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E4B" w:rsidRDefault="005D25B0" w:rsidP="00340CB7">
      <w:pPr>
        <w:jc w:val="both"/>
        <w:rPr>
          <w:rFonts w:ascii="Arial" w:hAnsi="Arial" w:cs="Arial"/>
          <w:b/>
          <w:sz w:val="30"/>
          <w:szCs w:val="30"/>
        </w:rPr>
      </w:pPr>
      <w:r>
        <w:rPr>
          <w:rFonts w:ascii="Arial" w:hAnsi="Arial" w:cs="Arial"/>
          <w:b/>
          <w:sz w:val="30"/>
          <w:szCs w:val="30"/>
        </w:rPr>
        <w:t>Yeraltı Madenlerinde Yüzey Suları</w:t>
      </w:r>
    </w:p>
    <w:p w:rsidR="00500E4B" w:rsidRPr="00500E4B" w:rsidRDefault="00500E4B" w:rsidP="00340CB7">
      <w:pPr>
        <w:jc w:val="both"/>
        <w:rPr>
          <w:rFonts w:ascii="Arial" w:hAnsi="Arial" w:cs="Arial"/>
          <w:b/>
          <w:szCs w:val="30"/>
        </w:rPr>
      </w:pPr>
    </w:p>
    <w:p w:rsidR="00373A9D" w:rsidRDefault="00373A9D" w:rsidP="00340CB7">
      <w:pPr>
        <w:jc w:val="both"/>
        <w:rPr>
          <w:rFonts w:ascii="Arial" w:hAnsi="Arial" w:cs="Arial"/>
          <w:b/>
          <w:vertAlign w:val="superscript"/>
        </w:rPr>
      </w:pPr>
      <w:r w:rsidRPr="00500E4B">
        <w:rPr>
          <w:rFonts w:ascii="Arial" w:hAnsi="Arial" w:cs="Arial"/>
          <w:b/>
        </w:rPr>
        <w:t>Gürhan K</w:t>
      </w:r>
      <w:r w:rsidR="005D25B0" w:rsidRPr="00500E4B">
        <w:rPr>
          <w:rFonts w:ascii="Arial" w:hAnsi="Arial" w:cs="Arial"/>
          <w:b/>
        </w:rPr>
        <w:t>. Karapınar</w:t>
      </w:r>
      <w:r w:rsidR="005D25B0">
        <w:rPr>
          <w:rFonts w:ascii="Arial" w:hAnsi="Arial" w:cs="Arial"/>
          <w:b/>
          <w:vertAlign w:val="superscript"/>
        </w:rPr>
        <w:t>1,*</w:t>
      </w:r>
    </w:p>
    <w:p w:rsidR="00500E4B" w:rsidRPr="00500E4B" w:rsidRDefault="00500E4B" w:rsidP="00340CB7">
      <w:pPr>
        <w:jc w:val="both"/>
        <w:rPr>
          <w:rFonts w:ascii="Arial" w:hAnsi="Arial" w:cs="Arial"/>
          <w:b/>
        </w:rPr>
      </w:pPr>
    </w:p>
    <w:p w:rsidR="00373A9D" w:rsidRDefault="00500E4B" w:rsidP="00340CB7">
      <w:pPr>
        <w:jc w:val="both"/>
        <w:rPr>
          <w:rFonts w:ascii="Arial" w:hAnsi="Arial" w:cs="Arial"/>
          <w:i/>
          <w:sz w:val="16"/>
          <w:szCs w:val="16"/>
        </w:rPr>
      </w:pPr>
      <w:r>
        <w:rPr>
          <w:rFonts w:ascii="Arial" w:hAnsi="Arial" w:cs="Arial"/>
          <w:i/>
          <w:sz w:val="16"/>
          <w:szCs w:val="16"/>
          <w:vertAlign w:val="superscript"/>
        </w:rPr>
        <w:t>1</w:t>
      </w:r>
      <w:r w:rsidR="00373A9D" w:rsidRPr="00500E4B">
        <w:rPr>
          <w:rFonts w:ascii="Arial" w:hAnsi="Arial" w:cs="Arial"/>
          <w:i/>
          <w:sz w:val="16"/>
          <w:szCs w:val="16"/>
        </w:rPr>
        <w:t>T</w:t>
      </w:r>
      <w:r w:rsidR="002A011C">
        <w:rPr>
          <w:rFonts w:ascii="Arial" w:hAnsi="Arial" w:cs="Arial"/>
          <w:i/>
          <w:sz w:val="16"/>
          <w:szCs w:val="16"/>
        </w:rPr>
        <w:t xml:space="preserve">ürkiye </w:t>
      </w:r>
      <w:r w:rsidR="00373A9D" w:rsidRPr="00500E4B">
        <w:rPr>
          <w:rFonts w:ascii="Arial" w:hAnsi="Arial" w:cs="Arial"/>
          <w:i/>
          <w:sz w:val="16"/>
          <w:szCs w:val="16"/>
        </w:rPr>
        <w:t>K</w:t>
      </w:r>
      <w:r w:rsidR="002A011C">
        <w:rPr>
          <w:rFonts w:ascii="Arial" w:hAnsi="Arial" w:cs="Arial"/>
          <w:i/>
          <w:sz w:val="16"/>
          <w:szCs w:val="16"/>
        </w:rPr>
        <w:t xml:space="preserve">ömür </w:t>
      </w:r>
      <w:r w:rsidR="00373A9D" w:rsidRPr="00500E4B">
        <w:rPr>
          <w:rFonts w:ascii="Arial" w:hAnsi="Arial" w:cs="Arial"/>
          <w:i/>
          <w:sz w:val="16"/>
          <w:szCs w:val="16"/>
        </w:rPr>
        <w:t>İ</w:t>
      </w:r>
      <w:r w:rsidR="002A011C">
        <w:rPr>
          <w:rFonts w:ascii="Arial" w:hAnsi="Arial" w:cs="Arial"/>
          <w:i/>
          <w:sz w:val="16"/>
          <w:szCs w:val="16"/>
        </w:rPr>
        <w:t>şletmeleri</w:t>
      </w:r>
      <w:r w:rsidR="00373A9D" w:rsidRPr="00500E4B">
        <w:rPr>
          <w:rFonts w:ascii="Arial" w:hAnsi="Arial" w:cs="Arial"/>
          <w:i/>
          <w:sz w:val="16"/>
          <w:szCs w:val="16"/>
        </w:rPr>
        <w:t xml:space="preserve"> E</w:t>
      </w:r>
      <w:r w:rsidR="002A011C">
        <w:rPr>
          <w:rFonts w:ascii="Arial" w:hAnsi="Arial" w:cs="Arial"/>
          <w:i/>
          <w:sz w:val="16"/>
          <w:szCs w:val="16"/>
        </w:rPr>
        <w:t xml:space="preserve">ge </w:t>
      </w:r>
      <w:r w:rsidR="00373A9D" w:rsidRPr="00500E4B">
        <w:rPr>
          <w:rFonts w:ascii="Arial" w:hAnsi="Arial" w:cs="Arial"/>
          <w:i/>
          <w:sz w:val="16"/>
          <w:szCs w:val="16"/>
        </w:rPr>
        <w:t>L</w:t>
      </w:r>
      <w:r w:rsidR="002A011C">
        <w:rPr>
          <w:rFonts w:ascii="Arial" w:hAnsi="Arial" w:cs="Arial"/>
          <w:i/>
          <w:sz w:val="16"/>
          <w:szCs w:val="16"/>
        </w:rPr>
        <w:t xml:space="preserve">inyitleri </w:t>
      </w:r>
      <w:r w:rsidR="00373A9D" w:rsidRPr="00500E4B">
        <w:rPr>
          <w:rFonts w:ascii="Arial" w:hAnsi="Arial" w:cs="Arial"/>
          <w:i/>
          <w:sz w:val="16"/>
          <w:szCs w:val="16"/>
        </w:rPr>
        <w:t>İ</w:t>
      </w:r>
      <w:r w:rsidR="002A011C">
        <w:rPr>
          <w:rFonts w:ascii="Arial" w:hAnsi="Arial" w:cs="Arial"/>
          <w:i/>
          <w:sz w:val="16"/>
          <w:szCs w:val="16"/>
        </w:rPr>
        <w:t>şletmesi</w:t>
      </w:r>
      <w:r w:rsidR="00373A9D" w:rsidRPr="00500E4B">
        <w:rPr>
          <w:rFonts w:ascii="Arial" w:hAnsi="Arial" w:cs="Arial"/>
          <w:i/>
          <w:sz w:val="16"/>
          <w:szCs w:val="16"/>
        </w:rPr>
        <w:t xml:space="preserve"> Müessesesi Müdürlüğü</w:t>
      </w:r>
      <w:r w:rsidR="002A011C">
        <w:rPr>
          <w:rFonts w:ascii="Arial" w:hAnsi="Arial" w:cs="Arial"/>
          <w:i/>
          <w:sz w:val="16"/>
          <w:szCs w:val="16"/>
        </w:rPr>
        <w:t>, 45</w:t>
      </w:r>
      <w:r w:rsidR="000B5943">
        <w:rPr>
          <w:rFonts w:ascii="Arial" w:hAnsi="Arial" w:cs="Arial"/>
          <w:i/>
          <w:sz w:val="16"/>
          <w:szCs w:val="16"/>
        </w:rPr>
        <w:t xml:space="preserve">500, </w:t>
      </w:r>
      <w:r w:rsidR="00373A9D" w:rsidRPr="00500E4B">
        <w:rPr>
          <w:rFonts w:ascii="Arial" w:hAnsi="Arial" w:cs="Arial"/>
          <w:i/>
          <w:sz w:val="16"/>
          <w:szCs w:val="16"/>
        </w:rPr>
        <w:t>Manisa</w:t>
      </w:r>
      <w:r w:rsidR="00CE12DE">
        <w:rPr>
          <w:rFonts w:ascii="Arial" w:hAnsi="Arial" w:cs="Arial"/>
          <w:i/>
          <w:sz w:val="16"/>
          <w:szCs w:val="16"/>
        </w:rPr>
        <w:t>.</w:t>
      </w:r>
    </w:p>
    <w:p w:rsidR="0017506F" w:rsidRPr="00A206A9" w:rsidRDefault="0017506F" w:rsidP="00340CB7">
      <w:pPr>
        <w:jc w:val="left"/>
        <w:rPr>
          <w:rFonts w:ascii="Arial" w:hAnsi="Arial" w:cs="Arial"/>
          <w:b/>
        </w:rPr>
      </w:pPr>
    </w:p>
    <w:p w:rsidR="0017506F" w:rsidRPr="00EE61BB" w:rsidRDefault="0017506F" w:rsidP="00340CB7">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17506F" w:rsidRPr="00C301F9" w:rsidRDefault="0017506F" w:rsidP="00340CB7">
      <w:pPr>
        <w:pStyle w:val="Abstracttext"/>
        <w:spacing w:after="0"/>
        <w:rPr>
          <w:rFonts w:ascii="Arial" w:hAnsi="Arial" w:cs="Arial"/>
          <w:i w:val="0"/>
          <w:sz w:val="22"/>
          <w:lang w:val="tr-TR"/>
        </w:rPr>
      </w:pPr>
    </w:p>
    <w:p w:rsidR="00373A9D" w:rsidRPr="0017506F" w:rsidRDefault="00373A9D" w:rsidP="00340CB7">
      <w:pPr>
        <w:pStyle w:val="fbemetinnormal"/>
        <w:spacing w:before="0" w:beforeAutospacing="0" w:after="0" w:afterAutospacing="0" w:line="240" w:lineRule="auto"/>
        <w:ind w:firstLine="0"/>
        <w:rPr>
          <w:i/>
          <w:sz w:val="18"/>
          <w:szCs w:val="18"/>
        </w:rPr>
      </w:pPr>
      <w:r w:rsidRPr="0017506F">
        <w:rPr>
          <w:i/>
          <w:sz w:val="18"/>
          <w:szCs w:val="18"/>
        </w:rPr>
        <w:t>Bu çalışma Manisa iline bağlı Soma ilçe sını</w:t>
      </w:r>
      <w:r w:rsidR="00F57CAD">
        <w:rPr>
          <w:i/>
          <w:sz w:val="18"/>
          <w:szCs w:val="18"/>
        </w:rPr>
        <w:t>r</w:t>
      </w:r>
      <w:r w:rsidRPr="0017506F">
        <w:rPr>
          <w:i/>
          <w:sz w:val="18"/>
          <w:szCs w:val="18"/>
        </w:rPr>
        <w:t xml:space="preserve">ları içerisinde Neojen yaşlı Linyit Kömür rezervlerinin bulunduğu </w:t>
      </w:r>
      <w:proofErr w:type="spellStart"/>
      <w:r w:rsidRPr="0017506F">
        <w:rPr>
          <w:i/>
          <w:sz w:val="18"/>
          <w:szCs w:val="18"/>
        </w:rPr>
        <w:t>Eynez</w:t>
      </w:r>
      <w:proofErr w:type="spellEnd"/>
      <w:r w:rsidRPr="0017506F">
        <w:rPr>
          <w:i/>
          <w:sz w:val="18"/>
          <w:szCs w:val="18"/>
        </w:rPr>
        <w:t xml:space="preserve"> yeraltı sahasında yapılmıştır. İnceleme alanındaki madencilik faaliyetleri 1900’li yılların başlarına dayan</w:t>
      </w:r>
      <w:r w:rsidR="00F57CAD">
        <w:rPr>
          <w:i/>
          <w:sz w:val="18"/>
          <w:szCs w:val="18"/>
        </w:rPr>
        <w:t>maktadır. Bugün itibarı ile yak</w:t>
      </w:r>
      <w:r w:rsidRPr="0017506F">
        <w:rPr>
          <w:i/>
          <w:sz w:val="18"/>
          <w:szCs w:val="18"/>
        </w:rPr>
        <w:t xml:space="preserve">laşık 400 milyon ton kaliteli olarak nitelendirilebilecek olan büyük bir yeraltı işletmesi ile üretimi düşünülen rezerve sahiptir. </w:t>
      </w:r>
    </w:p>
    <w:p w:rsidR="00E10F73" w:rsidRDefault="00E10F73" w:rsidP="00340CB7">
      <w:pPr>
        <w:pStyle w:val="fbemetinnormal"/>
        <w:spacing w:before="0" w:beforeAutospacing="0" w:after="0" w:afterAutospacing="0" w:line="240" w:lineRule="auto"/>
        <w:ind w:firstLine="0"/>
        <w:rPr>
          <w:i/>
          <w:sz w:val="18"/>
          <w:szCs w:val="18"/>
        </w:rPr>
      </w:pPr>
    </w:p>
    <w:p w:rsidR="00373A9D" w:rsidRPr="0017506F" w:rsidRDefault="00373A9D" w:rsidP="00340CB7">
      <w:pPr>
        <w:pStyle w:val="fbemetinnormal"/>
        <w:spacing w:before="0" w:beforeAutospacing="0" w:after="0" w:afterAutospacing="0" w:line="240" w:lineRule="auto"/>
        <w:ind w:firstLine="0"/>
        <w:rPr>
          <w:i/>
          <w:sz w:val="18"/>
          <w:szCs w:val="18"/>
        </w:rPr>
      </w:pPr>
      <w:r w:rsidRPr="0017506F">
        <w:rPr>
          <w:i/>
          <w:sz w:val="18"/>
          <w:szCs w:val="18"/>
        </w:rPr>
        <w:t xml:space="preserve">Şu an itibarı ile 2’si üretimde biri ise 2014’de üretime başlayacak olan 3 yeraltı ocağı bulunmaktadır. Emek yoğun bir iş gücü olan bu sektörde 2013 başı itibarı ile yaklaşık 7500 madenci çalışmaktadır. Yıllık 8 milyon ton </w:t>
      </w:r>
      <w:proofErr w:type="spellStart"/>
      <w:r w:rsidRPr="0017506F">
        <w:rPr>
          <w:i/>
          <w:sz w:val="18"/>
          <w:szCs w:val="18"/>
        </w:rPr>
        <w:t>tüvenan</w:t>
      </w:r>
      <w:proofErr w:type="spellEnd"/>
      <w:r w:rsidRPr="0017506F">
        <w:rPr>
          <w:i/>
          <w:sz w:val="18"/>
          <w:szCs w:val="18"/>
        </w:rPr>
        <w:t xml:space="preserve"> linyit kömürü üretiminin yapıldığı ocakların bulunduğu yer </w:t>
      </w:r>
      <w:proofErr w:type="spellStart"/>
      <w:r w:rsidRPr="0017506F">
        <w:rPr>
          <w:i/>
          <w:sz w:val="18"/>
          <w:szCs w:val="18"/>
        </w:rPr>
        <w:t>Karanlıkdere</w:t>
      </w:r>
      <w:proofErr w:type="spellEnd"/>
      <w:r w:rsidRPr="0017506F">
        <w:rPr>
          <w:i/>
          <w:sz w:val="18"/>
          <w:szCs w:val="18"/>
        </w:rPr>
        <w:t xml:space="preserve"> Vadisi olarak isimlendirilmektedir. Vadi yaklaşık 22 milyon m²’lik bir su toplama </w:t>
      </w:r>
      <w:r w:rsidR="00F57CAD" w:rsidRPr="0017506F">
        <w:rPr>
          <w:i/>
          <w:sz w:val="18"/>
          <w:szCs w:val="18"/>
        </w:rPr>
        <w:t>büyüklüğüne sahiptir</w:t>
      </w:r>
      <w:r w:rsidRPr="0017506F">
        <w:rPr>
          <w:i/>
          <w:sz w:val="18"/>
          <w:szCs w:val="18"/>
        </w:rPr>
        <w:t xml:space="preserve">.  Ocak girişlerinin su geçiş alanına yakın bulunmasından </w:t>
      </w:r>
      <w:r w:rsidR="00F57CAD" w:rsidRPr="0017506F">
        <w:rPr>
          <w:i/>
          <w:sz w:val="18"/>
          <w:szCs w:val="18"/>
        </w:rPr>
        <w:t>dolayı ocakları</w:t>
      </w:r>
      <w:r w:rsidRPr="0017506F">
        <w:rPr>
          <w:i/>
          <w:sz w:val="18"/>
          <w:szCs w:val="18"/>
        </w:rPr>
        <w:t xml:space="preserve"> su basma riski incelendi. </w:t>
      </w:r>
    </w:p>
    <w:p w:rsidR="00E10F73" w:rsidRDefault="00E10F73" w:rsidP="00340CB7">
      <w:pPr>
        <w:pStyle w:val="fbemetinnormal"/>
        <w:spacing w:before="0" w:beforeAutospacing="0" w:after="0" w:afterAutospacing="0" w:line="240" w:lineRule="auto"/>
        <w:ind w:firstLine="0"/>
        <w:rPr>
          <w:i/>
          <w:sz w:val="18"/>
          <w:szCs w:val="18"/>
        </w:rPr>
      </w:pPr>
    </w:p>
    <w:p w:rsidR="00373A9D" w:rsidRDefault="00373A9D" w:rsidP="00340CB7">
      <w:pPr>
        <w:pStyle w:val="fbemetinnormal"/>
        <w:spacing w:before="0" w:beforeAutospacing="0" w:after="0" w:afterAutospacing="0" w:line="240" w:lineRule="auto"/>
        <w:ind w:firstLine="0"/>
        <w:rPr>
          <w:i/>
          <w:sz w:val="18"/>
          <w:szCs w:val="18"/>
        </w:rPr>
      </w:pPr>
      <w:r w:rsidRPr="0017506F">
        <w:rPr>
          <w:i/>
          <w:sz w:val="18"/>
          <w:szCs w:val="18"/>
        </w:rPr>
        <w:t xml:space="preserve">İnceleme bölgesindeki su toplama alanı 1/25000 ölçekli haritalardan belirlendi. İnceleme alanında bulunan açık işletmenin gerçekleştirdiği ve vadinin su geçişini engelleyen dökümler ölçüldü. Dere suyunun tahliyesi amaçlı 2004’de tamamlanan derivasyon tüneli ve </w:t>
      </w:r>
      <w:r w:rsidR="00F57CAD">
        <w:rPr>
          <w:i/>
          <w:sz w:val="18"/>
          <w:szCs w:val="18"/>
        </w:rPr>
        <w:t>ocak girişleri, sayısallaştırı</w:t>
      </w:r>
      <w:r w:rsidRPr="0017506F">
        <w:rPr>
          <w:i/>
          <w:sz w:val="18"/>
          <w:szCs w:val="18"/>
        </w:rPr>
        <w:t xml:space="preserve">lan haritamıza işlendi. İnceleme alanını temsil edeceği düşünülen civarındaki meteoroloji istasyonlarına ait yağış bilgilerine ulaşıldı. Kayıtlı olan maksimum yağış miktarların inceleme alanına yağacağı düşünülerek ve yağışın şiddetinden 10 m² kesitli derivasyon tünelinin tıkanıp su tahliyesinin olmayacağı varsayımı dikkate alındı. Olumsuz </w:t>
      </w:r>
      <w:r w:rsidR="00F57CAD" w:rsidRPr="0017506F">
        <w:rPr>
          <w:i/>
          <w:sz w:val="18"/>
          <w:szCs w:val="18"/>
        </w:rPr>
        <w:t>senaryoların</w:t>
      </w:r>
      <w:r w:rsidRPr="0017506F">
        <w:rPr>
          <w:i/>
          <w:sz w:val="18"/>
          <w:szCs w:val="18"/>
        </w:rPr>
        <w:t xml:space="preserve"> olabileceği durumda ve 6 saat aralıksız yağan yağış karşısında ocakların su basma riskinin olmadığı sonucuna varıldı.</w:t>
      </w:r>
    </w:p>
    <w:p w:rsidR="00355481" w:rsidRDefault="00355481" w:rsidP="00340CB7">
      <w:pPr>
        <w:pStyle w:val="Abstracttext"/>
        <w:spacing w:after="0"/>
        <w:rPr>
          <w:sz w:val="18"/>
          <w:lang w:val="tr-TR"/>
        </w:rPr>
      </w:pPr>
    </w:p>
    <w:p w:rsidR="00355481" w:rsidRPr="00B47C95" w:rsidRDefault="00355481" w:rsidP="00340CB7">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355481" w:rsidRPr="0017381E" w:rsidRDefault="00DF2923" w:rsidP="00340CB7">
      <w:pPr>
        <w:jc w:val="both"/>
        <w:rPr>
          <w:rFonts w:ascii="Times New Roman" w:hAnsi="Times New Roman" w:cs="Times New Roman"/>
          <w:sz w:val="18"/>
          <w:szCs w:val="18"/>
          <w:lang w:eastAsia="tr-TR"/>
        </w:rPr>
      </w:pPr>
      <w:r>
        <w:rPr>
          <w:rFonts w:ascii="Times New Roman" w:hAnsi="Times New Roman" w:cs="Times New Roman"/>
          <w:sz w:val="18"/>
          <w:szCs w:val="18"/>
          <w:lang w:eastAsia="tr-TR"/>
        </w:rPr>
        <w:t xml:space="preserve">Yeraltı madenleri, yüzey suları, maden işletmesi, </w:t>
      </w:r>
      <w:proofErr w:type="spellStart"/>
      <w:r>
        <w:rPr>
          <w:rFonts w:ascii="Times New Roman" w:hAnsi="Times New Roman" w:cs="Times New Roman"/>
          <w:sz w:val="18"/>
          <w:szCs w:val="18"/>
          <w:lang w:eastAsia="tr-TR"/>
        </w:rPr>
        <w:t>Eynez</w:t>
      </w:r>
      <w:proofErr w:type="spellEnd"/>
      <w:r>
        <w:rPr>
          <w:rFonts w:ascii="Times New Roman" w:hAnsi="Times New Roman" w:cs="Times New Roman"/>
          <w:sz w:val="18"/>
          <w:szCs w:val="18"/>
          <w:lang w:eastAsia="tr-TR"/>
        </w:rPr>
        <w:t xml:space="preserve"> yeraltı sahası</w:t>
      </w:r>
    </w:p>
    <w:p w:rsidR="00355481" w:rsidRPr="00B77A15" w:rsidRDefault="00355481" w:rsidP="00340CB7">
      <w:pPr>
        <w:jc w:val="both"/>
        <w:rPr>
          <w:rFonts w:ascii="Arial" w:hAnsi="Arial" w:cs="Arial"/>
        </w:rPr>
      </w:pPr>
    </w:p>
    <w:p w:rsidR="00340CB7" w:rsidRDefault="00340CB7" w:rsidP="00340CB7">
      <w:pPr>
        <w:jc w:val="left"/>
        <w:rPr>
          <w:rFonts w:ascii="Arial" w:hAnsi="Arial" w:cs="Arial"/>
          <w:b/>
        </w:rPr>
      </w:pPr>
      <w:r w:rsidRPr="00B77A15">
        <w:rPr>
          <w:rFonts w:ascii="Arial" w:hAnsi="Arial" w:cs="Arial"/>
          <w:b/>
        </w:rPr>
        <w:t>1. Giriş</w:t>
      </w:r>
      <w:r>
        <w:rPr>
          <w:rFonts w:ascii="Arial" w:hAnsi="Arial" w:cs="Arial"/>
          <w:b/>
        </w:rPr>
        <w:t xml:space="preserve"> </w:t>
      </w:r>
    </w:p>
    <w:p w:rsidR="00340CB7" w:rsidRPr="00DA600C" w:rsidRDefault="00340CB7" w:rsidP="00340CB7">
      <w:pPr>
        <w:jc w:val="both"/>
        <w:rPr>
          <w:rFonts w:ascii="Arial" w:hAnsi="Arial" w:cs="Arial"/>
        </w:rPr>
      </w:pPr>
    </w:p>
    <w:p w:rsidR="00373A9D" w:rsidRPr="00355481" w:rsidRDefault="00373A9D" w:rsidP="00340CB7">
      <w:pPr>
        <w:pStyle w:val="fbemetinnormal"/>
        <w:spacing w:before="0" w:beforeAutospacing="0" w:after="0" w:afterAutospacing="0" w:line="240" w:lineRule="auto"/>
        <w:ind w:firstLine="0"/>
        <w:rPr>
          <w:sz w:val="20"/>
          <w:szCs w:val="20"/>
        </w:rPr>
      </w:pPr>
      <w:r w:rsidRPr="00355481">
        <w:rPr>
          <w:sz w:val="20"/>
          <w:szCs w:val="20"/>
        </w:rPr>
        <w:t xml:space="preserve">Enerjide dışa bağımlılığın hızla arttığı ülkemizde, </w:t>
      </w:r>
      <w:r w:rsidR="00340CB7" w:rsidRPr="00355481">
        <w:rPr>
          <w:sz w:val="20"/>
          <w:szCs w:val="20"/>
        </w:rPr>
        <w:t>Soma yıllık</w:t>
      </w:r>
      <w:r w:rsidRPr="00355481">
        <w:rPr>
          <w:sz w:val="20"/>
          <w:szCs w:val="20"/>
        </w:rPr>
        <w:t xml:space="preserve"> yaklaşık 15 000 000 tondan fazla linyit kömürü üretimi ile ülke kaynaklarının etkin olarak değerlendirilmesi açısından önemli bir üretim merkezidir. Çalışma alanı, doğusunda </w:t>
      </w:r>
      <w:r w:rsidR="00340CB7" w:rsidRPr="00355481">
        <w:rPr>
          <w:sz w:val="20"/>
          <w:szCs w:val="20"/>
        </w:rPr>
        <w:t>yer alan</w:t>
      </w:r>
      <w:r w:rsidRPr="00355481">
        <w:rPr>
          <w:sz w:val="20"/>
          <w:szCs w:val="20"/>
        </w:rPr>
        <w:t xml:space="preserve"> </w:t>
      </w:r>
      <w:proofErr w:type="spellStart"/>
      <w:r w:rsidRPr="00355481">
        <w:rPr>
          <w:sz w:val="20"/>
          <w:szCs w:val="20"/>
        </w:rPr>
        <w:t>eynez</w:t>
      </w:r>
      <w:proofErr w:type="spellEnd"/>
      <w:r w:rsidRPr="00355481">
        <w:rPr>
          <w:sz w:val="20"/>
          <w:szCs w:val="20"/>
        </w:rPr>
        <w:t xml:space="preserve"> köyü adı ile anılmaktadır. </w:t>
      </w:r>
      <w:proofErr w:type="spellStart"/>
      <w:r w:rsidRPr="00355481">
        <w:rPr>
          <w:sz w:val="20"/>
          <w:szCs w:val="20"/>
        </w:rPr>
        <w:t>Eynez</w:t>
      </w:r>
      <w:proofErr w:type="spellEnd"/>
      <w:r w:rsidRPr="00355481">
        <w:rPr>
          <w:sz w:val="20"/>
          <w:szCs w:val="20"/>
        </w:rPr>
        <w:t xml:space="preserve"> sahası kaliteli olarak nitelendirilen yaklaşık 400 000 000 ton linyit kömürü rezervine sahiptir. </w:t>
      </w:r>
    </w:p>
    <w:p w:rsidR="00373A9D" w:rsidRDefault="00373A9D" w:rsidP="00340CB7">
      <w:pPr>
        <w:pStyle w:val="fbemetinnormal"/>
        <w:spacing w:before="0" w:beforeAutospacing="0" w:after="0" w:afterAutospacing="0" w:line="240" w:lineRule="auto"/>
        <w:ind w:firstLine="284"/>
        <w:rPr>
          <w:sz w:val="20"/>
          <w:szCs w:val="20"/>
        </w:rPr>
      </w:pPr>
      <w:r w:rsidRPr="00355481">
        <w:rPr>
          <w:sz w:val="20"/>
          <w:szCs w:val="20"/>
        </w:rPr>
        <w:t xml:space="preserve">İşletme Ruhsatı </w:t>
      </w:r>
      <w:r w:rsidR="00340CB7" w:rsidRPr="00355481">
        <w:rPr>
          <w:sz w:val="20"/>
          <w:szCs w:val="20"/>
        </w:rPr>
        <w:t>TKİ Genel</w:t>
      </w:r>
      <w:r w:rsidRPr="00355481">
        <w:rPr>
          <w:sz w:val="20"/>
          <w:szCs w:val="20"/>
        </w:rPr>
        <w:t xml:space="preserve"> </w:t>
      </w:r>
      <w:r w:rsidR="00340CB7" w:rsidRPr="00355481">
        <w:rPr>
          <w:sz w:val="20"/>
          <w:szCs w:val="20"/>
        </w:rPr>
        <w:t>Müdürlüğe ne</w:t>
      </w:r>
      <w:r w:rsidRPr="00355481">
        <w:rPr>
          <w:sz w:val="20"/>
          <w:szCs w:val="20"/>
        </w:rPr>
        <w:t xml:space="preserve"> ait Soma’daki üretimin yaklaşık %80’lik kısmı yeraltı teknikleri ile kalanı ise açık işletme teknikleri ile yapılmaktadır. </w:t>
      </w:r>
      <w:proofErr w:type="spellStart"/>
      <w:r w:rsidRPr="00355481">
        <w:rPr>
          <w:sz w:val="20"/>
          <w:szCs w:val="20"/>
        </w:rPr>
        <w:t>Eynez</w:t>
      </w:r>
      <w:proofErr w:type="spellEnd"/>
      <w:r w:rsidRPr="00355481">
        <w:rPr>
          <w:sz w:val="20"/>
          <w:szCs w:val="20"/>
        </w:rPr>
        <w:t xml:space="preserve"> sahasında açık işletme ve yeraltı madenciliği beraber yürütülmektedir. Sahanın kuzey </w:t>
      </w:r>
      <w:proofErr w:type="spellStart"/>
      <w:r w:rsidRPr="00355481">
        <w:rPr>
          <w:sz w:val="20"/>
          <w:szCs w:val="20"/>
        </w:rPr>
        <w:t>kısılarında</w:t>
      </w:r>
      <w:proofErr w:type="spellEnd"/>
      <w:r w:rsidRPr="00355481">
        <w:rPr>
          <w:sz w:val="20"/>
          <w:szCs w:val="20"/>
        </w:rPr>
        <w:t xml:space="preserve"> kömürün yüzeye daha yakın olan alanlarında devam eden bir açık işletme sahası vardır. Kömür güneye doğru dalan bir </w:t>
      </w:r>
      <w:proofErr w:type="spellStart"/>
      <w:r w:rsidRPr="00355481">
        <w:rPr>
          <w:sz w:val="20"/>
          <w:szCs w:val="20"/>
        </w:rPr>
        <w:t>yataklanmaya</w:t>
      </w:r>
      <w:proofErr w:type="spellEnd"/>
      <w:r w:rsidRPr="00355481">
        <w:rPr>
          <w:sz w:val="20"/>
          <w:szCs w:val="20"/>
        </w:rPr>
        <w:t xml:space="preserve"> sahip olduğundan güney kısımlarda kömür daha derinlerde olmasından dolayı yeraltı teknikleri ile üretilebilmektedir. Yaklaşık 8 000 kişinin direkt olarak üretimde çalıştığı </w:t>
      </w:r>
      <w:proofErr w:type="spellStart"/>
      <w:r w:rsidRPr="00355481">
        <w:rPr>
          <w:sz w:val="20"/>
          <w:szCs w:val="20"/>
        </w:rPr>
        <w:t>gözönüne</w:t>
      </w:r>
      <w:proofErr w:type="spellEnd"/>
      <w:r w:rsidRPr="00355481">
        <w:rPr>
          <w:sz w:val="20"/>
          <w:szCs w:val="20"/>
        </w:rPr>
        <w:t xml:space="preserve"> alındığında ciddi sayılabilecek bir </w:t>
      </w:r>
      <w:proofErr w:type="spellStart"/>
      <w:r w:rsidRPr="00355481">
        <w:rPr>
          <w:sz w:val="20"/>
          <w:szCs w:val="20"/>
        </w:rPr>
        <w:t>istihtam</w:t>
      </w:r>
      <w:proofErr w:type="spellEnd"/>
      <w:r w:rsidRPr="00355481">
        <w:rPr>
          <w:sz w:val="20"/>
          <w:szCs w:val="20"/>
        </w:rPr>
        <w:t xml:space="preserve"> sağladığı gözükmektedir. Çok tehlikeli bir iş kolu olan madencilik sektöründe çalışanın da bu denli yoğun olması </w:t>
      </w:r>
      <w:r w:rsidR="00F57CAD" w:rsidRPr="00355481">
        <w:rPr>
          <w:sz w:val="20"/>
          <w:szCs w:val="20"/>
        </w:rPr>
        <w:t>birçok</w:t>
      </w:r>
      <w:r w:rsidRPr="00355481">
        <w:rPr>
          <w:sz w:val="20"/>
          <w:szCs w:val="20"/>
        </w:rPr>
        <w:t xml:space="preserve"> tehlike </w:t>
      </w:r>
      <w:r w:rsidR="00340CB7" w:rsidRPr="00355481">
        <w:rPr>
          <w:sz w:val="20"/>
          <w:szCs w:val="20"/>
        </w:rPr>
        <w:t>senaryolarının da</w:t>
      </w:r>
      <w:r w:rsidRPr="00355481">
        <w:rPr>
          <w:sz w:val="20"/>
          <w:szCs w:val="20"/>
        </w:rPr>
        <w:t xml:space="preserve"> yapılmasını sağlamaktadır.</w:t>
      </w:r>
    </w:p>
    <w:p w:rsidR="007D4802" w:rsidRPr="007D4802" w:rsidRDefault="007D4802" w:rsidP="007D4802">
      <w:pPr>
        <w:pStyle w:val="fbemetinnormal"/>
        <w:spacing w:before="0" w:beforeAutospacing="0" w:after="0" w:afterAutospacing="0" w:line="240" w:lineRule="auto"/>
        <w:ind w:firstLine="0"/>
        <w:rPr>
          <w:rFonts w:ascii="Arial" w:hAnsi="Arial" w:cs="Arial"/>
          <w:sz w:val="22"/>
          <w:szCs w:val="20"/>
        </w:rPr>
      </w:pPr>
    </w:p>
    <w:p w:rsidR="00373A9D" w:rsidRDefault="00373A9D" w:rsidP="007D4802">
      <w:pPr>
        <w:pStyle w:val="fbebalk2"/>
        <w:numPr>
          <w:ilvl w:val="1"/>
          <w:numId w:val="15"/>
        </w:numPr>
        <w:spacing w:before="0" w:after="0" w:line="240" w:lineRule="auto"/>
        <w:rPr>
          <w:rFonts w:ascii="Arial" w:hAnsi="Arial" w:cs="Arial"/>
          <w:sz w:val="20"/>
          <w:szCs w:val="20"/>
        </w:rPr>
      </w:pPr>
      <w:bookmarkStart w:id="0" w:name="_Toc298397473"/>
      <w:bookmarkStart w:id="1" w:name="_Toc300666461"/>
      <w:bookmarkStart w:id="2" w:name="_Toc300913500"/>
      <w:bookmarkStart w:id="3" w:name="_Toc302891130"/>
      <w:r w:rsidRPr="007D4802">
        <w:rPr>
          <w:rFonts w:ascii="Arial" w:hAnsi="Arial" w:cs="Arial"/>
          <w:sz w:val="20"/>
          <w:szCs w:val="20"/>
        </w:rPr>
        <w:t>Coğrafik Durum</w:t>
      </w:r>
      <w:bookmarkEnd w:id="0"/>
      <w:bookmarkEnd w:id="1"/>
      <w:bookmarkEnd w:id="2"/>
      <w:bookmarkEnd w:id="3"/>
      <w:r w:rsidRPr="007D4802">
        <w:rPr>
          <w:rFonts w:ascii="Arial" w:hAnsi="Arial" w:cs="Arial"/>
          <w:sz w:val="20"/>
          <w:szCs w:val="20"/>
        </w:rPr>
        <w:t xml:space="preserve"> </w:t>
      </w:r>
    </w:p>
    <w:p w:rsidR="007D4802" w:rsidRPr="00004AD7" w:rsidRDefault="007D4802" w:rsidP="007D4802">
      <w:pPr>
        <w:jc w:val="both"/>
        <w:rPr>
          <w:rFonts w:ascii="Arial" w:hAnsi="Arial" w:cs="Arial"/>
          <w:lang w:eastAsia="tr-TR"/>
        </w:rPr>
      </w:pPr>
    </w:p>
    <w:p w:rsidR="00373A9D" w:rsidRPr="00355481" w:rsidRDefault="00373A9D" w:rsidP="00340CB7">
      <w:pPr>
        <w:pStyle w:val="fbemetinnormal"/>
        <w:spacing w:before="0" w:beforeAutospacing="0" w:after="0" w:afterAutospacing="0" w:line="240" w:lineRule="auto"/>
        <w:ind w:firstLine="0"/>
        <w:rPr>
          <w:sz w:val="20"/>
          <w:szCs w:val="20"/>
        </w:rPr>
      </w:pPr>
      <w:r w:rsidRPr="00355481">
        <w:rPr>
          <w:sz w:val="20"/>
          <w:szCs w:val="20"/>
        </w:rPr>
        <w:t xml:space="preserve">İnceleme alanı Soma Bergama ilçe sınırları içinde Manisa il sınırlarının kuzey </w:t>
      </w:r>
      <w:r w:rsidR="00340CB7" w:rsidRPr="00355481">
        <w:rPr>
          <w:sz w:val="20"/>
          <w:szCs w:val="20"/>
        </w:rPr>
        <w:t xml:space="preserve">batısında </w:t>
      </w:r>
      <w:proofErr w:type="spellStart"/>
      <w:r w:rsidR="00340CB7" w:rsidRPr="00355481">
        <w:rPr>
          <w:sz w:val="20"/>
          <w:szCs w:val="20"/>
        </w:rPr>
        <w:t>yeralmaktadır</w:t>
      </w:r>
      <w:proofErr w:type="spellEnd"/>
      <w:r w:rsidRPr="00355481">
        <w:rPr>
          <w:sz w:val="20"/>
          <w:szCs w:val="20"/>
        </w:rPr>
        <w:t xml:space="preserve">.  İzmir’e yaklaşık 100 </w:t>
      </w:r>
      <w:r w:rsidR="00340CB7" w:rsidRPr="00355481">
        <w:rPr>
          <w:sz w:val="20"/>
          <w:szCs w:val="20"/>
        </w:rPr>
        <w:t>km, Manisa’ya</w:t>
      </w:r>
      <w:r w:rsidRPr="00355481">
        <w:rPr>
          <w:sz w:val="20"/>
          <w:szCs w:val="20"/>
        </w:rPr>
        <w:t xml:space="preserve"> 110 km ve Soma’ya da 25 km mesafede yer almaktadır. İnceleme alanına ulaşımın 20 km’si </w:t>
      </w:r>
      <w:r w:rsidR="00340CB7" w:rsidRPr="00355481">
        <w:rPr>
          <w:sz w:val="20"/>
          <w:szCs w:val="20"/>
        </w:rPr>
        <w:t>asfalt</w:t>
      </w:r>
      <w:r w:rsidRPr="00355481">
        <w:rPr>
          <w:sz w:val="20"/>
          <w:szCs w:val="20"/>
        </w:rPr>
        <w:t xml:space="preserve"> 5 km’lik kısmı ise </w:t>
      </w:r>
      <w:proofErr w:type="gramStart"/>
      <w:r w:rsidRPr="00355481">
        <w:rPr>
          <w:sz w:val="20"/>
          <w:szCs w:val="20"/>
        </w:rPr>
        <w:t>stabilize</w:t>
      </w:r>
      <w:proofErr w:type="gramEnd"/>
      <w:r w:rsidRPr="00355481">
        <w:rPr>
          <w:sz w:val="20"/>
          <w:szCs w:val="20"/>
        </w:rPr>
        <w:t xml:space="preserve"> olan yoldan sağlanmaktadır. </w:t>
      </w:r>
    </w:p>
    <w:p w:rsidR="00373A9D" w:rsidRPr="00355481" w:rsidRDefault="00373A9D" w:rsidP="00340CB7">
      <w:pPr>
        <w:pStyle w:val="fbemetinnormal"/>
        <w:spacing w:before="0" w:beforeAutospacing="0" w:after="0" w:afterAutospacing="0" w:line="240" w:lineRule="auto"/>
        <w:ind w:firstLine="0"/>
        <w:rPr>
          <w:sz w:val="20"/>
          <w:szCs w:val="20"/>
        </w:rPr>
      </w:pPr>
      <w:r w:rsidRPr="00355481">
        <w:rPr>
          <w:sz w:val="20"/>
          <w:szCs w:val="20"/>
        </w:rPr>
        <w:t xml:space="preserve">Çalışma alanının doğu kısmı bölgenin en yüksek tepesi olan Çamlıca Tepe (1 208 m) sık çam ağaçları ile örtülüdür. Kuzey kısmı açık işletmenin bulunduğu çukur ve bu çukurdan çıkarılan hafriyatların oluşturduğu alanlardan oluşmaktadır. Güney ve batı kısmı ise madencilik faaliyetlerinin olmadığı tarım alanlarından oluşmaktadır. </w:t>
      </w:r>
    </w:p>
    <w:p w:rsidR="00373A9D" w:rsidRPr="007D4802" w:rsidRDefault="00373A9D" w:rsidP="007D4802">
      <w:pPr>
        <w:pStyle w:val="fbemetinnormal"/>
        <w:spacing w:before="0" w:beforeAutospacing="0" w:after="0" w:afterAutospacing="0" w:line="240" w:lineRule="auto"/>
        <w:ind w:firstLine="0"/>
        <w:rPr>
          <w:rFonts w:ascii="Arial" w:hAnsi="Arial" w:cs="Arial"/>
          <w:sz w:val="22"/>
          <w:szCs w:val="20"/>
        </w:rPr>
      </w:pPr>
    </w:p>
    <w:p w:rsidR="00373A9D" w:rsidRPr="007D4802" w:rsidRDefault="00373A9D" w:rsidP="007D4802">
      <w:pPr>
        <w:pStyle w:val="fbebalk2"/>
        <w:numPr>
          <w:ilvl w:val="1"/>
          <w:numId w:val="15"/>
        </w:numPr>
        <w:spacing w:before="0" w:after="0" w:line="240" w:lineRule="auto"/>
        <w:rPr>
          <w:rFonts w:ascii="Arial" w:hAnsi="Arial" w:cs="Arial"/>
          <w:sz w:val="20"/>
          <w:szCs w:val="20"/>
        </w:rPr>
      </w:pPr>
      <w:r w:rsidRPr="007D4802">
        <w:rPr>
          <w:rFonts w:ascii="Arial" w:hAnsi="Arial" w:cs="Arial"/>
          <w:sz w:val="20"/>
          <w:szCs w:val="20"/>
        </w:rPr>
        <w:t>İklim</w:t>
      </w:r>
    </w:p>
    <w:p w:rsidR="007D4802" w:rsidRPr="007D4802" w:rsidRDefault="007D4802" w:rsidP="007D4802">
      <w:pPr>
        <w:pStyle w:val="fbemetinnormal"/>
        <w:spacing w:before="0" w:beforeAutospacing="0" w:after="0" w:afterAutospacing="0" w:line="240" w:lineRule="auto"/>
        <w:ind w:firstLine="0"/>
        <w:rPr>
          <w:rFonts w:ascii="Arial" w:hAnsi="Arial" w:cs="Arial"/>
          <w:sz w:val="22"/>
          <w:szCs w:val="20"/>
        </w:rPr>
      </w:pPr>
    </w:p>
    <w:p w:rsidR="00F429DA" w:rsidRDefault="00373A9D" w:rsidP="00340CB7">
      <w:pPr>
        <w:pStyle w:val="fbemetinnormal"/>
        <w:spacing w:before="0" w:beforeAutospacing="0" w:after="0" w:afterAutospacing="0" w:line="240" w:lineRule="auto"/>
        <w:ind w:firstLine="0"/>
        <w:rPr>
          <w:sz w:val="20"/>
          <w:szCs w:val="20"/>
        </w:rPr>
      </w:pPr>
      <w:r w:rsidRPr="00355481">
        <w:rPr>
          <w:sz w:val="20"/>
          <w:szCs w:val="20"/>
        </w:rPr>
        <w:t xml:space="preserve">Bölgede daha çok iç Ege ikliminin özellikleri görülmektedir: Yazları sıcak ve kurak, kışları yağışlıdır. Yüksek alanlarda yer yer kar yağışı da görülmektedir. Kışları genel olarak ılıman bir iklim hâkimdir. </w:t>
      </w:r>
      <w:proofErr w:type="spellStart"/>
      <w:r w:rsidRPr="00355481">
        <w:rPr>
          <w:sz w:val="20"/>
          <w:szCs w:val="20"/>
        </w:rPr>
        <w:t>Bakırçay’a</w:t>
      </w:r>
      <w:proofErr w:type="spellEnd"/>
      <w:r w:rsidRPr="00355481">
        <w:rPr>
          <w:sz w:val="20"/>
          <w:szCs w:val="20"/>
        </w:rPr>
        <w:t xml:space="preserve"> boşalan </w:t>
      </w:r>
      <w:proofErr w:type="spellStart"/>
      <w:r w:rsidRPr="00355481">
        <w:rPr>
          <w:sz w:val="20"/>
          <w:szCs w:val="20"/>
        </w:rPr>
        <w:t>Karanlıkdere</w:t>
      </w:r>
      <w:proofErr w:type="spellEnd"/>
      <w:r w:rsidRPr="00355481">
        <w:rPr>
          <w:sz w:val="20"/>
          <w:szCs w:val="20"/>
        </w:rPr>
        <w:t xml:space="preserve"> inceleme alanında bulunmaktadır.</w:t>
      </w:r>
    </w:p>
    <w:p w:rsidR="00E10F73" w:rsidRPr="003469EE" w:rsidRDefault="00E10F73" w:rsidP="00340CB7">
      <w:pPr>
        <w:pStyle w:val="fbemetinnormal"/>
        <w:spacing w:before="0" w:beforeAutospacing="0" w:after="0" w:afterAutospacing="0" w:line="240" w:lineRule="auto"/>
        <w:ind w:firstLine="0"/>
        <w:rPr>
          <w:rFonts w:ascii="Arial" w:hAnsi="Arial" w:cs="Arial"/>
          <w:sz w:val="22"/>
          <w:szCs w:val="20"/>
        </w:rPr>
      </w:pPr>
    </w:p>
    <w:p w:rsidR="00004AD7" w:rsidRDefault="00004AD7" w:rsidP="00340CB7">
      <w:pPr>
        <w:pStyle w:val="fbemetinnormal"/>
        <w:spacing w:before="0" w:beforeAutospacing="0" w:after="0" w:afterAutospacing="0" w:line="240" w:lineRule="auto"/>
        <w:ind w:firstLine="0"/>
        <w:rPr>
          <w:sz w:val="20"/>
          <w:szCs w:val="20"/>
        </w:rPr>
      </w:pPr>
    </w:p>
    <w:p w:rsidR="00004AD7" w:rsidRDefault="00004AD7" w:rsidP="00340CB7">
      <w:pPr>
        <w:pStyle w:val="fbemetinnormal"/>
        <w:spacing w:before="0" w:beforeAutospacing="0" w:after="0" w:afterAutospacing="0" w:line="240" w:lineRule="auto"/>
        <w:ind w:firstLine="0"/>
        <w:rPr>
          <w:sz w:val="20"/>
          <w:szCs w:val="20"/>
        </w:rPr>
      </w:pPr>
    </w:p>
    <w:p w:rsidR="00004AD7" w:rsidRDefault="00004AD7" w:rsidP="00340CB7">
      <w:pPr>
        <w:pStyle w:val="fbemetinnormal"/>
        <w:spacing w:before="0" w:beforeAutospacing="0" w:after="0" w:afterAutospacing="0" w:line="240" w:lineRule="auto"/>
        <w:ind w:firstLine="0"/>
        <w:rPr>
          <w:sz w:val="20"/>
          <w:szCs w:val="20"/>
        </w:rPr>
      </w:pPr>
    </w:p>
    <w:p w:rsidR="00004AD7" w:rsidRDefault="00004AD7" w:rsidP="00340CB7">
      <w:pPr>
        <w:pStyle w:val="fbemetinnormal"/>
        <w:spacing w:before="0" w:beforeAutospacing="0" w:after="0" w:afterAutospacing="0" w:line="240" w:lineRule="auto"/>
        <w:ind w:firstLine="0"/>
        <w:rPr>
          <w:sz w:val="20"/>
          <w:szCs w:val="20"/>
        </w:rPr>
      </w:pPr>
    </w:p>
    <w:p w:rsidR="00004AD7" w:rsidRDefault="00004AD7" w:rsidP="00340CB7">
      <w:pPr>
        <w:pStyle w:val="fbemetinnormal"/>
        <w:spacing w:before="0" w:beforeAutospacing="0" w:after="0" w:afterAutospacing="0" w:line="240" w:lineRule="auto"/>
        <w:ind w:firstLine="0"/>
        <w:rPr>
          <w:sz w:val="20"/>
          <w:szCs w:val="20"/>
        </w:rPr>
      </w:pPr>
    </w:p>
    <w:p w:rsidR="00373A9D" w:rsidRPr="00355481" w:rsidRDefault="00373A9D" w:rsidP="00340CB7">
      <w:pPr>
        <w:pStyle w:val="fbemetinnormal"/>
        <w:spacing w:before="0" w:beforeAutospacing="0" w:after="0" w:afterAutospacing="0" w:line="240" w:lineRule="auto"/>
        <w:ind w:firstLine="0"/>
        <w:rPr>
          <w:sz w:val="20"/>
          <w:szCs w:val="20"/>
        </w:rPr>
      </w:pPr>
      <w:r w:rsidRPr="00355481">
        <w:rPr>
          <w:noProof/>
          <w:sz w:val="20"/>
          <w:szCs w:val="20"/>
        </w:rPr>
        <w:lastRenderedPageBreak/>
        <w:drawing>
          <wp:anchor distT="0" distB="0" distL="114300" distR="114300" simplePos="0" relativeHeight="251662336" behindDoc="1" locked="0" layoutInCell="1" allowOverlap="1">
            <wp:simplePos x="0" y="0"/>
            <wp:positionH relativeFrom="column">
              <wp:posOffset>256540</wp:posOffset>
            </wp:positionH>
            <wp:positionV relativeFrom="paragraph">
              <wp:posOffset>42545</wp:posOffset>
            </wp:positionV>
            <wp:extent cx="5715000" cy="5038725"/>
            <wp:effectExtent l="19050" t="0" r="0" b="0"/>
            <wp:wrapNone/>
            <wp:docPr id="3" name="Picture 2" descr="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jpg"/>
                    <pic:cNvPicPr/>
                  </pic:nvPicPr>
                  <pic:blipFill>
                    <a:blip r:embed="rId9" cstate="print"/>
                    <a:srcRect l="727" t="924" b="1316"/>
                    <a:stretch>
                      <a:fillRect/>
                    </a:stretch>
                  </pic:blipFill>
                  <pic:spPr>
                    <a:xfrm>
                      <a:off x="0" y="0"/>
                      <a:ext cx="5715000" cy="5038725"/>
                    </a:xfrm>
                    <a:prstGeom prst="rect">
                      <a:avLst/>
                    </a:prstGeom>
                  </pic:spPr>
                </pic:pic>
              </a:graphicData>
            </a:graphic>
          </wp:anchor>
        </w:drawing>
      </w:r>
    </w:p>
    <w:p w:rsidR="00D43B6A" w:rsidRDefault="00373A9D" w:rsidP="00340CB7">
      <w:pPr>
        <w:pStyle w:val="fbemetinnormal"/>
        <w:spacing w:before="0" w:beforeAutospacing="0" w:after="0" w:afterAutospacing="0" w:line="240" w:lineRule="auto"/>
        <w:ind w:firstLine="0"/>
        <w:rPr>
          <w:sz w:val="20"/>
          <w:szCs w:val="20"/>
        </w:rPr>
      </w:pPr>
      <w:r w:rsidRPr="00355481">
        <w:rPr>
          <w:sz w:val="20"/>
          <w:szCs w:val="20"/>
        </w:rPr>
        <w:t xml:space="preserve">                                                         </w:t>
      </w: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D43B6A" w:rsidRDefault="00D43B6A" w:rsidP="00340CB7">
      <w:pPr>
        <w:pStyle w:val="fbemetinnormal"/>
        <w:spacing w:before="0" w:beforeAutospacing="0" w:after="0" w:afterAutospacing="0" w:line="240" w:lineRule="auto"/>
        <w:ind w:firstLine="0"/>
        <w:rPr>
          <w:sz w:val="20"/>
          <w:szCs w:val="20"/>
        </w:rPr>
      </w:pPr>
    </w:p>
    <w:p w:rsidR="005C06DC" w:rsidRDefault="005C06DC" w:rsidP="001A584E">
      <w:pPr>
        <w:pStyle w:val="fbemetinnormal"/>
        <w:spacing w:before="0" w:beforeAutospacing="0" w:after="0" w:afterAutospacing="0" w:line="240" w:lineRule="auto"/>
        <w:ind w:firstLine="0"/>
        <w:jc w:val="center"/>
        <w:rPr>
          <w:sz w:val="20"/>
          <w:szCs w:val="20"/>
        </w:rPr>
      </w:pPr>
    </w:p>
    <w:p w:rsidR="005C06DC" w:rsidRDefault="005C06DC" w:rsidP="001A584E">
      <w:pPr>
        <w:pStyle w:val="fbemetinnormal"/>
        <w:spacing w:before="0" w:beforeAutospacing="0" w:after="0" w:afterAutospacing="0" w:line="240" w:lineRule="auto"/>
        <w:ind w:firstLine="0"/>
        <w:jc w:val="center"/>
        <w:rPr>
          <w:sz w:val="20"/>
          <w:szCs w:val="20"/>
        </w:rPr>
      </w:pPr>
    </w:p>
    <w:p w:rsidR="005C06DC" w:rsidRDefault="005C06DC" w:rsidP="001A584E">
      <w:pPr>
        <w:pStyle w:val="fbemetinnormal"/>
        <w:spacing w:before="0" w:beforeAutospacing="0" w:after="0" w:afterAutospacing="0" w:line="240" w:lineRule="auto"/>
        <w:ind w:firstLine="0"/>
        <w:jc w:val="center"/>
        <w:rPr>
          <w:sz w:val="20"/>
          <w:szCs w:val="20"/>
        </w:rPr>
      </w:pPr>
    </w:p>
    <w:p w:rsidR="005C06DC" w:rsidRDefault="005C06DC" w:rsidP="001A584E">
      <w:pPr>
        <w:pStyle w:val="fbemetinnormal"/>
        <w:spacing w:before="0" w:beforeAutospacing="0" w:after="0" w:afterAutospacing="0" w:line="240" w:lineRule="auto"/>
        <w:ind w:firstLine="0"/>
        <w:jc w:val="center"/>
        <w:rPr>
          <w:sz w:val="20"/>
          <w:szCs w:val="20"/>
        </w:rPr>
      </w:pPr>
    </w:p>
    <w:p w:rsidR="00373A9D" w:rsidRDefault="005C06DC" w:rsidP="005C06DC">
      <w:pPr>
        <w:pStyle w:val="fbemetinnormal"/>
        <w:spacing w:before="0" w:beforeAutospacing="0" w:after="0" w:afterAutospacing="0" w:line="240" w:lineRule="auto"/>
        <w:ind w:firstLine="0"/>
        <w:jc w:val="left"/>
        <w:rPr>
          <w:b/>
          <w:sz w:val="20"/>
          <w:szCs w:val="20"/>
        </w:rPr>
      </w:pPr>
      <w:r>
        <w:rPr>
          <w:sz w:val="20"/>
          <w:szCs w:val="20"/>
        </w:rPr>
        <w:t xml:space="preserve">                       </w:t>
      </w:r>
      <w:r w:rsidR="00373A9D" w:rsidRPr="00D43B6A">
        <w:rPr>
          <w:b/>
          <w:sz w:val="20"/>
          <w:szCs w:val="20"/>
        </w:rPr>
        <w:t>İnceleme alanı</w:t>
      </w:r>
    </w:p>
    <w:p w:rsidR="001D23DA" w:rsidRDefault="001D23DA" w:rsidP="001A584E">
      <w:pPr>
        <w:pStyle w:val="fbemetinnormal"/>
        <w:spacing w:before="0" w:beforeAutospacing="0" w:after="0" w:afterAutospacing="0" w:line="240" w:lineRule="auto"/>
        <w:ind w:firstLine="0"/>
        <w:jc w:val="center"/>
        <w:rPr>
          <w:b/>
          <w:sz w:val="20"/>
          <w:szCs w:val="20"/>
        </w:rPr>
      </w:pPr>
    </w:p>
    <w:p w:rsidR="001D23DA" w:rsidRPr="00D43B6A" w:rsidRDefault="001D23DA" w:rsidP="001A584E">
      <w:pPr>
        <w:pStyle w:val="fbemetinnormal"/>
        <w:spacing w:before="0" w:beforeAutospacing="0" w:after="0" w:afterAutospacing="0" w:line="240" w:lineRule="auto"/>
        <w:ind w:firstLine="0"/>
        <w:jc w:val="center"/>
        <w:rPr>
          <w:b/>
          <w:sz w:val="20"/>
          <w:szCs w:val="20"/>
        </w:rPr>
      </w:pPr>
    </w:p>
    <w:p w:rsidR="00373A9D" w:rsidRPr="00355481" w:rsidRDefault="00373A9D" w:rsidP="005C06DC">
      <w:pPr>
        <w:jc w:val="both"/>
        <w:rPr>
          <w:rFonts w:ascii="Times New Roman" w:eastAsia="Times New Roman" w:hAnsi="Times New Roman" w:cs="Times New Roman"/>
          <w:sz w:val="20"/>
          <w:szCs w:val="20"/>
          <w:lang w:eastAsia="tr-TR"/>
        </w:rPr>
      </w:pPr>
    </w:p>
    <w:p w:rsidR="00373A9D" w:rsidRPr="00355481" w:rsidRDefault="00373A9D" w:rsidP="001A584E">
      <w:pPr>
        <w:rPr>
          <w:rFonts w:ascii="Times New Roman" w:eastAsia="Times New Roman" w:hAnsi="Times New Roman" w:cs="Times New Roman"/>
          <w:sz w:val="20"/>
          <w:szCs w:val="20"/>
          <w:lang w:eastAsia="tr-TR"/>
        </w:rPr>
      </w:pPr>
    </w:p>
    <w:p w:rsidR="00A25B6B" w:rsidRPr="001D23DA" w:rsidRDefault="00A25B6B" w:rsidP="005C06DC">
      <w:pPr>
        <w:jc w:val="both"/>
        <w:rPr>
          <w:rFonts w:ascii="Arial" w:hAnsi="Arial" w:cs="Arial"/>
          <w:sz w:val="18"/>
        </w:rPr>
      </w:pPr>
    </w:p>
    <w:p w:rsidR="00D43B6A" w:rsidRDefault="00D43B6A" w:rsidP="001A584E">
      <w:pPr>
        <w:rPr>
          <w:rFonts w:ascii="Arial" w:hAnsi="Arial" w:cs="Arial"/>
          <w:i/>
          <w:sz w:val="18"/>
          <w:szCs w:val="18"/>
        </w:rPr>
      </w:pPr>
      <w:r w:rsidRPr="005D25B0">
        <w:rPr>
          <w:rFonts w:ascii="Arial" w:hAnsi="Arial" w:cs="Arial"/>
          <w:i/>
          <w:sz w:val="18"/>
          <w:szCs w:val="18"/>
        </w:rPr>
        <w:t xml:space="preserve">Şekil 1: </w:t>
      </w:r>
      <w:r w:rsidR="005D25B0">
        <w:rPr>
          <w:rFonts w:ascii="Arial" w:hAnsi="Arial" w:cs="Arial"/>
          <w:i/>
          <w:sz w:val="18"/>
          <w:szCs w:val="18"/>
        </w:rPr>
        <w:t>Çalışma alanı</w:t>
      </w:r>
    </w:p>
    <w:p w:rsidR="00D43B6A" w:rsidRPr="00610A1A" w:rsidRDefault="00D43B6A" w:rsidP="007D4802">
      <w:pPr>
        <w:jc w:val="left"/>
        <w:rPr>
          <w:rFonts w:ascii="Arial" w:hAnsi="Arial" w:cs="Arial"/>
          <w:b/>
        </w:rPr>
      </w:pPr>
    </w:p>
    <w:p w:rsidR="00373A9D" w:rsidRDefault="007D4802" w:rsidP="007D4802">
      <w:pPr>
        <w:jc w:val="left"/>
        <w:rPr>
          <w:rFonts w:ascii="Arial" w:hAnsi="Arial" w:cs="Arial"/>
          <w:b/>
        </w:rPr>
      </w:pPr>
      <w:r>
        <w:rPr>
          <w:rFonts w:ascii="Arial" w:hAnsi="Arial" w:cs="Arial"/>
          <w:b/>
        </w:rPr>
        <w:t>2</w:t>
      </w:r>
      <w:r w:rsidRPr="00B77A15">
        <w:rPr>
          <w:rFonts w:ascii="Arial" w:hAnsi="Arial" w:cs="Arial"/>
          <w:b/>
        </w:rPr>
        <w:t xml:space="preserve">. </w:t>
      </w:r>
      <w:proofErr w:type="spellStart"/>
      <w:r w:rsidR="00373A9D" w:rsidRPr="007D4802">
        <w:rPr>
          <w:rFonts w:ascii="Arial" w:hAnsi="Arial" w:cs="Arial"/>
          <w:b/>
        </w:rPr>
        <w:t>Karanlıkdere</w:t>
      </w:r>
      <w:proofErr w:type="spellEnd"/>
      <w:r w:rsidR="00373A9D" w:rsidRPr="007D4802">
        <w:rPr>
          <w:rFonts w:ascii="Arial" w:hAnsi="Arial" w:cs="Arial"/>
          <w:b/>
        </w:rPr>
        <w:t xml:space="preserve"> Vadisi ve Maden İşletmesi</w:t>
      </w:r>
    </w:p>
    <w:p w:rsidR="00BB09C5" w:rsidRPr="007D4802" w:rsidRDefault="00BB09C5" w:rsidP="007D4802">
      <w:pPr>
        <w:jc w:val="left"/>
        <w:rPr>
          <w:rFonts w:ascii="Arial" w:hAnsi="Arial" w:cs="Arial"/>
          <w:b/>
        </w:rPr>
      </w:pPr>
    </w:p>
    <w:p w:rsidR="00373A9D" w:rsidRPr="00355481" w:rsidRDefault="00373A9D" w:rsidP="00340CB7">
      <w:pPr>
        <w:pStyle w:val="fbemetinnormal"/>
        <w:spacing w:before="0" w:beforeAutospacing="0" w:after="0" w:afterAutospacing="0" w:line="240" w:lineRule="auto"/>
        <w:ind w:firstLine="0"/>
        <w:rPr>
          <w:sz w:val="20"/>
          <w:szCs w:val="20"/>
        </w:rPr>
      </w:pPr>
      <w:proofErr w:type="spellStart"/>
      <w:r w:rsidRPr="00355481">
        <w:rPr>
          <w:sz w:val="20"/>
          <w:szCs w:val="20"/>
        </w:rPr>
        <w:t>Eynez</w:t>
      </w:r>
      <w:proofErr w:type="spellEnd"/>
      <w:r w:rsidRPr="00355481">
        <w:rPr>
          <w:sz w:val="20"/>
          <w:szCs w:val="20"/>
        </w:rPr>
        <w:t xml:space="preserve"> sahasının bulunduğu alan derin bir </w:t>
      </w:r>
      <w:r w:rsidR="00D7392D" w:rsidRPr="00355481">
        <w:rPr>
          <w:sz w:val="20"/>
          <w:szCs w:val="20"/>
        </w:rPr>
        <w:t>vadiyi de</w:t>
      </w:r>
      <w:r w:rsidRPr="00355481">
        <w:rPr>
          <w:sz w:val="20"/>
          <w:szCs w:val="20"/>
        </w:rPr>
        <w:t xml:space="preserve"> bünyesinde bulundurmaktadır. Vadi açık işletme hafriyatları ile kapatılmış ve vadinin su geçişi 2004 yılında faal olan yaklaşık 6 m² kesitli bir derivasyon tüneli ile sağlanmaktadır. Vadideki tünelin kotu yaklaşık 310 m </w:t>
      </w:r>
      <w:proofErr w:type="spellStart"/>
      <w:r w:rsidRPr="00355481">
        <w:rPr>
          <w:sz w:val="20"/>
          <w:szCs w:val="20"/>
        </w:rPr>
        <w:t>seviyerde</w:t>
      </w:r>
      <w:proofErr w:type="spellEnd"/>
      <w:r w:rsidRPr="00355481">
        <w:rPr>
          <w:sz w:val="20"/>
          <w:szCs w:val="20"/>
        </w:rPr>
        <w:t xml:space="preserve"> ve 1 300 m uzunluğunda ve yaklaşık - % </w:t>
      </w:r>
      <w:r w:rsidR="00D7392D" w:rsidRPr="00355481">
        <w:rPr>
          <w:sz w:val="20"/>
          <w:szCs w:val="20"/>
        </w:rPr>
        <w:t>1 eğimle</w:t>
      </w:r>
      <w:r w:rsidRPr="00355481">
        <w:rPr>
          <w:sz w:val="20"/>
          <w:szCs w:val="20"/>
        </w:rPr>
        <w:t xml:space="preserve"> 295 m </w:t>
      </w:r>
      <w:proofErr w:type="spellStart"/>
      <w:r w:rsidRPr="00355481">
        <w:rPr>
          <w:sz w:val="20"/>
          <w:szCs w:val="20"/>
        </w:rPr>
        <w:t>seviyerinde</w:t>
      </w:r>
      <w:proofErr w:type="spellEnd"/>
      <w:r w:rsidRPr="00355481">
        <w:rPr>
          <w:sz w:val="20"/>
          <w:szCs w:val="20"/>
        </w:rPr>
        <w:t xml:space="preserve"> tekrar açık kanaldan gitmektedir. </w:t>
      </w:r>
    </w:p>
    <w:p w:rsidR="00373A9D" w:rsidRDefault="00373A9D" w:rsidP="0000610E">
      <w:pPr>
        <w:pStyle w:val="fbemetinnormal"/>
        <w:spacing w:before="0" w:beforeAutospacing="0" w:after="0" w:afterAutospacing="0" w:line="240" w:lineRule="auto"/>
        <w:ind w:firstLine="284"/>
        <w:rPr>
          <w:sz w:val="20"/>
          <w:szCs w:val="20"/>
        </w:rPr>
      </w:pPr>
      <w:r w:rsidRPr="00355481">
        <w:rPr>
          <w:sz w:val="20"/>
          <w:szCs w:val="20"/>
        </w:rPr>
        <w:t>Vadi içinde madencilik başlamasını takiben öncelikli olarak vadi doldurulmuş ve suyun akışı, bu dolgunun altına yerleştirilen büzle</w:t>
      </w:r>
      <w:r w:rsidR="008F2065">
        <w:rPr>
          <w:sz w:val="20"/>
          <w:szCs w:val="20"/>
        </w:rPr>
        <w:t>r yardımı sağlanmıştır (Şekil 1</w:t>
      </w:r>
      <w:r w:rsidRPr="00355481">
        <w:rPr>
          <w:sz w:val="20"/>
          <w:szCs w:val="20"/>
        </w:rPr>
        <w:t>). Yukarıda da bahsedildiği üzere açık işletme hafriyatları bu mevcut su geçişini engelleyen set vazifesi göreceği düşünülerek bu noktadan sonra tahliye için daha büyük kesitli kanala ihtiyaç duyulmuştur.</w:t>
      </w:r>
    </w:p>
    <w:p w:rsidR="00F429DA" w:rsidRDefault="00F429DA" w:rsidP="0000610E">
      <w:pPr>
        <w:pStyle w:val="fbemetinnormal"/>
        <w:spacing w:before="0" w:beforeAutospacing="0" w:after="0" w:afterAutospacing="0" w:line="240" w:lineRule="auto"/>
        <w:ind w:firstLine="284"/>
        <w:rPr>
          <w:sz w:val="20"/>
          <w:szCs w:val="20"/>
        </w:rPr>
      </w:pPr>
    </w:p>
    <w:p w:rsidR="00373A9D" w:rsidRDefault="00373A9D" w:rsidP="00E03378">
      <w:pPr>
        <w:pStyle w:val="fbemetinskk"/>
        <w:ind w:firstLine="0"/>
        <w:jc w:val="center"/>
        <w:rPr>
          <w:sz w:val="20"/>
          <w:szCs w:val="20"/>
        </w:rPr>
      </w:pPr>
      <w:r w:rsidRPr="00355481">
        <w:rPr>
          <w:noProof/>
          <w:sz w:val="20"/>
          <w:szCs w:val="20"/>
        </w:rPr>
        <w:drawing>
          <wp:inline distT="0" distB="0" distL="0" distR="0">
            <wp:extent cx="4781550" cy="1333500"/>
            <wp:effectExtent l="19050" t="0" r="0" b="0"/>
            <wp:docPr id="6" name="Picture 4" descr="h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2.jpg"/>
                    <pic:cNvPicPr/>
                  </pic:nvPicPr>
                  <pic:blipFill>
                    <a:blip r:embed="rId10" cstate="print"/>
                    <a:srcRect l="2649" t="4394" r="2273" b="6753"/>
                    <a:stretch>
                      <a:fillRect/>
                    </a:stretch>
                  </pic:blipFill>
                  <pic:spPr>
                    <a:xfrm>
                      <a:off x="0" y="0"/>
                      <a:ext cx="4781550" cy="1333500"/>
                    </a:xfrm>
                    <a:prstGeom prst="rect">
                      <a:avLst/>
                    </a:prstGeom>
                  </pic:spPr>
                </pic:pic>
              </a:graphicData>
            </a:graphic>
          </wp:inline>
        </w:drawing>
      </w:r>
    </w:p>
    <w:p w:rsidR="004459C7" w:rsidRPr="004459C7" w:rsidRDefault="004459C7" w:rsidP="00E03378">
      <w:pPr>
        <w:pStyle w:val="fbemetinskk"/>
        <w:ind w:firstLine="0"/>
        <w:jc w:val="center"/>
        <w:rPr>
          <w:rFonts w:ascii="Arial" w:hAnsi="Arial" w:cs="Arial"/>
          <w:sz w:val="18"/>
          <w:szCs w:val="20"/>
        </w:rPr>
      </w:pPr>
    </w:p>
    <w:p w:rsidR="00E03378" w:rsidRPr="00E03378" w:rsidRDefault="00E03378" w:rsidP="00E03378">
      <w:pPr>
        <w:rPr>
          <w:rFonts w:ascii="Arial" w:hAnsi="Arial" w:cs="Arial"/>
          <w:i/>
          <w:sz w:val="18"/>
          <w:szCs w:val="18"/>
        </w:rPr>
      </w:pPr>
      <w:r>
        <w:rPr>
          <w:rFonts w:ascii="Arial" w:hAnsi="Arial" w:cs="Arial"/>
          <w:i/>
          <w:sz w:val="18"/>
          <w:szCs w:val="18"/>
        </w:rPr>
        <w:t>Şekil 2</w:t>
      </w:r>
      <w:r w:rsidRPr="00E03378">
        <w:rPr>
          <w:rFonts w:ascii="Arial" w:hAnsi="Arial" w:cs="Arial"/>
          <w:i/>
          <w:sz w:val="18"/>
          <w:szCs w:val="18"/>
        </w:rPr>
        <w:t>: Doldurulan vadi ve ocak girişi</w:t>
      </w:r>
    </w:p>
    <w:p w:rsidR="00373A9D" w:rsidRPr="00355481" w:rsidRDefault="00373A9D" w:rsidP="00771B5A">
      <w:pPr>
        <w:pStyle w:val="fbemetinnormal"/>
        <w:spacing w:before="0" w:beforeAutospacing="0" w:after="0" w:afterAutospacing="0" w:line="240" w:lineRule="auto"/>
        <w:ind w:firstLine="284"/>
        <w:rPr>
          <w:sz w:val="20"/>
          <w:szCs w:val="20"/>
        </w:rPr>
      </w:pPr>
      <w:r w:rsidRPr="00355481">
        <w:rPr>
          <w:sz w:val="20"/>
          <w:szCs w:val="20"/>
        </w:rPr>
        <w:lastRenderedPageBreak/>
        <w:t xml:space="preserve">Yeraltı üretim galerileri Vadinin suyunu toplayan kanala yaklaşık 500 m mesafededir. Bu galerilerin kotları ise 340 m seviyesindedir. </w:t>
      </w:r>
      <w:r w:rsidR="00714D17" w:rsidRPr="00355481">
        <w:rPr>
          <w:sz w:val="20"/>
          <w:szCs w:val="20"/>
        </w:rPr>
        <w:t>Yeraltı</w:t>
      </w:r>
      <w:r w:rsidRPr="00355481">
        <w:rPr>
          <w:sz w:val="20"/>
          <w:szCs w:val="20"/>
        </w:rPr>
        <w:t xml:space="preserve"> işletmeleri 3 </w:t>
      </w:r>
      <w:proofErr w:type="spellStart"/>
      <w:r w:rsidRPr="00355481">
        <w:rPr>
          <w:sz w:val="20"/>
          <w:szCs w:val="20"/>
        </w:rPr>
        <w:t>vardiye</w:t>
      </w:r>
      <w:proofErr w:type="spellEnd"/>
      <w:r w:rsidRPr="00355481">
        <w:rPr>
          <w:sz w:val="20"/>
          <w:szCs w:val="20"/>
        </w:rPr>
        <w:t xml:space="preserve"> esasına göre çalışmasından dolayı yeraltında sürekli olarak çalışanlar bulunmaktadır. 340 galerisini kullanan işletmenin </w:t>
      </w:r>
      <w:proofErr w:type="spellStart"/>
      <w:r w:rsidRPr="00355481">
        <w:rPr>
          <w:sz w:val="20"/>
          <w:szCs w:val="20"/>
        </w:rPr>
        <w:t>vardiyede</w:t>
      </w:r>
      <w:proofErr w:type="spellEnd"/>
      <w:r w:rsidRPr="00355481">
        <w:rPr>
          <w:sz w:val="20"/>
          <w:szCs w:val="20"/>
        </w:rPr>
        <w:t xml:space="preserve"> yaklaşık 1 000 personeli bulunmaktadır. Galeri seviyesinden 300 m daha düşük kotlarda üretimin </w:t>
      </w:r>
      <w:r w:rsidR="00714D17" w:rsidRPr="00355481">
        <w:rPr>
          <w:sz w:val="20"/>
          <w:szCs w:val="20"/>
        </w:rPr>
        <w:t>yapıldığı</w:t>
      </w:r>
      <w:r w:rsidRPr="00355481">
        <w:rPr>
          <w:sz w:val="20"/>
          <w:szCs w:val="20"/>
        </w:rPr>
        <w:t xml:space="preserve"> düşünülürse ocak ağzında birikecek su, yükseklik farkından dolayı aşağıya hızlı bir şekilde ilerleme potansiyeline sahiptir. </w:t>
      </w:r>
    </w:p>
    <w:p w:rsidR="0000610E" w:rsidRDefault="00373A9D" w:rsidP="00F429DA">
      <w:pPr>
        <w:pStyle w:val="fbemetinnormal"/>
        <w:spacing w:before="0" w:beforeAutospacing="0" w:after="0" w:afterAutospacing="0" w:line="240" w:lineRule="auto"/>
        <w:ind w:firstLine="284"/>
        <w:rPr>
          <w:sz w:val="20"/>
          <w:szCs w:val="20"/>
        </w:rPr>
      </w:pPr>
      <w:r w:rsidRPr="00355481">
        <w:rPr>
          <w:sz w:val="20"/>
          <w:szCs w:val="20"/>
        </w:rPr>
        <w:t>Öncelikli olarak havzanın su toplama alanı bölgeyi temsil eden 1 / 25 000’lik haritaların sayısallaştırılarak ilgili yazılımlar yardımı ile hesaplanmıştır. Vadinin su toplama alanı 22 km²’dir.</w:t>
      </w:r>
    </w:p>
    <w:p w:rsidR="00F429DA" w:rsidRPr="003469EE" w:rsidRDefault="00F429DA" w:rsidP="00F429DA">
      <w:pPr>
        <w:pStyle w:val="fbemetinnormal"/>
        <w:spacing w:before="0" w:beforeAutospacing="0" w:after="0" w:afterAutospacing="0" w:line="240" w:lineRule="auto"/>
        <w:ind w:firstLine="284"/>
        <w:rPr>
          <w:rFonts w:ascii="Arial" w:hAnsi="Arial" w:cs="Arial"/>
          <w:sz w:val="22"/>
          <w:szCs w:val="20"/>
        </w:rPr>
      </w:pPr>
    </w:p>
    <w:p w:rsidR="00373A9D" w:rsidRPr="00355481" w:rsidRDefault="00373A9D" w:rsidP="0000610E">
      <w:pPr>
        <w:pStyle w:val="fbemetinnormal"/>
        <w:spacing w:before="0" w:beforeAutospacing="0" w:after="0" w:afterAutospacing="0" w:line="240" w:lineRule="auto"/>
        <w:ind w:firstLine="0"/>
        <w:jc w:val="center"/>
        <w:rPr>
          <w:sz w:val="20"/>
          <w:szCs w:val="20"/>
        </w:rPr>
      </w:pPr>
      <w:r w:rsidRPr="00355481">
        <w:rPr>
          <w:noProof/>
          <w:sz w:val="20"/>
          <w:szCs w:val="20"/>
        </w:rPr>
        <w:drawing>
          <wp:inline distT="0" distB="0" distL="0" distR="0">
            <wp:extent cx="5759450" cy="5884975"/>
            <wp:effectExtent l="19050" t="0" r="0" b="1475"/>
            <wp:docPr id="7" name="Picture 6" descr="HAVZA1.jpg"/>
            <wp:cNvGraphicFramePr/>
            <a:graphic xmlns:a="http://schemas.openxmlformats.org/drawingml/2006/main">
              <a:graphicData uri="http://schemas.openxmlformats.org/drawingml/2006/picture">
                <pic:pic xmlns:pic="http://schemas.openxmlformats.org/drawingml/2006/picture">
                  <pic:nvPicPr>
                    <pic:cNvPr id="4" name="Picture 3" descr="HAVZA1.jpg"/>
                    <pic:cNvPicPr>
                      <a:picLocks noChangeAspect="1"/>
                    </pic:cNvPicPr>
                  </pic:nvPicPr>
                  <pic:blipFill>
                    <a:blip r:embed="rId11" cstate="print"/>
                    <a:stretch>
                      <a:fillRect/>
                    </a:stretch>
                  </pic:blipFill>
                  <pic:spPr>
                    <a:xfrm>
                      <a:off x="0" y="0"/>
                      <a:ext cx="5759450" cy="5884975"/>
                    </a:xfrm>
                    <a:prstGeom prst="rect">
                      <a:avLst/>
                    </a:prstGeom>
                  </pic:spPr>
                </pic:pic>
              </a:graphicData>
            </a:graphic>
          </wp:inline>
        </w:drawing>
      </w:r>
    </w:p>
    <w:p w:rsidR="00373A9D" w:rsidRPr="0000610E" w:rsidRDefault="00373A9D" w:rsidP="00340CB7">
      <w:pPr>
        <w:jc w:val="both"/>
        <w:rPr>
          <w:rFonts w:ascii="Arial" w:eastAsia="Times New Roman" w:hAnsi="Arial" w:cs="Arial"/>
          <w:sz w:val="18"/>
          <w:szCs w:val="20"/>
          <w:lang w:eastAsia="tr-TR"/>
        </w:rPr>
      </w:pPr>
    </w:p>
    <w:p w:rsidR="00373A9D" w:rsidRDefault="00373A9D" w:rsidP="0000610E">
      <w:pPr>
        <w:rPr>
          <w:rFonts w:ascii="Arial" w:hAnsi="Arial" w:cs="Arial"/>
          <w:i/>
          <w:sz w:val="18"/>
          <w:szCs w:val="18"/>
        </w:rPr>
      </w:pPr>
      <w:r w:rsidRPr="0000610E">
        <w:rPr>
          <w:rFonts w:ascii="Arial" w:hAnsi="Arial" w:cs="Arial"/>
          <w:i/>
          <w:sz w:val="18"/>
          <w:szCs w:val="18"/>
        </w:rPr>
        <w:t xml:space="preserve">Şekil </w:t>
      </w:r>
      <w:r w:rsidR="005951DF" w:rsidRPr="0000610E">
        <w:rPr>
          <w:rFonts w:ascii="Arial" w:hAnsi="Arial" w:cs="Arial"/>
          <w:i/>
          <w:sz w:val="18"/>
          <w:szCs w:val="18"/>
        </w:rPr>
        <w:t>3: 1</w:t>
      </w:r>
      <w:r w:rsidRPr="0000610E">
        <w:rPr>
          <w:rFonts w:ascii="Arial" w:hAnsi="Arial" w:cs="Arial"/>
          <w:i/>
          <w:sz w:val="18"/>
          <w:szCs w:val="18"/>
        </w:rPr>
        <w:t xml:space="preserve"> / 25 000’lik harita üzerinde su toplama alanı.</w:t>
      </w:r>
    </w:p>
    <w:p w:rsidR="0000610E" w:rsidRPr="003469EE" w:rsidRDefault="0000610E" w:rsidP="003469EE">
      <w:pPr>
        <w:jc w:val="both"/>
        <w:rPr>
          <w:rFonts w:ascii="Arial" w:hAnsi="Arial" w:cs="Arial"/>
          <w:szCs w:val="18"/>
        </w:rPr>
      </w:pPr>
    </w:p>
    <w:p w:rsidR="00F429DA" w:rsidRDefault="00373A9D" w:rsidP="00F429DA">
      <w:pPr>
        <w:pStyle w:val="fbemetinnormal"/>
        <w:spacing w:before="0" w:beforeAutospacing="0" w:after="0" w:afterAutospacing="0" w:line="240" w:lineRule="auto"/>
        <w:ind w:firstLine="284"/>
        <w:rPr>
          <w:sz w:val="20"/>
          <w:szCs w:val="20"/>
        </w:rPr>
      </w:pPr>
      <w:r w:rsidRPr="00355481">
        <w:rPr>
          <w:sz w:val="20"/>
          <w:szCs w:val="20"/>
        </w:rPr>
        <w:t xml:space="preserve">Soma’da meteoroloji istasyonu olmadığı için bölgeye en yakın Bergama ve Akhisar istasyonlarının elindeki maksimum yağışlar edinildi. Bu iki istasyonun </w:t>
      </w:r>
      <w:proofErr w:type="spellStart"/>
      <w:r w:rsidRPr="00355481">
        <w:rPr>
          <w:sz w:val="20"/>
          <w:szCs w:val="20"/>
        </w:rPr>
        <w:t>kayılarından</w:t>
      </w:r>
      <w:proofErr w:type="spellEnd"/>
      <w:r w:rsidRPr="00355481">
        <w:rPr>
          <w:sz w:val="20"/>
          <w:szCs w:val="20"/>
        </w:rPr>
        <w:t xml:space="preserve"> fazla olan dikkate almayı uygun kabul edildi.</w:t>
      </w:r>
    </w:p>
    <w:p w:rsidR="00F429DA" w:rsidRDefault="00F429DA" w:rsidP="00F429DA">
      <w:pPr>
        <w:pStyle w:val="fbemetinnormal"/>
        <w:spacing w:before="0" w:beforeAutospacing="0" w:after="0" w:afterAutospacing="0" w:line="240" w:lineRule="auto"/>
        <w:ind w:firstLine="284"/>
        <w:rPr>
          <w:rFonts w:ascii="Arial" w:hAnsi="Arial" w:cs="Arial"/>
          <w:i/>
          <w:sz w:val="18"/>
          <w:szCs w:val="18"/>
        </w:rPr>
      </w:pPr>
    </w:p>
    <w:p w:rsidR="005951DF" w:rsidRDefault="005951DF" w:rsidP="005951DF">
      <w:pPr>
        <w:rPr>
          <w:rFonts w:ascii="Arial" w:hAnsi="Arial" w:cs="Arial"/>
          <w:i/>
          <w:sz w:val="18"/>
          <w:szCs w:val="18"/>
        </w:rPr>
      </w:pPr>
      <w:r>
        <w:rPr>
          <w:rFonts w:ascii="Arial" w:hAnsi="Arial" w:cs="Arial"/>
          <w:i/>
          <w:sz w:val="18"/>
          <w:szCs w:val="18"/>
        </w:rPr>
        <w:t>Tablo</w:t>
      </w:r>
      <w:r w:rsidR="007A08A8">
        <w:rPr>
          <w:rFonts w:ascii="Arial" w:hAnsi="Arial" w:cs="Arial"/>
          <w:i/>
          <w:sz w:val="18"/>
          <w:szCs w:val="18"/>
        </w:rPr>
        <w:t xml:space="preserve"> 1</w:t>
      </w:r>
      <w:r>
        <w:rPr>
          <w:rFonts w:ascii="Arial" w:hAnsi="Arial" w:cs="Arial"/>
          <w:i/>
          <w:sz w:val="18"/>
          <w:szCs w:val="18"/>
        </w:rPr>
        <w:t>:</w:t>
      </w:r>
      <w:r w:rsidRPr="005951DF">
        <w:rPr>
          <w:rFonts w:ascii="Arial" w:hAnsi="Arial" w:cs="Arial"/>
          <w:i/>
          <w:sz w:val="18"/>
          <w:szCs w:val="18"/>
        </w:rPr>
        <w:t xml:space="preserve"> Meteoroloji istasyonlarına ait yağış bilgileri.</w:t>
      </w:r>
    </w:p>
    <w:p w:rsidR="00373A9D" w:rsidRPr="00355481" w:rsidRDefault="00F845F4" w:rsidP="00340CB7">
      <w:pPr>
        <w:jc w:val="both"/>
        <w:rPr>
          <w:rFonts w:ascii="Times New Roman" w:eastAsia="Times New Roman" w:hAnsi="Times New Roman" w:cs="Times New Roman"/>
          <w:sz w:val="20"/>
          <w:szCs w:val="20"/>
          <w:lang w:eastAsia="tr-TR"/>
        </w:rPr>
      </w:pPr>
      <w:r>
        <w:rPr>
          <w:rFonts w:eastAsia="Times New Roman" w:cs="Times New Roman"/>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5pt;margin-top:6pt;width:498.4pt;height:46.55pt;z-index:251661312" fillcolor="#4f81bd">
            <v:imagedata r:id="rId12" o:title=""/>
            <v:shadow color="#eeece1"/>
          </v:shape>
          <o:OLEObject Type="Embed" ProgID="Excel.Sheet.12" ShapeID="_x0000_s1027" DrawAspect="Content" ObjectID="_1429337917" r:id="rId13"/>
        </w:pict>
      </w:r>
    </w:p>
    <w:p w:rsidR="00373A9D" w:rsidRPr="00355481" w:rsidRDefault="00373A9D" w:rsidP="00340CB7">
      <w:pPr>
        <w:jc w:val="both"/>
        <w:rPr>
          <w:rFonts w:ascii="Times New Roman" w:eastAsia="Times New Roman" w:hAnsi="Times New Roman" w:cs="Times New Roman"/>
          <w:sz w:val="20"/>
          <w:szCs w:val="20"/>
          <w:lang w:eastAsia="tr-TR"/>
        </w:rPr>
      </w:pPr>
    </w:p>
    <w:p w:rsidR="00373A9D" w:rsidRPr="00355481" w:rsidRDefault="00373A9D" w:rsidP="00340CB7">
      <w:pPr>
        <w:jc w:val="both"/>
        <w:rPr>
          <w:rFonts w:ascii="Times New Roman" w:eastAsia="Times New Roman" w:hAnsi="Times New Roman" w:cs="Times New Roman"/>
          <w:sz w:val="20"/>
          <w:szCs w:val="20"/>
          <w:lang w:eastAsia="tr-TR"/>
        </w:rPr>
      </w:pPr>
    </w:p>
    <w:p w:rsidR="00373A9D" w:rsidRPr="00355481" w:rsidRDefault="00373A9D" w:rsidP="00340CB7">
      <w:pPr>
        <w:jc w:val="both"/>
        <w:rPr>
          <w:rFonts w:ascii="Times New Roman" w:eastAsia="Times New Roman" w:hAnsi="Times New Roman" w:cs="Times New Roman"/>
          <w:sz w:val="20"/>
          <w:szCs w:val="20"/>
          <w:lang w:eastAsia="tr-TR"/>
        </w:rPr>
      </w:pPr>
    </w:p>
    <w:p w:rsidR="00373A9D" w:rsidRPr="00355481" w:rsidRDefault="00373A9D" w:rsidP="00340CB7">
      <w:pPr>
        <w:jc w:val="both"/>
        <w:rPr>
          <w:rFonts w:ascii="Times New Roman" w:eastAsia="Times New Roman" w:hAnsi="Times New Roman" w:cs="Times New Roman"/>
          <w:sz w:val="20"/>
          <w:szCs w:val="20"/>
          <w:lang w:eastAsia="tr-TR"/>
        </w:rPr>
      </w:pPr>
      <w:bookmarkStart w:id="4" w:name="_GoBack"/>
      <w:bookmarkEnd w:id="4"/>
    </w:p>
    <w:p w:rsidR="00373A9D" w:rsidRPr="00355481" w:rsidRDefault="00373A9D" w:rsidP="00771B5A">
      <w:pPr>
        <w:pStyle w:val="fbemetinnormal"/>
        <w:spacing w:before="0" w:beforeAutospacing="0" w:after="0" w:afterAutospacing="0" w:line="240" w:lineRule="auto"/>
        <w:ind w:firstLine="284"/>
        <w:rPr>
          <w:sz w:val="20"/>
          <w:szCs w:val="20"/>
        </w:rPr>
      </w:pPr>
      <w:r w:rsidRPr="00355481">
        <w:rPr>
          <w:sz w:val="20"/>
          <w:szCs w:val="20"/>
        </w:rPr>
        <w:lastRenderedPageBreak/>
        <w:t xml:space="preserve">Yağışın 5 saatlik bir zaman dilimi içerisinde düşen yoğunluğu dikkate alındı. Tablo </w:t>
      </w:r>
      <w:r w:rsidR="000F0742">
        <w:rPr>
          <w:sz w:val="20"/>
          <w:szCs w:val="20"/>
        </w:rPr>
        <w:t>1</w:t>
      </w:r>
      <w:r w:rsidRPr="00355481">
        <w:rPr>
          <w:sz w:val="20"/>
          <w:szCs w:val="20"/>
        </w:rPr>
        <w:t xml:space="preserve">’de de sarı işaretle gözükmekte olan; Akhisar için 41,9 mm </w:t>
      </w:r>
      <w:proofErr w:type="spellStart"/>
      <w:r w:rsidRPr="00355481">
        <w:rPr>
          <w:sz w:val="20"/>
          <w:szCs w:val="20"/>
        </w:rPr>
        <w:t>Bergam</w:t>
      </w:r>
      <w:proofErr w:type="spellEnd"/>
      <w:r w:rsidRPr="00355481">
        <w:rPr>
          <w:sz w:val="20"/>
          <w:szCs w:val="20"/>
        </w:rPr>
        <w:t xml:space="preserve"> içinse 55,1 mm’dir. </w:t>
      </w:r>
      <w:r w:rsidR="00714D17" w:rsidRPr="00355481">
        <w:rPr>
          <w:sz w:val="20"/>
          <w:szCs w:val="20"/>
        </w:rPr>
        <w:t>Değerlendirmede</w:t>
      </w:r>
      <w:r w:rsidRPr="00355481">
        <w:rPr>
          <w:sz w:val="20"/>
          <w:szCs w:val="20"/>
        </w:rPr>
        <w:t xml:space="preserve"> 55,1 alınmıştır. Yağmurun şiddetinden dolayı </w:t>
      </w:r>
      <w:proofErr w:type="spellStart"/>
      <w:r w:rsidRPr="00355481">
        <w:rPr>
          <w:sz w:val="20"/>
          <w:szCs w:val="20"/>
        </w:rPr>
        <w:t>delivasyon</w:t>
      </w:r>
      <w:proofErr w:type="spellEnd"/>
      <w:r w:rsidRPr="00355481">
        <w:rPr>
          <w:sz w:val="20"/>
          <w:szCs w:val="20"/>
        </w:rPr>
        <w:t xml:space="preserve"> tüneli kapanmış gibi düşünülürse 5 saatte vadi </w:t>
      </w:r>
      <w:r w:rsidR="00714D17" w:rsidRPr="00355481">
        <w:rPr>
          <w:sz w:val="20"/>
          <w:szCs w:val="20"/>
        </w:rPr>
        <w:t>içinde yaklaşık</w:t>
      </w:r>
      <w:r w:rsidRPr="00355481">
        <w:rPr>
          <w:sz w:val="20"/>
          <w:szCs w:val="20"/>
        </w:rPr>
        <w:t xml:space="preserve"> 1 200 000 m³ civarında su toplanacaktır (Yüzeyin su emme kapasitesi dikkate alınmamıştır).</w:t>
      </w:r>
    </w:p>
    <w:p w:rsidR="008A42C8" w:rsidRDefault="00373A9D" w:rsidP="00F429DA">
      <w:pPr>
        <w:pStyle w:val="fbemetinnormal"/>
        <w:spacing w:before="0" w:beforeAutospacing="0" w:after="0" w:afterAutospacing="0" w:line="240" w:lineRule="auto"/>
        <w:ind w:firstLine="284"/>
        <w:rPr>
          <w:sz w:val="20"/>
          <w:szCs w:val="20"/>
        </w:rPr>
      </w:pPr>
      <w:r w:rsidRPr="00355481">
        <w:rPr>
          <w:sz w:val="20"/>
          <w:szCs w:val="20"/>
        </w:rPr>
        <w:t xml:space="preserve">Vadinin 340 m seviyesine kadar olan su toplama kapasitesi 2 870 000 m³’dür. </w:t>
      </w:r>
    </w:p>
    <w:p w:rsidR="00F429DA" w:rsidRPr="003469EE" w:rsidRDefault="00F429DA" w:rsidP="00F429DA">
      <w:pPr>
        <w:pStyle w:val="fbemetinnormal"/>
        <w:spacing w:before="0" w:beforeAutospacing="0" w:after="0" w:afterAutospacing="0" w:line="240" w:lineRule="auto"/>
        <w:ind w:firstLine="284"/>
        <w:rPr>
          <w:rFonts w:ascii="Arial" w:hAnsi="Arial" w:cs="Arial"/>
          <w:sz w:val="22"/>
          <w:szCs w:val="20"/>
        </w:rPr>
      </w:pPr>
    </w:p>
    <w:p w:rsidR="00373A9D" w:rsidRDefault="00373A9D" w:rsidP="00340CB7">
      <w:pPr>
        <w:pStyle w:val="fbemetinnormal"/>
        <w:spacing w:before="0" w:beforeAutospacing="0" w:after="0" w:afterAutospacing="0" w:line="240" w:lineRule="auto"/>
        <w:ind w:firstLine="0"/>
        <w:rPr>
          <w:sz w:val="20"/>
          <w:szCs w:val="20"/>
        </w:rPr>
      </w:pPr>
      <w:r w:rsidRPr="00355481">
        <w:rPr>
          <w:noProof/>
          <w:sz w:val="20"/>
          <w:szCs w:val="20"/>
        </w:rPr>
        <w:drawing>
          <wp:inline distT="0" distB="0" distL="0" distR="0">
            <wp:extent cx="6145530" cy="1036320"/>
            <wp:effectExtent l="19050" t="0" r="7620" b="0"/>
            <wp:docPr id="9" name="Picture 8" descr="KESİT.jpg"/>
            <wp:cNvGraphicFramePr/>
            <a:graphic xmlns:a="http://schemas.openxmlformats.org/drawingml/2006/main">
              <a:graphicData uri="http://schemas.openxmlformats.org/drawingml/2006/picture">
                <pic:pic xmlns:pic="http://schemas.openxmlformats.org/drawingml/2006/picture">
                  <pic:nvPicPr>
                    <pic:cNvPr id="4" name="Picture 3" descr="KESİT.jpg"/>
                    <pic:cNvPicPr>
                      <a:picLocks noChangeAspect="1"/>
                    </pic:cNvPicPr>
                  </pic:nvPicPr>
                  <pic:blipFill>
                    <a:blip r:embed="rId14" cstate="print"/>
                    <a:srcRect t="33719" b="5374"/>
                    <a:stretch>
                      <a:fillRect/>
                    </a:stretch>
                  </pic:blipFill>
                  <pic:spPr>
                    <a:xfrm>
                      <a:off x="0" y="0"/>
                      <a:ext cx="6145530" cy="1036320"/>
                    </a:xfrm>
                    <a:prstGeom prst="rect">
                      <a:avLst/>
                    </a:prstGeom>
                  </pic:spPr>
                </pic:pic>
              </a:graphicData>
            </a:graphic>
          </wp:inline>
        </w:drawing>
      </w:r>
    </w:p>
    <w:p w:rsidR="008A42C8" w:rsidRPr="003A7952" w:rsidRDefault="008A42C8" w:rsidP="00340CB7">
      <w:pPr>
        <w:pStyle w:val="fbemetinnormal"/>
        <w:spacing w:before="0" w:beforeAutospacing="0" w:after="0" w:afterAutospacing="0" w:line="240" w:lineRule="auto"/>
        <w:ind w:firstLine="0"/>
        <w:rPr>
          <w:rFonts w:ascii="Arial" w:hAnsi="Arial" w:cs="Arial"/>
          <w:i/>
          <w:sz w:val="18"/>
          <w:szCs w:val="20"/>
        </w:rPr>
      </w:pPr>
    </w:p>
    <w:p w:rsidR="00B54AF5" w:rsidRDefault="000F0742" w:rsidP="00F429DA">
      <w:pPr>
        <w:rPr>
          <w:rFonts w:ascii="Arial" w:hAnsi="Arial" w:cs="Arial"/>
          <w:i/>
          <w:sz w:val="18"/>
          <w:szCs w:val="18"/>
        </w:rPr>
      </w:pPr>
      <w:r w:rsidRPr="000F0742">
        <w:rPr>
          <w:rFonts w:ascii="Arial" w:hAnsi="Arial" w:cs="Arial"/>
          <w:i/>
          <w:sz w:val="18"/>
          <w:szCs w:val="18"/>
        </w:rPr>
        <w:t>Şekil 4</w:t>
      </w:r>
      <w:r w:rsidR="00373A9D" w:rsidRPr="000F0742">
        <w:rPr>
          <w:rFonts w:ascii="Arial" w:hAnsi="Arial" w:cs="Arial"/>
          <w:i/>
          <w:sz w:val="18"/>
          <w:szCs w:val="18"/>
        </w:rPr>
        <w:t xml:space="preserve">: 340 seviyesinde bulunan </w:t>
      </w:r>
      <w:proofErr w:type="spellStart"/>
      <w:r w:rsidR="00373A9D" w:rsidRPr="000F0742">
        <w:rPr>
          <w:rFonts w:ascii="Arial" w:hAnsi="Arial" w:cs="Arial"/>
          <w:i/>
          <w:sz w:val="18"/>
          <w:szCs w:val="18"/>
        </w:rPr>
        <w:t>galere</w:t>
      </w:r>
      <w:proofErr w:type="spellEnd"/>
      <w:r w:rsidR="00373A9D" w:rsidRPr="000F0742">
        <w:rPr>
          <w:rFonts w:ascii="Arial" w:hAnsi="Arial" w:cs="Arial"/>
          <w:i/>
          <w:sz w:val="18"/>
          <w:szCs w:val="18"/>
        </w:rPr>
        <w:t xml:space="preserve"> kadar olan su toplama kapasitesi.</w:t>
      </w:r>
    </w:p>
    <w:p w:rsidR="00F429DA" w:rsidRPr="00F429DA" w:rsidRDefault="00F429DA" w:rsidP="00F429DA">
      <w:pPr>
        <w:jc w:val="both"/>
        <w:rPr>
          <w:rFonts w:ascii="Arial" w:hAnsi="Arial" w:cs="Arial"/>
          <w:szCs w:val="18"/>
        </w:rPr>
      </w:pPr>
    </w:p>
    <w:p w:rsidR="00373A9D" w:rsidRPr="00C26969" w:rsidRDefault="00E7659C" w:rsidP="00B54AF5">
      <w:pPr>
        <w:jc w:val="left"/>
        <w:rPr>
          <w:rFonts w:ascii="Arial" w:hAnsi="Arial" w:cs="Arial"/>
          <w:b/>
        </w:rPr>
      </w:pPr>
      <w:r w:rsidRPr="00C26969">
        <w:rPr>
          <w:rFonts w:ascii="Arial" w:hAnsi="Arial" w:cs="Arial"/>
          <w:b/>
        </w:rPr>
        <w:t>3</w:t>
      </w:r>
      <w:r w:rsidR="00871CDB" w:rsidRPr="00C26969">
        <w:rPr>
          <w:rFonts w:ascii="Arial" w:hAnsi="Arial" w:cs="Arial"/>
          <w:b/>
        </w:rPr>
        <w:t xml:space="preserve">. </w:t>
      </w:r>
      <w:r w:rsidR="00373A9D" w:rsidRPr="00C26969">
        <w:rPr>
          <w:rFonts w:ascii="Arial" w:hAnsi="Arial" w:cs="Arial"/>
          <w:b/>
        </w:rPr>
        <w:t>S</w:t>
      </w:r>
      <w:r w:rsidR="00C26969">
        <w:rPr>
          <w:rFonts w:ascii="Arial" w:hAnsi="Arial" w:cs="Arial"/>
          <w:b/>
        </w:rPr>
        <w:t>onuç</w:t>
      </w:r>
    </w:p>
    <w:p w:rsidR="00E7659C" w:rsidRPr="00E7659C" w:rsidRDefault="00E7659C" w:rsidP="00340CB7">
      <w:pPr>
        <w:pStyle w:val="fbemetinnormal"/>
        <w:spacing w:before="0" w:beforeAutospacing="0" w:after="0" w:afterAutospacing="0" w:line="240" w:lineRule="auto"/>
        <w:ind w:firstLine="0"/>
        <w:rPr>
          <w:rFonts w:ascii="Arial" w:hAnsi="Arial" w:cs="Arial"/>
          <w:sz w:val="22"/>
          <w:szCs w:val="20"/>
        </w:rPr>
      </w:pPr>
    </w:p>
    <w:p w:rsidR="00373A9D" w:rsidRPr="00355481" w:rsidRDefault="00373A9D" w:rsidP="00340CB7">
      <w:pPr>
        <w:pStyle w:val="fbemetinnormal"/>
        <w:spacing w:before="0" w:beforeAutospacing="0" w:after="0" w:afterAutospacing="0" w:line="240" w:lineRule="auto"/>
        <w:ind w:firstLine="0"/>
        <w:rPr>
          <w:sz w:val="20"/>
          <w:szCs w:val="20"/>
        </w:rPr>
      </w:pPr>
      <w:r w:rsidRPr="00355481">
        <w:rPr>
          <w:sz w:val="20"/>
          <w:szCs w:val="20"/>
        </w:rPr>
        <w:t xml:space="preserve">Her yıl </w:t>
      </w:r>
      <w:r w:rsidR="00D07D05" w:rsidRPr="00355481">
        <w:rPr>
          <w:sz w:val="20"/>
          <w:szCs w:val="20"/>
        </w:rPr>
        <w:t>birçok</w:t>
      </w:r>
      <w:r w:rsidRPr="00355481">
        <w:rPr>
          <w:sz w:val="20"/>
          <w:szCs w:val="20"/>
        </w:rPr>
        <w:t xml:space="preserve"> insanın yaşamlarını yi</w:t>
      </w:r>
      <w:r w:rsidR="00D07D05">
        <w:rPr>
          <w:sz w:val="20"/>
          <w:szCs w:val="20"/>
        </w:rPr>
        <w:t>tirmeleri veya sakat kalmaları</w:t>
      </w:r>
      <w:r w:rsidRPr="00355481">
        <w:rPr>
          <w:sz w:val="20"/>
          <w:szCs w:val="20"/>
        </w:rPr>
        <w:t xml:space="preserve">na yol açan iş kazaları meydana gelmektedir. Çalışanın olduğu kadar çalıştıranın da etkili olduğu bu talihsiz durumlar, iş hayatında daha güvenli ve emniyetli çalışma ortamını hazırlamak 21. Yüzyıl için en önemli hedeflerinden olmalıdır. Bugün kazaların kader değil ihmal </w:t>
      </w:r>
      <w:r w:rsidR="001F4E3E" w:rsidRPr="00355481">
        <w:rPr>
          <w:sz w:val="20"/>
          <w:szCs w:val="20"/>
        </w:rPr>
        <w:t>ya da</w:t>
      </w:r>
      <w:r w:rsidRPr="00355481">
        <w:rPr>
          <w:sz w:val="20"/>
          <w:szCs w:val="20"/>
        </w:rPr>
        <w:t xml:space="preserve"> ihmaller neticesinde vuku bulduğu açıktır.</w:t>
      </w:r>
    </w:p>
    <w:p w:rsidR="00373A9D" w:rsidRPr="00355481" w:rsidRDefault="00373A9D" w:rsidP="00606EE1">
      <w:pPr>
        <w:pStyle w:val="fbemetinnormal"/>
        <w:spacing w:before="0" w:beforeAutospacing="0" w:after="0" w:afterAutospacing="0" w:line="240" w:lineRule="auto"/>
        <w:ind w:firstLine="284"/>
        <w:rPr>
          <w:sz w:val="20"/>
          <w:szCs w:val="20"/>
        </w:rPr>
      </w:pPr>
      <w:r w:rsidRPr="00355481">
        <w:rPr>
          <w:sz w:val="20"/>
          <w:szCs w:val="20"/>
        </w:rPr>
        <w:t xml:space="preserve">Son on yılın içinde iş kazası nerede ise on binin üzerinde. Ve Türkiye iş kazalarında Avrupa’da birinci dünyada ise üçüncü sırada yer almaktadır. </w:t>
      </w:r>
      <w:proofErr w:type="spellStart"/>
      <w:r w:rsidRPr="00355481">
        <w:rPr>
          <w:sz w:val="20"/>
          <w:szCs w:val="20"/>
        </w:rPr>
        <w:t>SGK’nın</w:t>
      </w:r>
      <w:proofErr w:type="spellEnd"/>
      <w:r w:rsidRPr="00355481">
        <w:rPr>
          <w:sz w:val="20"/>
          <w:szCs w:val="20"/>
        </w:rPr>
        <w:t xml:space="preserve"> 2010 yılı raporu en fazla kazanın kömür madenciliği sektöründe yaşandığını belirtmektedir (http://www.isguvenligi-uzmani.org/is-kazalari/sgk-2010-yili-istatistikleri.html). Bu verilerin bize gösterdiği sonuç; göstermediğimiz güvenlik. </w:t>
      </w:r>
    </w:p>
    <w:p w:rsidR="00373A9D" w:rsidRPr="00355481" w:rsidRDefault="00373A9D" w:rsidP="00606EE1">
      <w:pPr>
        <w:pStyle w:val="fbemetinnormal"/>
        <w:spacing w:before="0" w:beforeAutospacing="0" w:after="0" w:afterAutospacing="0" w:line="240" w:lineRule="auto"/>
        <w:ind w:firstLine="284"/>
        <w:rPr>
          <w:sz w:val="20"/>
          <w:szCs w:val="20"/>
        </w:rPr>
      </w:pPr>
      <w:r w:rsidRPr="00355481">
        <w:rPr>
          <w:sz w:val="20"/>
          <w:szCs w:val="20"/>
        </w:rPr>
        <w:t xml:space="preserve">Yukarıda da belirtildiği gibi en fazla kazanın olduğu kömür madenciliği </w:t>
      </w:r>
      <w:r w:rsidR="001F4E3E" w:rsidRPr="00355481">
        <w:rPr>
          <w:sz w:val="20"/>
          <w:szCs w:val="20"/>
        </w:rPr>
        <w:t>birçok</w:t>
      </w:r>
      <w:r w:rsidRPr="00355481">
        <w:rPr>
          <w:sz w:val="20"/>
          <w:szCs w:val="20"/>
        </w:rPr>
        <w:t xml:space="preserve"> kaza potansiyelini de doğası gereği bünyesinde barındırmaktadır. Üretim öncesi ve üretim esnasında gerçekleşebilecek bütün risklerin öngörülmesinin yanında meslek içi eğitimlerin daha sık ve daha özenli ( yönetmelikler yerine gelsin diye değil) yapılması çalışanın daha bilinçli davranması anlamına gelmektedir. Meslek içi eğitimlerde güvenlik anlayışını bir zorunluluğun yerine getirilmesi için yapılmasından ziyade çalışan ve çalıştıranda bir alışkanlığa </w:t>
      </w:r>
      <w:r w:rsidR="00D07D05" w:rsidRPr="00355481">
        <w:rPr>
          <w:sz w:val="20"/>
          <w:szCs w:val="20"/>
        </w:rPr>
        <w:t>dönüştürülebilmek</w:t>
      </w:r>
      <w:r w:rsidRPr="00355481">
        <w:rPr>
          <w:sz w:val="20"/>
          <w:szCs w:val="20"/>
        </w:rPr>
        <w:t xml:space="preserve"> hedef olmalıdır.</w:t>
      </w:r>
    </w:p>
    <w:p w:rsidR="00373A9D" w:rsidRDefault="00373A9D" w:rsidP="00606EE1">
      <w:pPr>
        <w:pStyle w:val="fbemetinnormal"/>
        <w:spacing w:before="0" w:beforeAutospacing="0" w:after="0" w:afterAutospacing="0" w:line="240" w:lineRule="auto"/>
        <w:ind w:firstLine="284"/>
        <w:rPr>
          <w:sz w:val="20"/>
          <w:szCs w:val="20"/>
        </w:rPr>
      </w:pPr>
      <w:r w:rsidRPr="00355481">
        <w:rPr>
          <w:sz w:val="20"/>
          <w:szCs w:val="20"/>
        </w:rPr>
        <w:t xml:space="preserve">İş kazalarının gelişmiş ülkelerde daha az yaşanıyor olması, bunun çözümünün iyi eğitilmiş bireylerde olduğu gerçeğini gözler önüne sermektedir. </w:t>
      </w:r>
      <w:proofErr w:type="gramStart"/>
      <w:r w:rsidRPr="00355481">
        <w:rPr>
          <w:sz w:val="20"/>
          <w:szCs w:val="20"/>
        </w:rPr>
        <w:t>İnsana ve doğaya saygılı bireylerle kazasız belasız günlere.</w:t>
      </w:r>
      <w:proofErr w:type="gramEnd"/>
    </w:p>
    <w:p w:rsidR="00EA46B9" w:rsidRDefault="00EA46B9" w:rsidP="00606EE1">
      <w:pPr>
        <w:pStyle w:val="fbemetinnormal"/>
        <w:spacing w:before="0" w:beforeAutospacing="0" w:after="0" w:afterAutospacing="0" w:line="240" w:lineRule="auto"/>
        <w:ind w:firstLine="284"/>
        <w:rPr>
          <w:sz w:val="20"/>
          <w:szCs w:val="20"/>
        </w:rPr>
      </w:pPr>
    </w:p>
    <w:p w:rsidR="00EA46B9" w:rsidRPr="00355481" w:rsidRDefault="00EA46B9" w:rsidP="00EA46B9">
      <w:pPr>
        <w:pStyle w:val="fbemetinnormal"/>
        <w:spacing w:before="0" w:beforeAutospacing="0" w:after="0" w:afterAutospacing="0" w:line="240" w:lineRule="auto"/>
        <w:ind w:firstLine="0"/>
        <w:jc w:val="left"/>
        <w:rPr>
          <w:sz w:val="20"/>
          <w:szCs w:val="20"/>
        </w:rPr>
      </w:pPr>
    </w:p>
    <w:sectPr w:rsidR="00EA46B9" w:rsidRPr="00355481" w:rsidSect="00F845F4">
      <w:headerReference w:type="even" r:id="rId15"/>
      <w:headerReference w:type="default" r:id="rId16"/>
      <w:headerReference w:type="first" r:id="rId17"/>
      <w:footerReference w:type="first" r:id="rId18"/>
      <w:pgSz w:w="11906" w:h="16838"/>
      <w:pgMar w:top="1418" w:right="1021" w:bottom="124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C93" w:rsidRDefault="000D6C93" w:rsidP="00035DC5">
      <w:r>
        <w:separator/>
      </w:r>
    </w:p>
  </w:endnote>
  <w:endnote w:type="continuationSeparator" w:id="0">
    <w:p w:rsidR="000D6C93" w:rsidRDefault="000D6C93" w:rsidP="0003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AE" w:rsidRPr="00C22994" w:rsidRDefault="006E2FAE" w:rsidP="006E2FAE">
    <w:pPr>
      <w:pStyle w:val="Altbilgi"/>
      <w:pBdr>
        <w:top w:val="single" w:sz="4" w:space="1" w:color="A5A5A5" w:themeColor="background1" w:themeShade="A5"/>
      </w:pBdr>
      <w:spacing w:after="60"/>
      <w:jc w:val="left"/>
      <w:rPr>
        <w:rFonts w:ascii="Arial" w:hAnsi="Arial" w:cs="Arial"/>
        <w:noProof/>
        <w:sz w:val="16"/>
        <w:szCs w:val="16"/>
      </w:rPr>
    </w:pPr>
    <w:r w:rsidRPr="00C22994">
      <w:rPr>
        <w:rFonts w:ascii="Arial" w:hAnsi="Arial" w:cs="Arial"/>
        <w:noProof/>
        <w:sz w:val="16"/>
        <w:szCs w:val="16"/>
      </w:rPr>
      <w:t xml:space="preserve">* Sorumlu Yazar: Tel: +90 (462) Faks: +90 (462) </w:t>
    </w:r>
  </w:p>
  <w:p w:rsidR="006E2FAE" w:rsidRPr="00384A01" w:rsidRDefault="006E2FAE" w:rsidP="006E2FAE">
    <w:pPr>
      <w:pStyle w:val="Altbilgi"/>
      <w:pBdr>
        <w:top w:val="single" w:sz="4" w:space="1" w:color="A5A5A5" w:themeColor="background1" w:themeShade="A5"/>
      </w:pBdr>
      <w:jc w:val="left"/>
      <w:rPr>
        <w:rFonts w:ascii="Arial" w:hAnsi="Arial" w:cs="Arial"/>
        <w:sz w:val="16"/>
        <w:szCs w:val="16"/>
      </w:rPr>
    </w:pPr>
    <w:r w:rsidRPr="00C22994">
      <w:rPr>
        <w:rFonts w:ascii="Arial" w:hAnsi="Arial" w:cs="Arial"/>
        <w:noProof/>
        <w:sz w:val="16"/>
        <w:szCs w:val="16"/>
      </w:rPr>
      <w:t xml:space="preserve">E-posta: </w:t>
    </w:r>
    <w:r w:rsidR="00DF2923" w:rsidRPr="00C22994">
      <w:rPr>
        <w:rFonts w:ascii="Arial" w:hAnsi="Arial" w:cs="Arial"/>
        <w:noProof/>
        <w:sz w:val="16"/>
        <w:szCs w:val="16"/>
      </w:rPr>
      <w:t>gurhankk</w:t>
    </w:r>
    <w:r w:rsidR="00DE2CF0" w:rsidRPr="00C22994">
      <w:rPr>
        <w:rFonts w:ascii="Arial" w:hAnsi="Arial" w:cs="Arial"/>
        <w:noProof/>
        <w:sz w:val="16"/>
        <w:szCs w:val="16"/>
      </w:rPr>
      <w:t>@</w:t>
    </w:r>
    <w:r w:rsidR="00DF2923" w:rsidRPr="00C22994">
      <w:rPr>
        <w:rFonts w:ascii="Arial" w:hAnsi="Arial" w:cs="Arial"/>
        <w:noProof/>
        <w:sz w:val="16"/>
        <w:szCs w:val="16"/>
      </w:rPr>
      <w:t>gmail.com</w:t>
    </w:r>
    <w:r w:rsidR="00DE2CF0" w:rsidRPr="00C22994">
      <w:rPr>
        <w:rFonts w:ascii="Arial" w:hAnsi="Arial" w:cs="Arial"/>
        <w:noProof/>
        <w:sz w:val="16"/>
        <w:szCs w:val="16"/>
      </w:rPr>
      <w:t xml:space="preserve"> (</w:t>
    </w:r>
    <w:r w:rsidR="00DF2923" w:rsidRPr="00C22994">
      <w:rPr>
        <w:rFonts w:ascii="Arial" w:hAnsi="Arial" w:cs="Arial"/>
        <w:noProof/>
        <w:sz w:val="16"/>
        <w:szCs w:val="16"/>
      </w:rPr>
      <w:t>Karapınar GK.</w:t>
    </w:r>
    <w:r w:rsidR="00DE2CF0" w:rsidRPr="00C22994">
      <w:rPr>
        <w:rFonts w:ascii="Arial" w:hAnsi="Arial" w:cs="Arial"/>
        <w:noProof/>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C93" w:rsidRDefault="000D6C93" w:rsidP="00035DC5">
      <w:r>
        <w:separator/>
      </w:r>
    </w:p>
  </w:footnote>
  <w:footnote w:type="continuationSeparator" w:id="0">
    <w:p w:rsidR="000D6C93" w:rsidRDefault="000D6C93" w:rsidP="00035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4D5" w:rsidRPr="00384A01" w:rsidRDefault="00C22994"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Pr>
        <w:rFonts w:ascii="Arial" w:hAnsi="Arial" w:cs="Arial"/>
        <w:i/>
        <w:sz w:val="16"/>
        <w:szCs w:val="16"/>
      </w:rPr>
      <w:t>Yeraltı Madenlerinde Yüzey Suları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D8" w:rsidRPr="00384A01" w:rsidRDefault="00EE728F">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Gürhan K. KARAPINAR</w:t>
    </w:r>
  </w:p>
  <w:p w:rsidR="00035DC5" w:rsidRPr="006D2826" w:rsidRDefault="00035DC5" w:rsidP="006D2826">
    <w:pPr>
      <w:pStyle w:val="stbilgi"/>
      <w:jc w:val="right"/>
      <w:rPr>
        <w:rFonts w:ascii="Arial" w:hAnsi="Arial" w:cs="Arial"/>
        <w: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D8" w:rsidRPr="00085D74" w:rsidRDefault="00F60BD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6E2FAE" w:rsidRPr="006E2FAE" w:rsidRDefault="006E2FAE" w:rsidP="006E2FAE">
    <w:pPr>
      <w:pStyle w:val="stbilgi"/>
      <w:jc w:val="left"/>
      <w:rPr>
        <w:rFonts w:ascii="Arial" w:hAnsi="Arial" w:cs="Arial"/>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B125CA"/>
    <w:multiLevelType w:val="multilevel"/>
    <w:tmpl w:val="D2C6B4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32D7BB5"/>
    <w:multiLevelType w:val="multilevel"/>
    <w:tmpl w:val="E05245A2"/>
    <w:lvl w:ilvl="0">
      <w:start w:val="1"/>
      <w:numFmt w:val="decimal"/>
      <w:pStyle w:val="fbebalk1"/>
      <w:lvlText w:val="%1."/>
      <w:lvlJc w:val="left"/>
      <w:pPr>
        <w:ind w:left="1183" w:hanging="283"/>
      </w:pPr>
      <w:rPr>
        <w:rFonts w:hint="default"/>
      </w:rPr>
    </w:lvl>
    <w:lvl w:ilvl="1">
      <w:start w:val="1"/>
      <w:numFmt w:val="decimal"/>
      <w:pStyle w:val="fbebalk2"/>
      <w:lvlText w:val="%1.%2"/>
      <w:lvlJc w:val="left"/>
      <w:pPr>
        <w:ind w:left="850" w:hanging="283"/>
      </w:pPr>
      <w:rPr>
        <w:rFonts w:hint="default"/>
      </w:rPr>
    </w:lvl>
    <w:lvl w:ilvl="2">
      <w:start w:val="1"/>
      <w:numFmt w:val="decimal"/>
      <w:pStyle w:val="fbebalk3"/>
      <w:lvlText w:val="%1.%2.%3"/>
      <w:lvlJc w:val="left"/>
      <w:pPr>
        <w:ind w:left="993" w:hanging="283"/>
      </w:pPr>
      <w:rPr>
        <w:rFonts w:hint="default"/>
      </w:rPr>
    </w:lvl>
    <w:lvl w:ilvl="3">
      <w:start w:val="1"/>
      <w:numFmt w:val="decimal"/>
      <w:pStyle w:val="fbebalk4"/>
      <w:lvlText w:val="%1.%2.%3.%4"/>
      <w:lvlJc w:val="left"/>
      <w:pPr>
        <w:ind w:left="1723" w:hanging="283"/>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13">
    <w:nsid w:val="74524790"/>
    <w:multiLevelType w:val="multilevel"/>
    <w:tmpl w:val="57E8F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6"/>
  </w:num>
  <w:num w:numId="3">
    <w:abstractNumId w:val="5"/>
  </w:num>
  <w:num w:numId="4">
    <w:abstractNumId w:val="0"/>
  </w:num>
  <w:num w:numId="5">
    <w:abstractNumId w:val="10"/>
  </w:num>
  <w:num w:numId="6">
    <w:abstractNumId w:val="1"/>
  </w:num>
  <w:num w:numId="7">
    <w:abstractNumId w:val="7"/>
  </w:num>
  <w:num w:numId="8">
    <w:abstractNumId w:val="4"/>
  </w:num>
  <w:num w:numId="9">
    <w:abstractNumId w:val="9"/>
  </w:num>
  <w:num w:numId="10">
    <w:abstractNumId w:val="8"/>
  </w:num>
  <w:num w:numId="11">
    <w:abstractNumId w:val="2"/>
  </w:num>
  <w:num w:numId="12">
    <w:abstractNumId w:val="12"/>
  </w:num>
  <w:num w:numId="13">
    <w:abstractNumId w:val="12"/>
  </w:num>
  <w:num w:numId="14">
    <w:abstractNumId w:val="3"/>
  </w:num>
  <w:num w:numId="15">
    <w:abstractNumId w:val="13"/>
  </w:num>
  <w:num w:numId="16">
    <w:abstractNumId w:val="1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2"/>
  </w:compat>
  <w:rsids>
    <w:rsidRoot w:val="00035DC5"/>
    <w:rsid w:val="000000E0"/>
    <w:rsid w:val="00004AD7"/>
    <w:rsid w:val="0000610E"/>
    <w:rsid w:val="00010BB4"/>
    <w:rsid w:val="00022F4B"/>
    <w:rsid w:val="00023335"/>
    <w:rsid w:val="000249D5"/>
    <w:rsid w:val="00024A9E"/>
    <w:rsid w:val="0002711A"/>
    <w:rsid w:val="000322F6"/>
    <w:rsid w:val="0003413F"/>
    <w:rsid w:val="00035DC5"/>
    <w:rsid w:val="00041E1F"/>
    <w:rsid w:val="00045904"/>
    <w:rsid w:val="00050809"/>
    <w:rsid w:val="00051220"/>
    <w:rsid w:val="00052363"/>
    <w:rsid w:val="00053284"/>
    <w:rsid w:val="00053918"/>
    <w:rsid w:val="00060318"/>
    <w:rsid w:val="000630BB"/>
    <w:rsid w:val="0006399C"/>
    <w:rsid w:val="000715DE"/>
    <w:rsid w:val="00072F64"/>
    <w:rsid w:val="00074DFF"/>
    <w:rsid w:val="00077928"/>
    <w:rsid w:val="00081450"/>
    <w:rsid w:val="000841DB"/>
    <w:rsid w:val="0008484D"/>
    <w:rsid w:val="00085542"/>
    <w:rsid w:val="00085D74"/>
    <w:rsid w:val="0009181C"/>
    <w:rsid w:val="000921FB"/>
    <w:rsid w:val="0009637A"/>
    <w:rsid w:val="000A07EC"/>
    <w:rsid w:val="000A2958"/>
    <w:rsid w:val="000A3203"/>
    <w:rsid w:val="000B452C"/>
    <w:rsid w:val="000B5943"/>
    <w:rsid w:val="000D2360"/>
    <w:rsid w:val="000D41CE"/>
    <w:rsid w:val="000D4810"/>
    <w:rsid w:val="000D49FE"/>
    <w:rsid w:val="000D618D"/>
    <w:rsid w:val="000D6C93"/>
    <w:rsid w:val="000D6DC5"/>
    <w:rsid w:val="000E13A1"/>
    <w:rsid w:val="000E312F"/>
    <w:rsid w:val="000E37C8"/>
    <w:rsid w:val="000F0742"/>
    <w:rsid w:val="000F3914"/>
    <w:rsid w:val="000F4E68"/>
    <w:rsid w:val="000F547B"/>
    <w:rsid w:val="000F6255"/>
    <w:rsid w:val="001036C1"/>
    <w:rsid w:val="00103E7C"/>
    <w:rsid w:val="00106327"/>
    <w:rsid w:val="00117818"/>
    <w:rsid w:val="00120A37"/>
    <w:rsid w:val="00131981"/>
    <w:rsid w:val="00133389"/>
    <w:rsid w:val="001347C8"/>
    <w:rsid w:val="00134A73"/>
    <w:rsid w:val="001406A4"/>
    <w:rsid w:val="00143B36"/>
    <w:rsid w:val="00144B86"/>
    <w:rsid w:val="00150C5D"/>
    <w:rsid w:val="001514A5"/>
    <w:rsid w:val="00152E00"/>
    <w:rsid w:val="00157522"/>
    <w:rsid w:val="0016037E"/>
    <w:rsid w:val="001649E8"/>
    <w:rsid w:val="00166C6D"/>
    <w:rsid w:val="0017381E"/>
    <w:rsid w:val="0017506F"/>
    <w:rsid w:val="00176121"/>
    <w:rsid w:val="001934AC"/>
    <w:rsid w:val="001953CB"/>
    <w:rsid w:val="001971B2"/>
    <w:rsid w:val="001A0DD7"/>
    <w:rsid w:val="001A1AD6"/>
    <w:rsid w:val="001A584E"/>
    <w:rsid w:val="001A696D"/>
    <w:rsid w:val="001A7D49"/>
    <w:rsid w:val="001B0F83"/>
    <w:rsid w:val="001B5518"/>
    <w:rsid w:val="001B5804"/>
    <w:rsid w:val="001B7914"/>
    <w:rsid w:val="001C62F5"/>
    <w:rsid w:val="001C7D88"/>
    <w:rsid w:val="001D23DA"/>
    <w:rsid w:val="001D65D4"/>
    <w:rsid w:val="001E60D4"/>
    <w:rsid w:val="001F0652"/>
    <w:rsid w:val="001F4E3E"/>
    <w:rsid w:val="002054FB"/>
    <w:rsid w:val="00210EE8"/>
    <w:rsid w:val="00213F65"/>
    <w:rsid w:val="0022580C"/>
    <w:rsid w:val="00230C2D"/>
    <w:rsid w:val="002323EC"/>
    <w:rsid w:val="00234D4D"/>
    <w:rsid w:val="002359B2"/>
    <w:rsid w:val="00237BE5"/>
    <w:rsid w:val="00246570"/>
    <w:rsid w:val="00252D90"/>
    <w:rsid w:val="002639F3"/>
    <w:rsid w:val="00265080"/>
    <w:rsid w:val="00266755"/>
    <w:rsid w:val="00280543"/>
    <w:rsid w:val="00280762"/>
    <w:rsid w:val="002811A4"/>
    <w:rsid w:val="002857D0"/>
    <w:rsid w:val="00286DFC"/>
    <w:rsid w:val="002A011C"/>
    <w:rsid w:val="002A3BAA"/>
    <w:rsid w:val="002B08D7"/>
    <w:rsid w:val="002B42E1"/>
    <w:rsid w:val="002B4785"/>
    <w:rsid w:val="002C4266"/>
    <w:rsid w:val="002C7742"/>
    <w:rsid w:val="002D4954"/>
    <w:rsid w:val="002D7546"/>
    <w:rsid w:val="002E1802"/>
    <w:rsid w:val="002E1E74"/>
    <w:rsid w:val="002E5768"/>
    <w:rsid w:val="002E6CC0"/>
    <w:rsid w:val="002F186D"/>
    <w:rsid w:val="002F23BC"/>
    <w:rsid w:val="002F2668"/>
    <w:rsid w:val="002F3523"/>
    <w:rsid w:val="002F48A5"/>
    <w:rsid w:val="0030019B"/>
    <w:rsid w:val="0030727C"/>
    <w:rsid w:val="003154FC"/>
    <w:rsid w:val="003164D5"/>
    <w:rsid w:val="00320C5A"/>
    <w:rsid w:val="00320F15"/>
    <w:rsid w:val="00321577"/>
    <w:rsid w:val="00322DFF"/>
    <w:rsid w:val="0032400A"/>
    <w:rsid w:val="003246B7"/>
    <w:rsid w:val="00324BF4"/>
    <w:rsid w:val="00325F9F"/>
    <w:rsid w:val="00330646"/>
    <w:rsid w:val="00330B06"/>
    <w:rsid w:val="003310B8"/>
    <w:rsid w:val="00332563"/>
    <w:rsid w:val="003350C9"/>
    <w:rsid w:val="00336197"/>
    <w:rsid w:val="00340CB7"/>
    <w:rsid w:val="00345028"/>
    <w:rsid w:val="003469EE"/>
    <w:rsid w:val="00346CE0"/>
    <w:rsid w:val="00347265"/>
    <w:rsid w:val="00352B88"/>
    <w:rsid w:val="00353677"/>
    <w:rsid w:val="00355481"/>
    <w:rsid w:val="0036481E"/>
    <w:rsid w:val="00366A7B"/>
    <w:rsid w:val="003700FB"/>
    <w:rsid w:val="00373A9D"/>
    <w:rsid w:val="00374359"/>
    <w:rsid w:val="00374964"/>
    <w:rsid w:val="003751E2"/>
    <w:rsid w:val="00375D8C"/>
    <w:rsid w:val="00376094"/>
    <w:rsid w:val="00384A01"/>
    <w:rsid w:val="00384AB9"/>
    <w:rsid w:val="00386F74"/>
    <w:rsid w:val="00395B34"/>
    <w:rsid w:val="003A176E"/>
    <w:rsid w:val="003A2EB9"/>
    <w:rsid w:val="003A7952"/>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45C2"/>
    <w:rsid w:val="003D5927"/>
    <w:rsid w:val="003D6D8D"/>
    <w:rsid w:val="003E26DE"/>
    <w:rsid w:val="003E34C8"/>
    <w:rsid w:val="003E3C82"/>
    <w:rsid w:val="003E4250"/>
    <w:rsid w:val="003E4318"/>
    <w:rsid w:val="003E4DD3"/>
    <w:rsid w:val="003E739F"/>
    <w:rsid w:val="003E782E"/>
    <w:rsid w:val="003F0D90"/>
    <w:rsid w:val="003F6113"/>
    <w:rsid w:val="003F7E8F"/>
    <w:rsid w:val="0040415F"/>
    <w:rsid w:val="00405C41"/>
    <w:rsid w:val="004117D6"/>
    <w:rsid w:val="00414760"/>
    <w:rsid w:val="00416A0F"/>
    <w:rsid w:val="004173A5"/>
    <w:rsid w:val="00420C19"/>
    <w:rsid w:val="00443A93"/>
    <w:rsid w:val="00445177"/>
    <w:rsid w:val="004459C7"/>
    <w:rsid w:val="00461FF6"/>
    <w:rsid w:val="0046335F"/>
    <w:rsid w:val="0046412B"/>
    <w:rsid w:val="004723FF"/>
    <w:rsid w:val="0047400E"/>
    <w:rsid w:val="00474DF8"/>
    <w:rsid w:val="00474EBC"/>
    <w:rsid w:val="00477D1F"/>
    <w:rsid w:val="00480730"/>
    <w:rsid w:val="00481F8C"/>
    <w:rsid w:val="004844C9"/>
    <w:rsid w:val="004857AB"/>
    <w:rsid w:val="00487B3F"/>
    <w:rsid w:val="0049335F"/>
    <w:rsid w:val="00496B94"/>
    <w:rsid w:val="004A1C83"/>
    <w:rsid w:val="004A3550"/>
    <w:rsid w:val="004B3880"/>
    <w:rsid w:val="004B569C"/>
    <w:rsid w:val="004C3DE3"/>
    <w:rsid w:val="004D1808"/>
    <w:rsid w:val="004E4747"/>
    <w:rsid w:val="004E5F06"/>
    <w:rsid w:val="004E7E91"/>
    <w:rsid w:val="004E7F02"/>
    <w:rsid w:val="004F1C02"/>
    <w:rsid w:val="004F2029"/>
    <w:rsid w:val="004F52E3"/>
    <w:rsid w:val="004F67CE"/>
    <w:rsid w:val="00500E4B"/>
    <w:rsid w:val="0050162E"/>
    <w:rsid w:val="005054C7"/>
    <w:rsid w:val="00505C7B"/>
    <w:rsid w:val="00506765"/>
    <w:rsid w:val="00507CE2"/>
    <w:rsid w:val="00511610"/>
    <w:rsid w:val="005125D2"/>
    <w:rsid w:val="00515524"/>
    <w:rsid w:val="00527ADD"/>
    <w:rsid w:val="00531216"/>
    <w:rsid w:val="00537653"/>
    <w:rsid w:val="0053768D"/>
    <w:rsid w:val="005514BE"/>
    <w:rsid w:val="0055421D"/>
    <w:rsid w:val="00555CEB"/>
    <w:rsid w:val="00556112"/>
    <w:rsid w:val="00560CC3"/>
    <w:rsid w:val="00570B0D"/>
    <w:rsid w:val="00570FF4"/>
    <w:rsid w:val="00580ED5"/>
    <w:rsid w:val="00582273"/>
    <w:rsid w:val="00583DCC"/>
    <w:rsid w:val="005840B3"/>
    <w:rsid w:val="005951DF"/>
    <w:rsid w:val="005A070F"/>
    <w:rsid w:val="005B09C9"/>
    <w:rsid w:val="005B2B3E"/>
    <w:rsid w:val="005B5B24"/>
    <w:rsid w:val="005B68E7"/>
    <w:rsid w:val="005C06DC"/>
    <w:rsid w:val="005C076E"/>
    <w:rsid w:val="005C2181"/>
    <w:rsid w:val="005C68BC"/>
    <w:rsid w:val="005D25B0"/>
    <w:rsid w:val="005E162B"/>
    <w:rsid w:val="005E4B5E"/>
    <w:rsid w:val="005E5CC5"/>
    <w:rsid w:val="005E62BA"/>
    <w:rsid w:val="006022A3"/>
    <w:rsid w:val="00604A5E"/>
    <w:rsid w:val="00606EE1"/>
    <w:rsid w:val="00607563"/>
    <w:rsid w:val="00610A1A"/>
    <w:rsid w:val="00611F81"/>
    <w:rsid w:val="0061242B"/>
    <w:rsid w:val="00616146"/>
    <w:rsid w:val="00617179"/>
    <w:rsid w:val="00632A79"/>
    <w:rsid w:val="0064004B"/>
    <w:rsid w:val="00640587"/>
    <w:rsid w:val="006554EA"/>
    <w:rsid w:val="00656215"/>
    <w:rsid w:val="00657860"/>
    <w:rsid w:val="00661714"/>
    <w:rsid w:val="00664BEA"/>
    <w:rsid w:val="00665371"/>
    <w:rsid w:val="0066670C"/>
    <w:rsid w:val="00671C14"/>
    <w:rsid w:val="006728A6"/>
    <w:rsid w:val="006802D0"/>
    <w:rsid w:val="00690045"/>
    <w:rsid w:val="006902DC"/>
    <w:rsid w:val="00694844"/>
    <w:rsid w:val="00697D83"/>
    <w:rsid w:val="006B1F87"/>
    <w:rsid w:val="006B237D"/>
    <w:rsid w:val="006B371F"/>
    <w:rsid w:val="006B6955"/>
    <w:rsid w:val="006C03E0"/>
    <w:rsid w:val="006C21B2"/>
    <w:rsid w:val="006C64E9"/>
    <w:rsid w:val="006D2826"/>
    <w:rsid w:val="006E2B17"/>
    <w:rsid w:val="006E2FAE"/>
    <w:rsid w:val="006E618F"/>
    <w:rsid w:val="006F0A7A"/>
    <w:rsid w:val="006F1B08"/>
    <w:rsid w:val="00704CCF"/>
    <w:rsid w:val="007072E3"/>
    <w:rsid w:val="00710F3B"/>
    <w:rsid w:val="00710F75"/>
    <w:rsid w:val="00711372"/>
    <w:rsid w:val="00711E7C"/>
    <w:rsid w:val="00714D17"/>
    <w:rsid w:val="007158E5"/>
    <w:rsid w:val="00727EC0"/>
    <w:rsid w:val="00730029"/>
    <w:rsid w:val="007332CA"/>
    <w:rsid w:val="00735B1B"/>
    <w:rsid w:val="00736CE8"/>
    <w:rsid w:val="00736EE9"/>
    <w:rsid w:val="00736EF1"/>
    <w:rsid w:val="00740C25"/>
    <w:rsid w:val="00740F32"/>
    <w:rsid w:val="00744087"/>
    <w:rsid w:val="007449AF"/>
    <w:rsid w:val="007466B9"/>
    <w:rsid w:val="00764EF5"/>
    <w:rsid w:val="00767717"/>
    <w:rsid w:val="00767C28"/>
    <w:rsid w:val="00771B5A"/>
    <w:rsid w:val="00772A59"/>
    <w:rsid w:val="007747EE"/>
    <w:rsid w:val="00774D1A"/>
    <w:rsid w:val="00777F97"/>
    <w:rsid w:val="0078395D"/>
    <w:rsid w:val="00785549"/>
    <w:rsid w:val="00785601"/>
    <w:rsid w:val="007870E7"/>
    <w:rsid w:val="00790B9F"/>
    <w:rsid w:val="007A08A8"/>
    <w:rsid w:val="007B2951"/>
    <w:rsid w:val="007B34BE"/>
    <w:rsid w:val="007B6230"/>
    <w:rsid w:val="007C0B6B"/>
    <w:rsid w:val="007C1D6E"/>
    <w:rsid w:val="007C2E54"/>
    <w:rsid w:val="007C7DB4"/>
    <w:rsid w:val="007D4802"/>
    <w:rsid w:val="007D665C"/>
    <w:rsid w:val="007E2401"/>
    <w:rsid w:val="007E2F0F"/>
    <w:rsid w:val="007F0ED6"/>
    <w:rsid w:val="007F3DFD"/>
    <w:rsid w:val="007F623D"/>
    <w:rsid w:val="00802439"/>
    <w:rsid w:val="008029AF"/>
    <w:rsid w:val="008033E2"/>
    <w:rsid w:val="008157F0"/>
    <w:rsid w:val="00817430"/>
    <w:rsid w:val="00817E19"/>
    <w:rsid w:val="00821073"/>
    <w:rsid w:val="00822197"/>
    <w:rsid w:val="00830A5E"/>
    <w:rsid w:val="00830AA4"/>
    <w:rsid w:val="00833653"/>
    <w:rsid w:val="00834E76"/>
    <w:rsid w:val="00835EFD"/>
    <w:rsid w:val="00841041"/>
    <w:rsid w:val="008478D0"/>
    <w:rsid w:val="00850C01"/>
    <w:rsid w:val="00850C14"/>
    <w:rsid w:val="00851E43"/>
    <w:rsid w:val="00852958"/>
    <w:rsid w:val="00853840"/>
    <w:rsid w:val="0085682C"/>
    <w:rsid w:val="00857F95"/>
    <w:rsid w:val="00860239"/>
    <w:rsid w:val="00866B52"/>
    <w:rsid w:val="00867446"/>
    <w:rsid w:val="00867D7D"/>
    <w:rsid w:val="00871CDB"/>
    <w:rsid w:val="0089077F"/>
    <w:rsid w:val="00893963"/>
    <w:rsid w:val="00893CAE"/>
    <w:rsid w:val="00897934"/>
    <w:rsid w:val="008A312B"/>
    <w:rsid w:val="008A39C4"/>
    <w:rsid w:val="008A42C8"/>
    <w:rsid w:val="008A4753"/>
    <w:rsid w:val="008B21A7"/>
    <w:rsid w:val="008B6BA4"/>
    <w:rsid w:val="008C61CA"/>
    <w:rsid w:val="008C685C"/>
    <w:rsid w:val="008C68F0"/>
    <w:rsid w:val="008C72C1"/>
    <w:rsid w:val="008D7A6E"/>
    <w:rsid w:val="008D7CE3"/>
    <w:rsid w:val="008E3CC6"/>
    <w:rsid w:val="008E50E0"/>
    <w:rsid w:val="008E76E4"/>
    <w:rsid w:val="008E7E92"/>
    <w:rsid w:val="008F2065"/>
    <w:rsid w:val="008F5827"/>
    <w:rsid w:val="008F5AA8"/>
    <w:rsid w:val="008F786C"/>
    <w:rsid w:val="009050FD"/>
    <w:rsid w:val="00917D74"/>
    <w:rsid w:val="0092000D"/>
    <w:rsid w:val="009223FE"/>
    <w:rsid w:val="00924D4C"/>
    <w:rsid w:val="00926501"/>
    <w:rsid w:val="00942372"/>
    <w:rsid w:val="00951C7A"/>
    <w:rsid w:val="00955CB4"/>
    <w:rsid w:val="00955FEE"/>
    <w:rsid w:val="009560B4"/>
    <w:rsid w:val="00961C6C"/>
    <w:rsid w:val="00964227"/>
    <w:rsid w:val="00973D22"/>
    <w:rsid w:val="00975B21"/>
    <w:rsid w:val="009775B3"/>
    <w:rsid w:val="00985F6A"/>
    <w:rsid w:val="009863EC"/>
    <w:rsid w:val="00990F99"/>
    <w:rsid w:val="00991771"/>
    <w:rsid w:val="00996741"/>
    <w:rsid w:val="009A0E41"/>
    <w:rsid w:val="009A3334"/>
    <w:rsid w:val="009A7492"/>
    <w:rsid w:val="009B36B3"/>
    <w:rsid w:val="009B7428"/>
    <w:rsid w:val="009C424B"/>
    <w:rsid w:val="009C6C9E"/>
    <w:rsid w:val="009D41FC"/>
    <w:rsid w:val="009D541E"/>
    <w:rsid w:val="009E3430"/>
    <w:rsid w:val="009E581A"/>
    <w:rsid w:val="009E712C"/>
    <w:rsid w:val="009E77C5"/>
    <w:rsid w:val="009E7BC4"/>
    <w:rsid w:val="009F0176"/>
    <w:rsid w:val="009F2563"/>
    <w:rsid w:val="00A047EA"/>
    <w:rsid w:val="00A16C75"/>
    <w:rsid w:val="00A2057A"/>
    <w:rsid w:val="00A206A9"/>
    <w:rsid w:val="00A21709"/>
    <w:rsid w:val="00A2368F"/>
    <w:rsid w:val="00A25B6B"/>
    <w:rsid w:val="00A26384"/>
    <w:rsid w:val="00A30C50"/>
    <w:rsid w:val="00A32427"/>
    <w:rsid w:val="00A37F3A"/>
    <w:rsid w:val="00A403F1"/>
    <w:rsid w:val="00A40FE6"/>
    <w:rsid w:val="00A44301"/>
    <w:rsid w:val="00A56363"/>
    <w:rsid w:val="00A57FA5"/>
    <w:rsid w:val="00A62F15"/>
    <w:rsid w:val="00A73E5E"/>
    <w:rsid w:val="00A74D90"/>
    <w:rsid w:val="00A802F8"/>
    <w:rsid w:val="00A81C4E"/>
    <w:rsid w:val="00A82CBE"/>
    <w:rsid w:val="00A86DC2"/>
    <w:rsid w:val="00A90DBB"/>
    <w:rsid w:val="00A9278C"/>
    <w:rsid w:val="00A95719"/>
    <w:rsid w:val="00A95F53"/>
    <w:rsid w:val="00AA0651"/>
    <w:rsid w:val="00AA4C84"/>
    <w:rsid w:val="00AB2700"/>
    <w:rsid w:val="00AB2D84"/>
    <w:rsid w:val="00AB4583"/>
    <w:rsid w:val="00AC493B"/>
    <w:rsid w:val="00AC5127"/>
    <w:rsid w:val="00AC6FB0"/>
    <w:rsid w:val="00AD59D2"/>
    <w:rsid w:val="00AD6106"/>
    <w:rsid w:val="00AD6613"/>
    <w:rsid w:val="00AD71F9"/>
    <w:rsid w:val="00AD76BA"/>
    <w:rsid w:val="00AE2732"/>
    <w:rsid w:val="00AE297A"/>
    <w:rsid w:val="00AE32F5"/>
    <w:rsid w:val="00AE5CE1"/>
    <w:rsid w:val="00B00332"/>
    <w:rsid w:val="00B053C8"/>
    <w:rsid w:val="00B163E4"/>
    <w:rsid w:val="00B16F77"/>
    <w:rsid w:val="00B21ECE"/>
    <w:rsid w:val="00B23873"/>
    <w:rsid w:val="00B33157"/>
    <w:rsid w:val="00B40357"/>
    <w:rsid w:val="00B47C95"/>
    <w:rsid w:val="00B50306"/>
    <w:rsid w:val="00B524F3"/>
    <w:rsid w:val="00B54AF5"/>
    <w:rsid w:val="00B54C80"/>
    <w:rsid w:val="00B62E3C"/>
    <w:rsid w:val="00B6356D"/>
    <w:rsid w:val="00B660A9"/>
    <w:rsid w:val="00B7124F"/>
    <w:rsid w:val="00B7190C"/>
    <w:rsid w:val="00B7528B"/>
    <w:rsid w:val="00B77A15"/>
    <w:rsid w:val="00B8122B"/>
    <w:rsid w:val="00B82A40"/>
    <w:rsid w:val="00B96AE3"/>
    <w:rsid w:val="00B96C40"/>
    <w:rsid w:val="00BA3A12"/>
    <w:rsid w:val="00BA3AA9"/>
    <w:rsid w:val="00BA48FD"/>
    <w:rsid w:val="00BA4C75"/>
    <w:rsid w:val="00BA7042"/>
    <w:rsid w:val="00BA7A7C"/>
    <w:rsid w:val="00BB09C5"/>
    <w:rsid w:val="00BB1342"/>
    <w:rsid w:val="00BB1B67"/>
    <w:rsid w:val="00BB7429"/>
    <w:rsid w:val="00BC1622"/>
    <w:rsid w:val="00BD01DF"/>
    <w:rsid w:val="00BD161B"/>
    <w:rsid w:val="00BD2FC4"/>
    <w:rsid w:val="00BD7C64"/>
    <w:rsid w:val="00BE5F49"/>
    <w:rsid w:val="00BE6CF3"/>
    <w:rsid w:val="00BF56DD"/>
    <w:rsid w:val="00BF6644"/>
    <w:rsid w:val="00C00FBF"/>
    <w:rsid w:val="00C02DE1"/>
    <w:rsid w:val="00C04A90"/>
    <w:rsid w:val="00C1046D"/>
    <w:rsid w:val="00C12120"/>
    <w:rsid w:val="00C20B98"/>
    <w:rsid w:val="00C22994"/>
    <w:rsid w:val="00C2413C"/>
    <w:rsid w:val="00C258A8"/>
    <w:rsid w:val="00C25B45"/>
    <w:rsid w:val="00C26969"/>
    <w:rsid w:val="00C301F9"/>
    <w:rsid w:val="00C335D1"/>
    <w:rsid w:val="00C353B9"/>
    <w:rsid w:val="00C431A0"/>
    <w:rsid w:val="00C52E47"/>
    <w:rsid w:val="00C5317B"/>
    <w:rsid w:val="00C57332"/>
    <w:rsid w:val="00C607A6"/>
    <w:rsid w:val="00C61129"/>
    <w:rsid w:val="00C65E4C"/>
    <w:rsid w:val="00C66563"/>
    <w:rsid w:val="00C66EE4"/>
    <w:rsid w:val="00C72814"/>
    <w:rsid w:val="00C846CA"/>
    <w:rsid w:val="00C876F1"/>
    <w:rsid w:val="00C912ED"/>
    <w:rsid w:val="00C92B5D"/>
    <w:rsid w:val="00C94F62"/>
    <w:rsid w:val="00C95AF9"/>
    <w:rsid w:val="00C97099"/>
    <w:rsid w:val="00C9754B"/>
    <w:rsid w:val="00C9781D"/>
    <w:rsid w:val="00CA1729"/>
    <w:rsid w:val="00CA20B5"/>
    <w:rsid w:val="00CA32AA"/>
    <w:rsid w:val="00CA35D6"/>
    <w:rsid w:val="00CA6906"/>
    <w:rsid w:val="00CA6DCD"/>
    <w:rsid w:val="00CC03B8"/>
    <w:rsid w:val="00CC37EB"/>
    <w:rsid w:val="00CD2DFB"/>
    <w:rsid w:val="00CD58C7"/>
    <w:rsid w:val="00CD6FD9"/>
    <w:rsid w:val="00CD7D7B"/>
    <w:rsid w:val="00CE12DE"/>
    <w:rsid w:val="00CE3B38"/>
    <w:rsid w:val="00CF2C3E"/>
    <w:rsid w:val="00CF5793"/>
    <w:rsid w:val="00D017EE"/>
    <w:rsid w:val="00D0475D"/>
    <w:rsid w:val="00D07D05"/>
    <w:rsid w:val="00D15CC4"/>
    <w:rsid w:val="00D22926"/>
    <w:rsid w:val="00D25010"/>
    <w:rsid w:val="00D33D93"/>
    <w:rsid w:val="00D358CF"/>
    <w:rsid w:val="00D371D7"/>
    <w:rsid w:val="00D41123"/>
    <w:rsid w:val="00D4276D"/>
    <w:rsid w:val="00D42C5F"/>
    <w:rsid w:val="00D43B6A"/>
    <w:rsid w:val="00D44809"/>
    <w:rsid w:val="00D47EEF"/>
    <w:rsid w:val="00D50879"/>
    <w:rsid w:val="00D53C0A"/>
    <w:rsid w:val="00D564A3"/>
    <w:rsid w:val="00D571ED"/>
    <w:rsid w:val="00D61C91"/>
    <w:rsid w:val="00D637EF"/>
    <w:rsid w:val="00D70175"/>
    <w:rsid w:val="00D7392D"/>
    <w:rsid w:val="00D815B6"/>
    <w:rsid w:val="00D835BF"/>
    <w:rsid w:val="00D83F79"/>
    <w:rsid w:val="00D875CE"/>
    <w:rsid w:val="00D95150"/>
    <w:rsid w:val="00DA1B90"/>
    <w:rsid w:val="00DA282F"/>
    <w:rsid w:val="00DA4112"/>
    <w:rsid w:val="00DA600C"/>
    <w:rsid w:val="00DC3745"/>
    <w:rsid w:val="00DD0A1C"/>
    <w:rsid w:val="00DD7A93"/>
    <w:rsid w:val="00DE051D"/>
    <w:rsid w:val="00DE2CF0"/>
    <w:rsid w:val="00DE32EC"/>
    <w:rsid w:val="00DE59D2"/>
    <w:rsid w:val="00DF2923"/>
    <w:rsid w:val="00DF7041"/>
    <w:rsid w:val="00E008B1"/>
    <w:rsid w:val="00E01186"/>
    <w:rsid w:val="00E03378"/>
    <w:rsid w:val="00E04D85"/>
    <w:rsid w:val="00E05E6E"/>
    <w:rsid w:val="00E074EC"/>
    <w:rsid w:val="00E10F73"/>
    <w:rsid w:val="00E1368C"/>
    <w:rsid w:val="00E14603"/>
    <w:rsid w:val="00E20A70"/>
    <w:rsid w:val="00E217EC"/>
    <w:rsid w:val="00E21F1F"/>
    <w:rsid w:val="00E21F9E"/>
    <w:rsid w:val="00E243BE"/>
    <w:rsid w:val="00E255BE"/>
    <w:rsid w:val="00E31DB6"/>
    <w:rsid w:val="00E322BA"/>
    <w:rsid w:val="00E3283F"/>
    <w:rsid w:val="00E36DC8"/>
    <w:rsid w:val="00E43BEE"/>
    <w:rsid w:val="00E44A98"/>
    <w:rsid w:val="00E47E89"/>
    <w:rsid w:val="00E50188"/>
    <w:rsid w:val="00E54F69"/>
    <w:rsid w:val="00E60D83"/>
    <w:rsid w:val="00E6238B"/>
    <w:rsid w:val="00E639D7"/>
    <w:rsid w:val="00E65E63"/>
    <w:rsid w:val="00E7659C"/>
    <w:rsid w:val="00E802BC"/>
    <w:rsid w:val="00E86F33"/>
    <w:rsid w:val="00E91EB7"/>
    <w:rsid w:val="00E92E25"/>
    <w:rsid w:val="00EA2D0F"/>
    <w:rsid w:val="00EA46B9"/>
    <w:rsid w:val="00EB0AAC"/>
    <w:rsid w:val="00EB2422"/>
    <w:rsid w:val="00EB32CB"/>
    <w:rsid w:val="00EB4EFB"/>
    <w:rsid w:val="00EB7E6C"/>
    <w:rsid w:val="00EC1FBB"/>
    <w:rsid w:val="00EC2B91"/>
    <w:rsid w:val="00EC57F2"/>
    <w:rsid w:val="00EC5CAD"/>
    <w:rsid w:val="00EC70E8"/>
    <w:rsid w:val="00ED4A41"/>
    <w:rsid w:val="00EE49E8"/>
    <w:rsid w:val="00EE61BB"/>
    <w:rsid w:val="00EE728F"/>
    <w:rsid w:val="00EF0E26"/>
    <w:rsid w:val="00EF316F"/>
    <w:rsid w:val="00F052F4"/>
    <w:rsid w:val="00F06FF4"/>
    <w:rsid w:val="00F25C05"/>
    <w:rsid w:val="00F26347"/>
    <w:rsid w:val="00F2645F"/>
    <w:rsid w:val="00F35772"/>
    <w:rsid w:val="00F35D74"/>
    <w:rsid w:val="00F35F34"/>
    <w:rsid w:val="00F429DA"/>
    <w:rsid w:val="00F43AAE"/>
    <w:rsid w:val="00F44DF5"/>
    <w:rsid w:val="00F5314F"/>
    <w:rsid w:val="00F541EB"/>
    <w:rsid w:val="00F544F7"/>
    <w:rsid w:val="00F57CAD"/>
    <w:rsid w:val="00F60BD8"/>
    <w:rsid w:val="00F652E8"/>
    <w:rsid w:val="00F7272C"/>
    <w:rsid w:val="00F73215"/>
    <w:rsid w:val="00F845F4"/>
    <w:rsid w:val="00F9418A"/>
    <w:rsid w:val="00F94C4A"/>
    <w:rsid w:val="00F94CD7"/>
    <w:rsid w:val="00F97B97"/>
    <w:rsid w:val="00FA61EC"/>
    <w:rsid w:val="00FB5BFB"/>
    <w:rsid w:val="00FC1CD8"/>
    <w:rsid w:val="00FC387C"/>
    <w:rsid w:val="00FD00F0"/>
    <w:rsid w:val="00FD216D"/>
    <w:rsid w:val="00FD23B4"/>
    <w:rsid w:val="00FD5B17"/>
    <w:rsid w:val="00FF486D"/>
    <w:rsid w:val="00FF70D8"/>
    <w:rsid w:val="00FF7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paragraph" w:customStyle="1" w:styleId="fbebalk1">
    <w:name w:val="fbe_başlık_1"/>
    <w:basedOn w:val="Normal"/>
    <w:next w:val="Normal"/>
    <w:link w:val="fbebalk1Char"/>
    <w:qFormat/>
    <w:rsid w:val="00373A9D"/>
    <w:pPr>
      <w:pageBreakBefore/>
      <w:numPr>
        <w:numId w:val="12"/>
      </w:numPr>
      <w:spacing w:before="840" w:after="360" w:line="360" w:lineRule="auto"/>
      <w:ind w:left="993" w:hanging="284"/>
      <w:jc w:val="both"/>
      <w:outlineLvl w:val="0"/>
    </w:pPr>
    <w:rPr>
      <w:rFonts w:ascii="Times New Roman" w:eastAsia="Times New Roman" w:hAnsi="Times New Roman" w:cs="Times New Roman"/>
      <w:b/>
      <w:sz w:val="28"/>
      <w:lang w:eastAsia="tr-TR"/>
    </w:rPr>
  </w:style>
  <w:style w:type="paragraph" w:customStyle="1" w:styleId="fbebalk2">
    <w:name w:val="fbe_başlık_2"/>
    <w:basedOn w:val="fbebalk1"/>
    <w:next w:val="Normal"/>
    <w:qFormat/>
    <w:rsid w:val="00373A9D"/>
    <w:pPr>
      <w:pageBreakBefore w:val="0"/>
      <w:numPr>
        <w:ilvl w:val="1"/>
      </w:numPr>
      <w:spacing w:before="720"/>
      <w:outlineLvl w:val="1"/>
    </w:pPr>
    <w:rPr>
      <w:sz w:val="24"/>
    </w:rPr>
  </w:style>
  <w:style w:type="paragraph" w:customStyle="1" w:styleId="fbebalk3">
    <w:name w:val="fbe_başlık_3"/>
    <w:basedOn w:val="fbebalk2"/>
    <w:next w:val="Normal"/>
    <w:qFormat/>
    <w:rsid w:val="00373A9D"/>
    <w:pPr>
      <w:numPr>
        <w:ilvl w:val="2"/>
      </w:numPr>
      <w:tabs>
        <w:tab w:val="num" w:pos="360"/>
      </w:tabs>
      <w:ind w:hanging="284"/>
      <w:outlineLvl w:val="2"/>
    </w:pPr>
    <w:rPr>
      <w:caps/>
    </w:rPr>
  </w:style>
  <w:style w:type="paragraph" w:customStyle="1" w:styleId="fbebalk4">
    <w:name w:val="fbe_başlık_4"/>
    <w:basedOn w:val="fbebalk3"/>
    <w:next w:val="Normal"/>
    <w:qFormat/>
    <w:rsid w:val="00373A9D"/>
    <w:pPr>
      <w:numPr>
        <w:ilvl w:val="3"/>
      </w:numPr>
      <w:tabs>
        <w:tab w:val="num" w:pos="360"/>
      </w:tabs>
      <w:ind w:left="1560" w:hanging="851"/>
      <w:outlineLvl w:val="3"/>
    </w:pPr>
  </w:style>
  <w:style w:type="paragraph" w:customStyle="1" w:styleId="fbebalk5">
    <w:name w:val="fbe_başlık_5"/>
    <w:basedOn w:val="fbebalk4"/>
    <w:next w:val="Normal"/>
    <w:qFormat/>
    <w:rsid w:val="00373A9D"/>
    <w:pPr>
      <w:numPr>
        <w:ilvl w:val="4"/>
      </w:numPr>
      <w:tabs>
        <w:tab w:val="num" w:pos="360"/>
      </w:tabs>
      <w:ind w:left="1701" w:hanging="992"/>
      <w:outlineLvl w:val="4"/>
    </w:pPr>
  </w:style>
  <w:style w:type="paragraph" w:customStyle="1" w:styleId="fbemetinnormal">
    <w:name w:val="fbe_metin_normal"/>
    <w:basedOn w:val="Normal"/>
    <w:link w:val="fbemetinnormalChar"/>
    <w:qFormat/>
    <w:rsid w:val="00373A9D"/>
    <w:pPr>
      <w:spacing w:before="100" w:beforeAutospacing="1" w:after="100" w:afterAutospacing="1" w:line="360" w:lineRule="auto"/>
      <w:ind w:firstLine="709"/>
      <w:jc w:val="both"/>
    </w:pPr>
    <w:rPr>
      <w:rFonts w:ascii="Times New Roman" w:eastAsia="Times New Roman" w:hAnsi="Times New Roman" w:cs="Times New Roman"/>
      <w:sz w:val="24"/>
      <w:lang w:eastAsia="tr-TR"/>
    </w:rPr>
  </w:style>
  <w:style w:type="character" w:customStyle="1" w:styleId="fbemetinnormalChar">
    <w:name w:val="fbe_metin_normal Char"/>
    <w:basedOn w:val="VarsaylanParagrafYazTipi"/>
    <w:link w:val="fbemetinnormal"/>
    <w:rsid w:val="00373A9D"/>
    <w:rPr>
      <w:rFonts w:ascii="Times New Roman" w:eastAsia="Times New Roman" w:hAnsi="Times New Roman" w:cs="Times New Roman"/>
      <w:sz w:val="24"/>
      <w:lang w:eastAsia="tr-TR"/>
    </w:rPr>
  </w:style>
  <w:style w:type="paragraph" w:customStyle="1" w:styleId="fbemetinskk">
    <w:name w:val="fbe_metin_sıkışık"/>
    <w:basedOn w:val="fbemetinnormal"/>
    <w:link w:val="fbemetinskkChar"/>
    <w:qFormat/>
    <w:rsid w:val="00373A9D"/>
    <w:pPr>
      <w:spacing w:before="0" w:beforeAutospacing="0" w:after="0" w:afterAutospacing="0" w:line="240" w:lineRule="auto"/>
    </w:pPr>
  </w:style>
  <w:style w:type="paragraph" w:customStyle="1" w:styleId="fbemetinskkgirintisiz">
    <w:name w:val="fbe_metin_sıkışık_girintisiz"/>
    <w:basedOn w:val="fbemetinskk"/>
    <w:next w:val="fbemetinskk"/>
    <w:link w:val="fbemetinskkgirintisizChar"/>
    <w:qFormat/>
    <w:rsid w:val="00373A9D"/>
    <w:pPr>
      <w:ind w:firstLine="0"/>
    </w:pPr>
  </w:style>
  <w:style w:type="character" w:customStyle="1" w:styleId="fbemetinskkChar">
    <w:name w:val="fbe_metin_sıkışık Char"/>
    <w:basedOn w:val="fbemetinnormalChar"/>
    <w:link w:val="fbemetinskk"/>
    <w:rsid w:val="00373A9D"/>
    <w:rPr>
      <w:rFonts w:ascii="Times New Roman" w:eastAsia="Times New Roman" w:hAnsi="Times New Roman" w:cs="Times New Roman"/>
      <w:sz w:val="24"/>
      <w:lang w:eastAsia="tr-TR"/>
    </w:rPr>
  </w:style>
  <w:style w:type="character" w:customStyle="1" w:styleId="fbemetinskkgirintisizChar">
    <w:name w:val="fbe_metin_sıkışık_girintisiz Char"/>
    <w:basedOn w:val="fbemetinskkChar"/>
    <w:link w:val="fbemetinskkgirintisiz"/>
    <w:rsid w:val="00373A9D"/>
    <w:rPr>
      <w:rFonts w:ascii="Times New Roman" w:eastAsia="Times New Roman" w:hAnsi="Times New Roman" w:cs="Times New Roman"/>
      <w:sz w:val="24"/>
      <w:lang w:eastAsia="tr-TR"/>
    </w:rPr>
  </w:style>
  <w:style w:type="paragraph" w:customStyle="1" w:styleId="fbebalk1sol">
    <w:name w:val="fbe_başlık1_sol"/>
    <w:basedOn w:val="Normal"/>
    <w:link w:val="fbebalk1solChar"/>
    <w:qFormat/>
    <w:rsid w:val="00373A9D"/>
    <w:pPr>
      <w:spacing w:after="360" w:line="360" w:lineRule="auto"/>
      <w:jc w:val="both"/>
      <w:outlineLvl w:val="0"/>
    </w:pPr>
    <w:rPr>
      <w:rFonts w:ascii="Times New Roman" w:eastAsia="Times New Roman" w:hAnsi="Times New Roman" w:cs="Times New Roman"/>
      <w:b/>
      <w:sz w:val="28"/>
      <w:lang w:eastAsia="tr-TR"/>
    </w:rPr>
  </w:style>
  <w:style w:type="character" w:customStyle="1" w:styleId="fbebalk1solChar">
    <w:name w:val="fbe_başlık1_sol Char"/>
    <w:basedOn w:val="VarsaylanParagrafYazTipi"/>
    <w:link w:val="fbebalk1sol"/>
    <w:rsid w:val="00373A9D"/>
    <w:rPr>
      <w:rFonts w:ascii="Times New Roman" w:eastAsia="Times New Roman" w:hAnsi="Times New Roman" w:cs="Times New Roman"/>
      <w:b/>
      <w:sz w:val="28"/>
      <w:lang w:eastAsia="tr-TR"/>
    </w:rPr>
  </w:style>
  <w:style w:type="character" w:customStyle="1" w:styleId="fbebalk1Char">
    <w:name w:val="fbe_başlık_1 Char"/>
    <w:basedOn w:val="fbebalk1solChar"/>
    <w:link w:val="fbebalk1"/>
    <w:rsid w:val="00373A9D"/>
    <w:rPr>
      <w:rFonts w:ascii="Times New Roman" w:eastAsia="Times New Roman" w:hAnsi="Times New Roman" w:cs="Times New Roman"/>
      <w:b/>
      <w:sz w:val="2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4CBE41-B84F-4745-AA31-D9313FB46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1221</Words>
  <Characters>6963</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bid</cp:lastModifiedBy>
  <cp:revision>56</cp:revision>
  <cp:lastPrinted>2012-12-21T13:49:00Z</cp:lastPrinted>
  <dcterms:created xsi:type="dcterms:W3CDTF">2013-05-04T06:54:00Z</dcterms:created>
  <dcterms:modified xsi:type="dcterms:W3CDTF">2013-05-06T06:32:00Z</dcterms:modified>
</cp:coreProperties>
</file>