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CE" w:rsidRPr="001F3588" w:rsidRDefault="00906B70" w:rsidP="006B04CC">
      <w:pPr>
        <w:jc w:val="left"/>
        <w:rPr>
          <w:rFonts w:ascii="Arial" w:hAnsi="Arial" w:cs="Arial"/>
          <w:b/>
          <w:sz w:val="30"/>
          <w:szCs w:val="30"/>
        </w:rPr>
      </w:pPr>
      <w:r w:rsidRPr="001F3588">
        <w:rPr>
          <w:rFonts w:ascii="Arial" w:hAnsi="Arial" w:cs="Arial"/>
          <w:b/>
          <w:sz w:val="30"/>
          <w:szCs w:val="30"/>
        </w:rPr>
        <w:t>T</w:t>
      </w:r>
      <w:r w:rsidR="00A31267" w:rsidRPr="001F3588">
        <w:rPr>
          <w:rFonts w:ascii="Arial" w:hAnsi="Arial" w:cs="Arial"/>
          <w:b/>
          <w:sz w:val="30"/>
          <w:szCs w:val="30"/>
        </w:rPr>
        <w:t>aşınmaz Değerleme Sistemi</w:t>
      </w:r>
      <w:r w:rsidRPr="001F3588">
        <w:rPr>
          <w:rFonts w:ascii="Arial" w:hAnsi="Arial" w:cs="Arial"/>
          <w:b/>
          <w:sz w:val="30"/>
          <w:szCs w:val="30"/>
        </w:rPr>
        <w:t xml:space="preserve">mizde Yeniden Yapılanma </w:t>
      </w:r>
      <w:r w:rsidR="00586691" w:rsidRPr="001F3588">
        <w:rPr>
          <w:rFonts w:ascii="Arial" w:hAnsi="Arial" w:cs="Arial"/>
          <w:b/>
          <w:sz w:val="30"/>
          <w:szCs w:val="30"/>
        </w:rPr>
        <w:t xml:space="preserve">Süreci ve </w:t>
      </w:r>
      <w:r w:rsidRPr="001F3588">
        <w:rPr>
          <w:rFonts w:ascii="Arial" w:hAnsi="Arial" w:cs="Arial"/>
          <w:b/>
          <w:sz w:val="30"/>
          <w:szCs w:val="30"/>
        </w:rPr>
        <w:t>Uzmanların Beklentileri</w:t>
      </w:r>
    </w:p>
    <w:p w:rsidR="00C55F5E" w:rsidRPr="001F3588" w:rsidRDefault="00C55F5E" w:rsidP="006B04CC">
      <w:pPr>
        <w:jc w:val="left"/>
        <w:rPr>
          <w:rFonts w:ascii="Arial" w:hAnsi="Arial" w:cs="Arial"/>
          <w:b/>
          <w:szCs w:val="30"/>
        </w:rPr>
      </w:pPr>
    </w:p>
    <w:p w:rsidR="00035DC5" w:rsidRPr="001F3588" w:rsidRDefault="00C55F5E" w:rsidP="006B04CC">
      <w:pPr>
        <w:jc w:val="left"/>
        <w:rPr>
          <w:rFonts w:ascii="Arial" w:hAnsi="Arial" w:cs="Arial"/>
          <w:b/>
          <w:vertAlign w:val="superscript"/>
        </w:rPr>
      </w:pPr>
      <w:r w:rsidRPr="001F3588">
        <w:rPr>
          <w:rFonts w:ascii="Arial" w:hAnsi="Arial" w:cs="Arial"/>
          <w:b/>
        </w:rPr>
        <w:t>Nuri E</w:t>
      </w:r>
      <w:r w:rsidR="004501D6" w:rsidRPr="001F3588">
        <w:rPr>
          <w:rFonts w:ascii="Arial" w:hAnsi="Arial" w:cs="Arial"/>
          <w:b/>
        </w:rPr>
        <w:t>r</w:t>
      </w:r>
      <w:r w:rsidRPr="001F3588">
        <w:rPr>
          <w:rFonts w:ascii="Arial" w:hAnsi="Arial" w:cs="Arial"/>
          <w:b/>
        </w:rPr>
        <w:t>dem</w:t>
      </w:r>
      <w:r w:rsidR="00A206A9" w:rsidRPr="001F3588">
        <w:rPr>
          <w:rFonts w:ascii="Arial" w:hAnsi="Arial" w:cs="Arial"/>
          <w:b/>
          <w:vertAlign w:val="superscript"/>
        </w:rPr>
        <w:t>1</w:t>
      </w:r>
      <w:r w:rsidRPr="001F3588">
        <w:rPr>
          <w:rFonts w:ascii="Arial" w:hAnsi="Arial" w:cs="Arial"/>
          <w:b/>
          <w:vertAlign w:val="superscript"/>
        </w:rPr>
        <w:t>,</w:t>
      </w:r>
      <w:r w:rsidR="00075AD4" w:rsidRPr="001F3588">
        <w:rPr>
          <w:rFonts w:ascii="Arial" w:hAnsi="Arial" w:cs="Arial"/>
          <w:b/>
          <w:vertAlign w:val="superscript"/>
        </w:rPr>
        <w:t>*</w:t>
      </w:r>
      <w:r w:rsidR="00A206A9" w:rsidRPr="001F3588">
        <w:rPr>
          <w:rFonts w:ascii="Arial" w:hAnsi="Arial" w:cs="Arial"/>
          <w:b/>
        </w:rPr>
        <w:t xml:space="preserve">, </w:t>
      </w:r>
      <w:r w:rsidRPr="001F3588">
        <w:rPr>
          <w:rFonts w:ascii="Arial" w:hAnsi="Arial" w:cs="Arial"/>
          <w:b/>
        </w:rPr>
        <w:t>Mehmet Çete</w:t>
      </w:r>
      <w:r w:rsidR="00A206A9" w:rsidRPr="001F3588">
        <w:rPr>
          <w:rFonts w:ascii="Arial" w:hAnsi="Arial" w:cs="Arial"/>
          <w:b/>
          <w:vertAlign w:val="superscript"/>
        </w:rPr>
        <w:t>2</w:t>
      </w:r>
    </w:p>
    <w:p w:rsidR="00C55F5E" w:rsidRPr="001F3588" w:rsidRDefault="00C55F5E" w:rsidP="006B04CC">
      <w:pPr>
        <w:jc w:val="left"/>
        <w:rPr>
          <w:rFonts w:ascii="Arial" w:hAnsi="Arial" w:cs="Arial"/>
        </w:rPr>
      </w:pPr>
    </w:p>
    <w:p w:rsidR="00A206A9" w:rsidRPr="001F3588" w:rsidRDefault="002D2D63" w:rsidP="006B04CC">
      <w:pPr>
        <w:jc w:val="left"/>
        <w:rPr>
          <w:rFonts w:ascii="Arial" w:hAnsi="Arial" w:cs="Arial"/>
          <w:i/>
          <w:sz w:val="16"/>
          <w:szCs w:val="16"/>
        </w:rPr>
      </w:pPr>
      <w:r w:rsidRPr="001F3588">
        <w:rPr>
          <w:rFonts w:ascii="Arial" w:hAnsi="Arial" w:cs="Arial"/>
          <w:i/>
          <w:sz w:val="16"/>
          <w:szCs w:val="16"/>
          <w:vertAlign w:val="superscript"/>
        </w:rPr>
        <w:t>1</w:t>
      </w:r>
      <w:r w:rsidR="00C55F5E" w:rsidRPr="001F3588">
        <w:rPr>
          <w:rFonts w:ascii="Arial" w:hAnsi="Arial" w:cs="Arial"/>
          <w:i/>
          <w:sz w:val="16"/>
          <w:szCs w:val="16"/>
        </w:rPr>
        <w:t>Osmaniye Korkut Ata Üniversitesi, Osmaniye MYO, Mimarlık ve Şehir Planlama Bölümü, 80000, Osmaniye.</w:t>
      </w:r>
    </w:p>
    <w:p w:rsidR="002D2D63" w:rsidRPr="001F3588" w:rsidRDefault="002D2D63" w:rsidP="002D2D63">
      <w:pPr>
        <w:jc w:val="left"/>
        <w:rPr>
          <w:rFonts w:ascii="Arial" w:hAnsi="Arial" w:cs="Arial"/>
          <w:i/>
          <w:sz w:val="16"/>
          <w:szCs w:val="16"/>
        </w:rPr>
      </w:pPr>
      <w:r w:rsidRPr="001F3588">
        <w:rPr>
          <w:rFonts w:ascii="Arial" w:hAnsi="Arial" w:cs="Arial"/>
          <w:i/>
          <w:sz w:val="16"/>
          <w:szCs w:val="16"/>
          <w:vertAlign w:val="superscript"/>
        </w:rPr>
        <w:t>2</w:t>
      </w:r>
      <w:r w:rsidR="00C55F5E" w:rsidRPr="001F3588">
        <w:rPr>
          <w:rFonts w:ascii="Arial" w:hAnsi="Arial" w:cs="Arial"/>
          <w:i/>
          <w:sz w:val="16"/>
          <w:szCs w:val="16"/>
        </w:rPr>
        <w:t>İzmir Kâtip Çelebi Üniversitesi, Mühendislik ve Mimarlık Fakültesi, Harita Mühendisliği Bölümü, 35620, Çiğli, İzmir.</w:t>
      </w:r>
    </w:p>
    <w:p w:rsidR="00035DC5" w:rsidRPr="001F3588" w:rsidRDefault="00035DC5" w:rsidP="006B04CC">
      <w:pPr>
        <w:jc w:val="left"/>
        <w:rPr>
          <w:rFonts w:ascii="Arial" w:hAnsi="Arial" w:cs="Arial"/>
          <w:b/>
        </w:rPr>
      </w:pPr>
    </w:p>
    <w:p w:rsidR="00035DC5" w:rsidRPr="001F3588" w:rsidRDefault="00EE61BB" w:rsidP="006B04CC">
      <w:pPr>
        <w:pStyle w:val="HeadingAbstract"/>
        <w:spacing w:before="0" w:after="0"/>
        <w:jc w:val="left"/>
        <w:rPr>
          <w:rFonts w:ascii="Arial" w:hAnsi="Arial" w:cs="Arial"/>
          <w:i/>
          <w:sz w:val="22"/>
          <w:lang w:val="tr-TR"/>
        </w:rPr>
      </w:pPr>
      <w:r w:rsidRPr="001F3588">
        <w:rPr>
          <w:rFonts w:ascii="Arial" w:hAnsi="Arial" w:cs="Arial"/>
          <w:i/>
          <w:sz w:val="22"/>
          <w:lang w:val="tr-TR"/>
        </w:rPr>
        <w:t>Özet</w:t>
      </w:r>
    </w:p>
    <w:p w:rsidR="00035DC5" w:rsidRPr="001F3588" w:rsidRDefault="00035DC5" w:rsidP="006B04CC">
      <w:pPr>
        <w:pStyle w:val="Abstracttext"/>
        <w:spacing w:after="0"/>
        <w:rPr>
          <w:rFonts w:ascii="Arial" w:hAnsi="Arial" w:cs="Arial"/>
          <w:i w:val="0"/>
          <w:sz w:val="22"/>
          <w:lang w:val="tr-TR"/>
        </w:rPr>
      </w:pPr>
    </w:p>
    <w:p w:rsidR="00F706A5" w:rsidRPr="001F3588" w:rsidRDefault="008B27EE" w:rsidP="006B04CC">
      <w:pPr>
        <w:jc w:val="both"/>
        <w:rPr>
          <w:rFonts w:ascii="Times New Roman" w:eastAsia="Times New Roman" w:hAnsi="Times New Roman"/>
          <w:i/>
          <w:sz w:val="18"/>
          <w:szCs w:val="18"/>
          <w:lang w:eastAsia="tr-TR"/>
        </w:rPr>
      </w:pPr>
      <w:r w:rsidRPr="001F3588">
        <w:rPr>
          <w:rFonts w:ascii="Times New Roman" w:eastAsia="Times New Roman" w:hAnsi="Times New Roman"/>
          <w:i/>
          <w:sz w:val="18"/>
          <w:szCs w:val="18"/>
          <w:lang w:eastAsia="tr-TR"/>
        </w:rPr>
        <w:t xml:space="preserve">Ülkemizdeki taşınmaz değerleme sistemi incelendiğinde, </w:t>
      </w:r>
      <w:r w:rsidR="00A3357E" w:rsidRPr="001F3588">
        <w:rPr>
          <w:rFonts w:ascii="Times New Roman" w:eastAsia="Times New Roman" w:hAnsi="Times New Roman"/>
          <w:i/>
          <w:sz w:val="18"/>
          <w:szCs w:val="18"/>
          <w:lang w:eastAsia="tr-TR"/>
        </w:rPr>
        <w:t xml:space="preserve">bu alanda </w:t>
      </w:r>
      <w:r w:rsidRPr="001F3588">
        <w:rPr>
          <w:rFonts w:ascii="Times New Roman" w:eastAsia="Times New Roman" w:hAnsi="Times New Roman"/>
          <w:i/>
          <w:sz w:val="18"/>
          <w:szCs w:val="18"/>
          <w:lang w:eastAsia="tr-TR"/>
        </w:rPr>
        <w:t>sağlıklı ve bütüncül bir mevzuatın ve kurumsal yapılanma</w:t>
      </w:r>
      <w:r w:rsidR="00A3357E" w:rsidRPr="001F3588">
        <w:rPr>
          <w:rFonts w:ascii="Times New Roman" w:eastAsia="Times New Roman" w:hAnsi="Times New Roman"/>
          <w:i/>
          <w:sz w:val="18"/>
          <w:szCs w:val="18"/>
          <w:lang w:eastAsia="tr-TR"/>
        </w:rPr>
        <w:t>n</w:t>
      </w:r>
      <w:r w:rsidRPr="001F3588">
        <w:rPr>
          <w:rFonts w:ascii="Times New Roman" w:eastAsia="Times New Roman" w:hAnsi="Times New Roman"/>
          <w:i/>
          <w:sz w:val="18"/>
          <w:szCs w:val="18"/>
          <w:lang w:eastAsia="tr-TR"/>
        </w:rPr>
        <w:t>ın bulunmadığı, değerleme çalışmaları sırasında ihtiyaç duyulan veritabanlarının ve diğer teknik bileşenlerin de oluşturulamadığı görülmektedir.</w:t>
      </w:r>
      <w:r w:rsidR="00F73F85" w:rsidRPr="001F3588">
        <w:rPr>
          <w:rFonts w:ascii="Times New Roman" w:eastAsia="Times New Roman" w:hAnsi="Times New Roman"/>
          <w:i/>
          <w:sz w:val="18"/>
          <w:szCs w:val="18"/>
          <w:lang w:eastAsia="tr-TR"/>
        </w:rPr>
        <w:t xml:space="preserve"> </w:t>
      </w:r>
      <w:r w:rsidR="004025CC" w:rsidRPr="001F3588">
        <w:rPr>
          <w:rFonts w:ascii="Times New Roman" w:eastAsia="Times New Roman" w:hAnsi="Times New Roman"/>
          <w:i/>
          <w:sz w:val="18"/>
          <w:szCs w:val="18"/>
          <w:lang w:eastAsia="tr-TR"/>
        </w:rPr>
        <w:t xml:space="preserve">Son zamanlarda bu sorunlar sıkça dile getirilmekte ve ülkemizde taşınmaz değerleme sisteminin yeniden yapılandırılmasının kaçınılmaz olduğuna vurgu yapılmaktadır. Bu bağlamda, yapılan çalışmada, yeniden yapılanma sürecinin </w:t>
      </w:r>
      <w:r w:rsidR="00BA3E99" w:rsidRPr="001F3588">
        <w:rPr>
          <w:rFonts w:ascii="Times New Roman" w:eastAsia="Times New Roman" w:hAnsi="Times New Roman"/>
          <w:i/>
          <w:sz w:val="18"/>
          <w:szCs w:val="18"/>
          <w:lang w:eastAsia="tr-TR"/>
        </w:rPr>
        <w:t>temel adımları ile</w:t>
      </w:r>
      <w:r w:rsidR="00D77D48" w:rsidRPr="001F3588">
        <w:rPr>
          <w:rFonts w:ascii="Times New Roman" w:eastAsia="Times New Roman" w:hAnsi="Times New Roman"/>
          <w:i/>
          <w:sz w:val="18"/>
          <w:szCs w:val="18"/>
          <w:lang w:eastAsia="tr-TR"/>
        </w:rPr>
        <w:t xml:space="preserve"> sürecin </w:t>
      </w:r>
      <w:r w:rsidR="004025CC" w:rsidRPr="001F3588">
        <w:rPr>
          <w:rFonts w:ascii="Times New Roman" w:eastAsia="Times New Roman" w:hAnsi="Times New Roman"/>
          <w:i/>
          <w:sz w:val="18"/>
          <w:szCs w:val="18"/>
          <w:lang w:eastAsia="tr-TR"/>
        </w:rPr>
        <w:t xml:space="preserve">ilk ve en önemli adımları arasında yer alan mevcut durum analizi ve taşınmaz değerleme uzmanlarının yeni yapılandırılacak sistemden beklentileri </w:t>
      </w:r>
      <w:r w:rsidR="00D77D48" w:rsidRPr="001F3588">
        <w:rPr>
          <w:rFonts w:ascii="Times New Roman" w:eastAsia="Times New Roman" w:hAnsi="Times New Roman"/>
          <w:i/>
          <w:sz w:val="18"/>
          <w:szCs w:val="18"/>
          <w:lang w:eastAsia="tr-TR"/>
        </w:rPr>
        <w:t xml:space="preserve">üzerine </w:t>
      </w:r>
      <w:r w:rsidR="00BA3E99" w:rsidRPr="001F3588">
        <w:rPr>
          <w:rFonts w:ascii="Times New Roman" w:eastAsia="Times New Roman" w:hAnsi="Times New Roman"/>
          <w:i/>
          <w:sz w:val="18"/>
          <w:szCs w:val="18"/>
          <w:lang w:eastAsia="tr-TR"/>
        </w:rPr>
        <w:t xml:space="preserve">detaylı </w:t>
      </w:r>
      <w:r w:rsidR="00D77D48" w:rsidRPr="001F3588">
        <w:rPr>
          <w:rFonts w:ascii="Times New Roman" w:eastAsia="Times New Roman" w:hAnsi="Times New Roman"/>
          <w:i/>
          <w:sz w:val="18"/>
          <w:szCs w:val="18"/>
          <w:lang w:eastAsia="tr-TR"/>
        </w:rPr>
        <w:t>ar</w:t>
      </w:r>
      <w:r w:rsidR="00CB390D" w:rsidRPr="001F3588">
        <w:rPr>
          <w:rFonts w:ascii="Times New Roman" w:eastAsia="Times New Roman" w:hAnsi="Times New Roman"/>
          <w:i/>
          <w:sz w:val="18"/>
          <w:szCs w:val="18"/>
          <w:lang w:eastAsia="tr-TR"/>
        </w:rPr>
        <w:t>a</w:t>
      </w:r>
      <w:r w:rsidR="00D77D48" w:rsidRPr="001F3588">
        <w:rPr>
          <w:rFonts w:ascii="Times New Roman" w:eastAsia="Times New Roman" w:hAnsi="Times New Roman"/>
          <w:i/>
          <w:sz w:val="18"/>
          <w:szCs w:val="18"/>
          <w:lang w:eastAsia="tr-TR"/>
        </w:rPr>
        <w:t xml:space="preserve">ştırmalar </w:t>
      </w:r>
      <w:r w:rsidR="004025CC" w:rsidRPr="001F3588">
        <w:rPr>
          <w:rFonts w:ascii="Times New Roman" w:eastAsia="Times New Roman" w:hAnsi="Times New Roman"/>
          <w:i/>
          <w:sz w:val="18"/>
          <w:szCs w:val="18"/>
          <w:lang w:eastAsia="tr-TR"/>
        </w:rPr>
        <w:t xml:space="preserve">yapılmıştır. Analiz aşaması mevcut hukuki, kurumsal ve teknik yapının </w:t>
      </w:r>
      <w:r w:rsidR="00562306" w:rsidRPr="001F3588">
        <w:rPr>
          <w:rFonts w:ascii="Times New Roman" w:eastAsia="Times New Roman" w:hAnsi="Times New Roman"/>
          <w:i/>
          <w:sz w:val="18"/>
          <w:szCs w:val="18"/>
          <w:lang w:eastAsia="tr-TR"/>
        </w:rPr>
        <w:t xml:space="preserve">gerek </w:t>
      </w:r>
      <w:proofErr w:type="gramStart"/>
      <w:r w:rsidR="00562306" w:rsidRPr="001F3588">
        <w:rPr>
          <w:rFonts w:ascii="Times New Roman" w:eastAsia="Times New Roman" w:hAnsi="Times New Roman"/>
          <w:i/>
          <w:sz w:val="18"/>
          <w:szCs w:val="18"/>
          <w:lang w:eastAsia="tr-TR"/>
        </w:rPr>
        <w:t>literatür</w:t>
      </w:r>
      <w:r w:rsidR="00BA3E99" w:rsidRPr="001F3588">
        <w:rPr>
          <w:rFonts w:ascii="Times New Roman" w:eastAsia="Times New Roman" w:hAnsi="Times New Roman"/>
          <w:i/>
          <w:sz w:val="18"/>
          <w:szCs w:val="18"/>
          <w:lang w:eastAsia="tr-TR"/>
        </w:rPr>
        <w:t>e</w:t>
      </w:r>
      <w:proofErr w:type="gramEnd"/>
      <w:r w:rsidR="00562306" w:rsidRPr="001F3588">
        <w:rPr>
          <w:rFonts w:ascii="Times New Roman" w:eastAsia="Times New Roman" w:hAnsi="Times New Roman"/>
          <w:i/>
          <w:sz w:val="18"/>
          <w:szCs w:val="18"/>
          <w:lang w:eastAsia="tr-TR"/>
        </w:rPr>
        <w:t xml:space="preserve"> gerekse uzman görüşlerine başvurul</w:t>
      </w:r>
      <w:r w:rsidR="00CB390D" w:rsidRPr="001F3588">
        <w:rPr>
          <w:rFonts w:ascii="Times New Roman" w:eastAsia="Times New Roman" w:hAnsi="Times New Roman"/>
          <w:i/>
          <w:sz w:val="18"/>
          <w:szCs w:val="18"/>
          <w:lang w:eastAsia="tr-TR"/>
        </w:rPr>
        <w:t>arak değerlendirilmesi</w:t>
      </w:r>
      <w:r w:rsidR="00562306" w:rsidRPr="001F3588">
        <w:rPr>
          <w:rFonts w:ascii="Times New Roman" w:eastAsia="Times New Roman" w:hAnsi="Times New Roman"/>
          <w:i/>
          <w:sz w:val="18"/>
          <w:szCs w:val="18"/>
          <w:lang w:eastAsia="tr-TR"/>
        </w:rPr>
        <w:t xml:space="preserve"> yoluyla, beklentiler araştırması ise kamu ve özel sektörde görev yapan taşınmaz değerleme uzmanlarıyla yüz</w:t>
      </w:r>
      <w:r w:rsidR="00D77D48" w:rsidRPr="001F3588">
        <w:rPr>
          <w:rFonts w:ascii="Times New Roman" w:eastAsia="Times New Roman" w:hAnsi="Times New Roman"/>
          <w:i/>
          <w:sz w:val="18"/>
          <w:szCs w:val="18"/>
          <w:lang w:eastAsia="tr-TR"/>
        </w:rPr>
        <w:t xml:space="preserve"> </w:t>
      </w:r>
      <w:r w:rsidR="00562306" w:rsidRPr="001F3588">
        <w:rPr>
          <w:rFonts w:ascii="Times New Roman" w:eastAsia="Times New Roman" w:hAnsi="Times New Roman"/>
          <w:i/>
          <w:sz w:val="18"/>
          <w:szCs w:val="18"/>
          <w:lang w:eastAsia="tr-TR"/>
        </w:rPr>
        <w:t xml:space="preserve">yüze </w:t>
      </w:r>
      <w:r w:rsidR="00D77D48" w:rsidRPr="001F3588">
        <w:rPr>
          <w:rFonts w:ascii="Times New Roman" w:eastAsia="Times New Roman" w:hAnsi="Times New Roman"/>
          <w:i/>
          <w:sz w:val="18"/>
          <w:szCs w:val="18"/>
          <w:lang w:eastAsia="tr-TR"/>
        </w:rPr>
        <w:t>yapılan</w:t>
      </w:r>
      <w:r w:rsidR="00562306" w:rsidRPr="001F3588">
        <w:rPr>
          <w:rFonts w:ascii="Times New Roman" w:eastAsia="Times New Roman" w:hAnsi="Times New Roman"/>
          <w:i/>
          <w:sz w:val="18"/>
          <w:szCs w:val="18"/>
          <w:lang w:eastAsia="tr-TR"/>
        </w:rPr>
        <w:t xml:space="preserve"> kapsamlı yarı-yapılandırılmış mülakat çalışmalarıyla gerçekleştirilmiştir. Mülakat</w:t>
      </w:r>
      <w:r w:rsidR="00BA3E99" w:rsidRPr="001F3588">
        <w:rPr>
          <w:rFonts w:ascii="Times New Roman" w:eastAsia="Times New Roman" w:hAnsi="Times New Roman"/>
          <w:i/>
          <w:sz w:val="18"/>
          <w:szCs w:val="18"/>
          <w:lang w:eastAsia="tr-TR"/>
        </w:rPr>
        <w:t>lar</w:t>
      </w:r>
      <w:r w:rsidR="00562306" w:rsidRPr="001F3588">
        <w:rPr>
          <w:rFonts w:ascii="Times New Roman" w:eastAsia="Times New Roman" w:hAnsi="Times New Roman"/>
          <w:i/>
          <w:sz w:val="18"/>
          <w:szCs w:val="18"/>
          <w:lang w:eastAsia="tr-TR"/>
        </w:rPr>
        <w:t xml:space="preserve"> sırasında uzmanların yeni sistemden beklentileri yanında, </w:t>
      </w:r>
      <w:r w:rsidR="00BA3E99" w:rsidRPr="001F3588">
        <w:rPr>
          <w:rFonts w:ascii="Times New Roman" w:eastAsia="Times New Roman" w:hAnsi="Times New Roman"/>
          <w:i/>
          <w:sz w:val="18"/>
          <w:szCs w:val="18"/>
          <w:lang w:eastAsia="tr-TR"/>
        </w:rPr>
        <w:t xml:space="preserve">oluşturulacak yapılanma ile ilgili </w:t>
      </w:r>
      <w:r w:rsidR="00562306" w:rsidRPr="001F3588">
        <w:rPr>
          <w:rFonts w:ascii="Times New Roman" w:eastAsia="Times New Roman" w:hAnsi="Times New Roman"/>
          <w:i/>
          <w:sz w:val="18"/>
          <w:szCs w:val="18"/>
          <w:lang w:eastAsia="tr-TR"/>
        </w:rPr>
        <w:t>önerileri de alınmıştır. Bildiri</w:t>
      </w:r>
      <w:r w:rsidR="00EB6A18" w:rsidRPr="001F3588">
        <w:rPr>
          <w:rFonts w:ascii="Times New Roman" w:eastAsia="Times New Roman" w:hAnsi="Times New Roman"/>
          <w:i/>
          <w:sz w:val="18"/>
          <w:szCs w:val="18"/>
          <w:lang w:eastAsia="tr-TR"/>
        </w:rPr>
        <w:t>de</w:t>
      </w:r>
      <w:r w:rsidR="00562306" w:rsidRPr="001F3588">
        <w:rPr>
          <w:rFonts w:ascii="Times New Roman" w:eastAsia="Times New Roman" w:hAnsi="Times New Roman"/>
          <w:i/>
          <w:sz w:val="18"/>
          <w:szCs w:val="18"/>
          <w:lang w:eastAsia="tr-TR"/>
        </w:rPr>
        <w:t>, bu analiz ve mülakat çalışmalarının sonuçları değerlendir</w:t>
      </w:r>
      <w:r w:rsidR="00EB6A18" w:rsidRPr="001F3588">
        <w:rPr>
          <w:rFonts w:ascii="Times New Roman" w:eastAsia="Times New Roman" w:hAnsi="Times New Roman"/>
          <w:i/>
          <w:sz w:val="18"/>
          <w:szCs w:val="18"/>
          <w:lang w:eastAsia="tr-TR"/>
        </w:rPr>
        <w:t>il</w:t>
      </w:r>
      <w:r w:rsidR="00562306" w:rsidRPr="001F3588">
        <w:rPr>
          <w:rFonts w:ascii="Times New Roman" w:eastAsia="Times New Roman" w:hAnsi="Times New Roman"/>
          <w:i/>
          <w:sz w:val="18"/>
          <w:szCs w:val="18"/>
          <w:lang w:eastAsia="tr-TR"/>
        </w:rPr>
        <w:t>mektedir.</w:t>
      </w:r>
    </w:p>
    <w:p w:rsidR="00F706A5" w:rsidRPr="001F3588" w:rsidRDefault="00F706A5" w:rsidP="006B04CC">
      <w:pPr>
        <w:jc w:val="both"/>
        <w:rPr>
          <w:rFonts w:ascii="Times New Roman" w:eastAsia="Times New Roman" w:hAnsi="Times New Roman"/>
          <w:sz w:val="18"/>
          <w:szCs w:val="18"/>
          <w:lang w:eastAsia="tr-TR"/>
        </w:rPr>
      </w:pPr>
    </w:p>
    <w:p w:rsidR="0017381E" w:rsidRPr="001F3588" w:rsidRDefault="00035DC5" w:rsidP="00F21F4A">
      <w:pPr>
        <w:pStyle w:val="Abstracttext"/>
        <w:spacing w:after="60"/>
        <w:rPr>
          <w:i w:val="0"/>
          <w:sz w:val="18"/>
          <w:lang w:val="tr-TR"/>
        </w:rPr>
      </w:pPr>
      <w:r w:rsidRPr="001F3588">
        <w:rPr>
          <w:i w:val="0"/>
          <w:sz w:val="18"/>
          <w:u w:val="single"/>
          <w:lang w:val="tr-TR"/>
        </w:rPr>
        <w:t>Anahtar Sözcükler</w:t>
      </w:r>
      <w:r w:rsidRPr="001F3588">
        <w:rPr>
          <w:i w:val="0"/>
          <w:sz w:val="18"/>
          <w:lang w:val="tr-TR"/>
        </w:rPr>
        <w:t xml:space="preserve"> </w:t>
      </w:r>
    </w:p>
    <w:p w:rsidR="0017381E" w:rsidRPr="001F3588" w:rsidRDefault="006A04BE" w:rsidP="006B04CC">
      <w:pPr>
        <w:jc w:val="both"/>
        <w:rPr>
          <w:rFonts w:ascii="Times New Roman" w:hAnsi="Times New Roman"/>
          <w:sz w:val="18"/>
          <w:szCs w:val="18"/>
          <w:lang w:eastAsia="tr-TR"/>
        </w:rPr>
      </w:pPr>
      <w:r w:rsidRPr="001F3588">
        <w:rPr>
          <w:rFonts w:ascii="Times New Roman" w:hAnsi="Times New Roman"/>
          <w:sz w:val="18"/>
          <w:szCs w:val="18"/>
          <w:lang w:eastAsia="tr-TR"/>
        </w:rPr>
        <w:t>Taşınmaz Değerleme</w:t>
      </w:r>
      <w:r w:rsidR="00B77A15" w:rsidRPr="001F3588">
        <w:rPr>
          <w:rFonts w:ascii="Times New Roman" w:hAnsi="Times New Roman"/>
          <w:sz w:val="18"/>
          <w:szCs w:val="18"/>
          <w:lang w:eastAsia="tr-TR"/>
        </w:rPr>
        <w:t xml:space="preserve">, </w:t>
      </w:r>
      <w:r w:rsidR="009376A8" w:rsidRPr="001F3588">
        <w:rPr>
          <w:rFonts w:ascii="Times New Roman" w:hAnsi="Times New Roman"/>
          <w:sz w:val="18"/>
          <w:szCs w:val="18"/>
          <w:lang w:eastAsia="tr-TR"/>
        </w:rPr>
        <w:t xml:space="preserve">Mevcut Durum Analizi, </w:t>
      </w:r>
      <w:r w:rsidR="00475CC4" w:rsidRPr="001F3588">
        <w:rPr>
          <w:rFonts w:ascii="Times New Roman" w:hAnsi="Times New Roman"/>
          <w:sz w:val="18"/>
          <w:szCs w:val="18"/>
          <w:lang w:eastAsia="tr-TR"/>
        </w:rPr>
        <w:t>Yeniden Yapılanma, Değerleme Sisteminden Beklentiler</w:t>
      </w:r>
    </w:p>
    <w:p w:rsidR="00B77A15" w:rsidRPr="001F3588" w:rsidRDefault="00B77A15" w:rsidP="006B04CC">
      <w:pPr>
        <w:jc w:val="both"/>
        <w:rPr>
          <w:rFonts w:ascii="Arial" w:hAnsi="Arial" w:cs="Arial"/>
        </w:rPr>
      </w:pPr>
    </w:p>
    <w:p w:rsidR="00035DC5" w:rsidRPr="006E7418" w:rsidRDefault="00B77A15" w:rsidP="006B04CC">
      <w:pPr>
        <w:jc w:val="left"/>
        <w:rPr>
          <w:rFonts w:ascii="Arial" w:hAnsi="Arial" w:cs="Arial"/>
          <w:b/>
        </w:rPr>
      </w:pPr>
      <w:r w:rsidRPr="006E7418">
        <w:rPr>
          <w:rFonts w:ascii="Arial" w:hAnsi="Arial" w:cs="Arial"/>
          <w:b/>
        </w:rPr>
        <w:t>1. Giriş</w:t>
      </w:r>
    </w:p>
    <w:p w:rsidR="00DA600C" w:rsidRPr="001F3588" w:rsidRDefault="00DA600C" w:rsidP="006B04CC">
      <w:pPr>
        <w:jc w:val="both"/>
        <w:rPr>
          <w:rFonts w:ascii="Arial" w:hAnsi="Arial" w:cs="Arial"/>
        </w:rPr>
      </w:pPr>
    </w:p>
    <w:p w:rsidR="005C57C9" w:rsidRPr="001F3588" w:rsidRDefault="005C57C9" w:rsidP="00852A5D">
      <w:pPr>
        <w:pStyle w:val="GvdeMetni"/>
        <w:rPr>
          <w:sz w:val="20"/>
        </w:rPr>
      </w:pPr>
      <w:r w:rsidRPr="001F3588">
        <w:rPr>
          <w:sz w:val="20"/>
        </w:rPr>
        <w:t>Ülkemiz</w:t>
      </w:r>
      <w:r w:rsidR="00393ACF">
        <w:rPr>
          <w:sz w:val="20"/>
        </w:rPr>
        <w:t xml:space="preserve">in </w:t>
      </w:r>
      <w:r w:rsidR="00EB4695" w:rsidRPr="001F3588">
        <w:rPr>
          <w:sz w:val="20"/>
        </w:rPr>
        <w:t xml:space="preserve">taşınmaz </w:t>
      </w:r>
      <w:r w:rsidRPr="001F3588">
        <w:rPr>
          <w:sz w:val="20"/>
        </w:rPr>
        <w:t>değerleme sistemi</w:t>
      </w:r>
      <w:r w:rsidR="00393ACF">
        <w:rPr>
          <w:sz w:val="20"/>
        </w:rPr>
        <w:t>nde</w:t>
      </w:r>
      <w:r w:rsidRPr="001F3588">
        <w:rPr>
          <w:sz w:val="20"/>
        </w:rPr>
        <w:t xml:space="preserve"> gerek hukuki gerekse kurumsal ve teknik </w:t>
      </w:r>
      <w:r w:rsidR="00393ACF" w:rsidRPr="00FE1F96">
        <w:rPr>
          <w:sz w:val="20"/>
        </w:rPr>
        <w:t>açıdan</w:t>
      </w:r>
      <w:r w:rsidR="00393ACF">
        <w:rPr>
          <w:sz w:val="20"/>
        </w:rPr>
        <w:t xml:space="preserve"> </w:t>
      </w:r>
      <w:r w:rsidRPr="001F3588">
        <w:rPr>
          <w:sz w:val="20"/>
        </w:rPr>
        <w:t xml:space="preserve">önemli eksiklik ve </w:t>
      </w:r>
      <w:r w:rsidR="00EB4695" w:rsidRPr="001F3588">
        <w:rPr>
          <w:sz w:val="20"/>
        </w:rPr>
        <w:t>sorunlar</w:t>
      </w:r>
      <w:r w:rsidRPr="001F3588">
        <w:rPr>
          <w:sz w:val="20"/>
        </w:rPr>
        <w:t xml:space="preserve"> bulun</w:t>
      </w:r>
      <w:r w:rsidR="00393ACF">
        <w:rPr>
          <w:sz w:val="20"/>
        </w:rPr>
        <w:t>maktadır</w:t>
      </w:r>
      <w:r w:rsidRPr="001F3588">
        <w:rPr>
          <w:sz w:val="20"/>
        </w:rPr>
        <w:t xml:space="preserve">. Değerleme ile ilgili faaliyetleri düzenleyen sağlıklı bir mevzuat bulunmadığı gibi, farklı amaçlarla ihtiyaç duyulan taşınmaz değerlerinin sistematik bir şekilde </w:t>
      </w:r>
      <w:r w:rsidR="00D43EFB" w:rsidRPr="001F3588">
        <w:rPr>
          <w:sz w:val="20"/>
        </w:rPr>
        <w:t>belirlenmesini</w:t>
      </w:r>
      <w:r w:rsidRPr="001F3588">
        <w:rPr>
          <w:sz w:val="20"/>
        </w:rPr>
        <w:t xml:space="preserve"> ve sürdürülmesini sağlayan kurumsal ve teknik yapılanmalar da yeterli değildir</w:t>
      </w:r>
      <w:r w:rsidR="00A4726D" w:rsidRPr="001F3588">
        <w:rPr>
          <w:sz w:val="20"/>
        </w:rPr>
        <w:t xml:space="preserve"> (Çete, 2008</w:t>
      </w:r>
      <w:r w:rsidR="00684125" w:rsidRPr="001F3588">
        <w:rPr>
          <w:sz w:val="20"/>
        </w:rPr>
        <w:t>; Candaş, 2012</w:t>
      </w:r>
      <w:r w:rsidR="00B47118" w:rsidRPr="001F3588">
        <w:rPr>
          <w:sz w:val="20"/>
        </w:rPr>
        <w:t>; Açlar ve Çağdaş, 2002; Çağatay, 2008</w:t>
      </w:r>
      <w:r w:rsidR="000A40BB" w:rsidRPr="001F3588">
        <w:rPr>
          <w:sz w:val="20"/>
        </w:rPr>
        <w:t xml:space="preserve">; </w:t>
      </w:r>
      <w:r w:rsidR="000A40BB" w:rsidRPr="001F3588">
        <w:rPr>
          <w:bCs/>
          <w:sz w:val="20"/>
          <w:lang w:eastAsia="tr-TR"/>
        </w:rPr>
        <w:t xml:space="preserve">Değirmenciler, 2008; </w:t>
      </w:r>
      <w:proofErr w:type="spellStart"/>
      <w:r w:rsidR="000A40BB" w:rsidRPr="001F3588">
        <w:rPr>
          <w:sz w:val="20"/>
          <w:lang w:eastAsia="tr-TR"/>
        </w:rPr>
        <w:t>Yalpır</w:t>
      </w:r>
      <w:proofErr w:type="spellEnd"/>
      <w:r w:rsidR="000A40BB" w:rsidRPr="001F3588">
        <w:rPr>
          <w:sz w:val="20"/>
          <w:lang w:eastAsia="tr-TR"/>
        </w:rPr>
        <w:t>, 2007</w:t>
      </w:r>
      <w:r w:rsidR="00A4726D" w:rsidRPr="001F3588">
        <w:rPr>
          <w:sz w:val="20"/>
        </w:rPr>
        <w:t>)</w:t>
      </w:r>
      <w:r w:rsidRPr="001F3588">
        <w:rPr>
          <w:sz w:val="20"/>
        </w:rPr>
        <w:t>. Nitekim son yıllarda ülkemizde</w:t>
      </w:r>
      <w:r w:rsidR="00EB4695" w:rsidRPr="001F3588">
        <w:rPr>
          <w:sz w:val="20"/>
        </w:rPr>
        <w:t xml:space="preserve"> değerleme sistemi</w:t>
      </w:r>
      <w:r w:rsidR="00D43EFB" w:rsidRPr="001F3588">
        <w:rPr>
          <w:sz w:val="20"/>
        </w:rPr>
        <w:t>mizin</w:t>
      </w:r>
      <w:r w:rsidR="00EB4695" w:rsidRPr="001F3588">
        <w:rPr>
          <w:sz w:val="20"/>
        </w:rPr>
        <w:t xml:space="preserve"> yeniden yapılandırılarak </w:t>
      </w:r>
      <w:r w:rsidRPr="001F3588">
        <w:rPr>
          <w:sz w:val="20"/>
        </w:rPr>
        <w:t xml:space="preserve">sağlıklı bir </w:t>
      </w:r>
      <w:r w:rsidR="00D43EFB" w:rsidRPr="001F3588">
        <w:rPr>
          <w:sz w:val="20"/>
        </w:rPr>
        <w:t>hale getirilmesi</w:t>
      </w:r>
      <w:r w:rsidRPr="001F3588">
        <w:rPr>
          <w:sz w:val="20"/>
        </w:rPr>
        <w:t xml:space="preserve"> gerektiği </w:t>
      </w:r>
      <w:r w:rsidR="00D43EFB" w:rsidRPr="001F3588">
        <w:rPr>
          <w:sz w:val="20"/>
        </w:rPr>
        <w:t>konusunda</w:t>
      </w:r>
      <w:r w:rsidRPr="001F3588">
        <w:rPr>
          <w:sz w:val="20"/>
        </w:rPr>
        <w:t xml:space="preserve"> fikir birliği oluşmuş, ancak, sorunun çözümü için sistematik bir çözüm üretme aşamasına </w:t>
      </w:r>
      <w:r w:rsidR="00C86430" w:rsidRPr="001F3588">
        <w:rPr>
          <w:sz w:val="20"/>
        </w:rPr>
        <w:t xml:space="preserve">henüz </w:t>
      </w:r>
      <w:r w:rsidR="00EB4695" w:rsidRPr="001F3588">
        <w:rPr>
          <w:sz w:val="20"/>
        </w:rPr>
        <w:t xml:space="preserve">tam olarak </w:t>
      </w:r>
      <w:r w:rsidR="0086342B" w:rsidRPr="001F3588">
        <w:rPr>
          <w:sz w:val="20"/>
        </w:rPr>
        <w:t xml:space="preserve">geçilememiştir </w:t>
      </w:r>
      <w:r w:rsidRPr="001F3588">
        <w:rPr>
          <w:sz w:val="20"/>
        </w:rPr>
        <w:t>(Çete, 2008).</w:t>
      </w:r>
    </w:p>
    <w:p w:rsidR="00562855" w:rsidRDefault="00EB4695" w:rsidP="006968B4">
      <w:pPr>
        <w:ind w:firstLine="284"/>
        <w:jc w:val="both"/>
        <w:rPr>
          <w:rFonts w:ascii="Times New Roman" w:hAnsi="Times New Roman"/>
          <w:bCs/>
          <w:sz w:val="20"/>
          <w:szCs w:val="20"/>
        </w:rPr>
      </w:pPr>
      <w:r w:rsidRPr="001F3588">
        <w:rPr>
          <w:rFonts w:ascii="Times New Roman" w:hAnsi="Times New Roman"/>
          <w:bCs/>
          <w:sz w:val="20"/>
          <w:szCs w:val="20"/>
        </w:rPr>
        <w:t xml:space="preserve">Bu </w:t>
      </w:r>
      <w:r w:rsidR="00381D55" w:rsidRPr="001F3588">
        <w:rPr>
          <w:rFonts w:ascii="Times New Roman" w:hAnsi="Times New Roman"/>
          <w:bCs/>
          <w:sz w:val="20"/>
          <w:szCs w:val="20"/>
        </w:rPr>
        <w:t>bağlamda</w:t>
      </w:r>
      <w:r w:rsidR="00765667" w:rsidRPr="001F3588">
        <w:rPr>
          <w:rFonts w:ascii="Times New Roman" w:hAnsi="Times New Roman"/>
          <w:bCs/>
          <w:sz w:val="20"/>
          <w:szCs w:val="20"/>
        </w:rPr>
        <w:t xml:space="preserve"> bildiride</w:t>
      </w:r>
      <w:r w:rsidRPr="001F3588">
        <w:rPr>
          <w:rFonts w:ascii="Times New Roman" w:hAnsi="Times New Roman"/>
          <w:bCs/>
          <w:sz w:val="20"/>
          <w:szCs w:val="20"/>
        </w:rPr>
        <w:t xml:space="preserve"> </w:t>
      </w:r>
      <w:r w:rsidR="00D77D48" w:rsidRPr="001F3588">
        <w:rPr>
          <w:rFonts w:ascii="Times New Roman" w:hAnsi="Times New Roman"/>
          <w:bCs/>
          <w:sz w:val="20"/>
          <w:szCs w:val="20"/>
        </w:rPr>
        <w:t>öncelikli olarak</w:t>
      </w:r>
      <w:r w:rsidR="00B05A7B" w:rsidRPr="001F3588">
        <w:rPr>
          <w:rFonts w:ascii="Times New Roman" w:hAnsi="Times New Roman"/>
          <w:bCs/>
          <w:sz w:val="20"/>
          <w:szCs w:val="20"/>
        </w:rPr>
        <w:t>,</w:t>
      </w:r>
      <w:r w:rsidR="00D77D48" w:rsidRPr="001F3588">
        <w:rPr>
          <w:rFonts w:ascii="Times New Roman" w:hAnsi="Times New Roman"/>
          <w:bCs/>
          <w:sz w:val="20"/>
          <w:szCs w:val="20"/>
        </w:rPr>
        <w:t xml:space="preserve"> </w:t>
      </w:r>
      <w:r w:rsidRPr="001F3588">
        <w:rPr>
          <w:rFonts w:ascii="Times New Roman" w:hAnsi="Times New Roman"/>
          <w:bCs/>
          <w:sz w:val="20"/>
          <w:szCs w:val="20"/>
        </w:rPr>
        <w:t xml:space="preserve">yeniden yapılanma </w:t>
      </w:r>
      <w:r w:rsidR="00765667" w:rsidRPr="001F3588">
        <w:rPr>
          <w:rFonts w:ascii="Times New Roman" w:hAnsi="Times New Roman"/>
          <w:bCs/>
          <w:sz w:val="20"/>
          <w:szCs w:val="20"/>
        </w:rPr>
        <w:t xml:space="preserve">sürecinin hangi </w:t>
      </w:r>
      <w:r w:rsidR="00D43EFB" w:rsidRPr="001F3588">
        <w:rPr>
          <w:rFonts w:ascii="Times New Roman" w:hAnsi="Times New Roman"/>
          <w:bCs/>
          <w:sz w:val="20"/>
          <w:szCs w:val="20"/>
        </w:rPr>
        <w:t>a</w:t>
      </w:r>
      <w:r w:rsidR="00381D55" w:rsidRPr="001F3588">
        <w:rPr>
          <w:rFonts w:ascii="Times New Roman" w:hAnsi="Times New Roman"/>
          <w:bCs/>
          <w:sz w:val="20"/>
          <w:szCs w:val="20"/>
        </w:rPr>
        <w:t xml:space="preserve">dımlardan geçilerek gerçekleştirilmesi gerektiği konusunda bir üst bakış </w:t>
      </w:r>
      <w:r w:rsidR="009206DE" w:rsidRPr="001F3588">
        <w:rPr>
          <w:rFonts w:ascii="Times New Roman" w:hAnsi="Times New Roman"/>
          <w:bCs/>
          <w:sz w:val="20"/>
          <w:szCs w:val="20"/>
        </w:rPr>
        <w:t xml:space="preserve">ortaya </w:t>
      </w:r>
      <w:r w:rsidR="007A7A96" w:rsidRPr="001F3588">
        <w:rPr>
          <w:rFonts w:ascii="Times New Roman" w:hAnsi="Times New Roman"/>
          <w:bCs/>
          <w:sz w:val="20"/>
          <w:szCs w:val="20"/>
        </w:rPr>
        <w:t>ko</w:t>
      </w:r>
      <w:r w:rsidR="007A7A96">
        <w:rPr>
          <w:rFonts w:ascii="Times New Roman" w:hAnsi="Times New Roman"/>
          <w:bCs/>
          <w:sz w:val="20"/>
          <w:szCs w:val="20"/>
        </w:rPr>
        <w:t>yul</w:t>
      </w:r>
      <w:r w:rsidR="007A7A96" w:rsidRPr="001F3588">
        <w:rPr>
          <w:rFonts w:ascii="Times New Roman" w:hAnsi="Times New Roman"/>
          <w:bCs/>
          <w:sz w:val="20"/>
          <w:szCs w:val="20"/>
        </w:rPr>
        <w:t>makta</w:t>
      </w:r>
      <w:r w:rsidR="00D77D48" w:rsidRPr="001F3588">
        <w:rPr>
          <w:rFonts w:ascii="Times New Roman" w:hAnsi="Times New Roman"/>
          <w:bCs/>
          <w:sz w:val="20"/>
          <w:szCs w:val="20"/>
        </w:rPr>
        <w:t xml:space="preserve">, daha sonra da </w:t>
      </w:r>
      <w:r w:rsidR="00765667" w:rsidRPr="001F3588">
        <w:rPr>
          <w:rFonts w:ascii="Times New Roman" w:hAnsi="Times New Roman"/>
          <w:bCs/>
          <w:sz w:val="20"/>
          <w:szCs w:val="20"/>
        </w:rPr>
        <w:t>sürecin önemli ve öncelikli adımları arasında yer alması gerek</w:t>
      </w:r>
      <w:r w:rsidR="00381D55" w:rsidRPr="001F3588">
        <w:rPr>
          <w:rFonts w:ascii="Times New Roman" w:hAnsi="Times New Roman"/>
          <w:bCs/>
          <w:sz w:val="20"/>
          <w:szCs w:val="20"/>
        </w:rPr>
        <w:t>tiği ifade edilen</w:t>
      </w:r>
      <w:r w:rsidR="00765667" w:rsidRPr="001F3588">
        <w:rPr>
          <w:rFonts w:ascii="Times New Roman" w:hAnsi="Times New Roman"/>
          <w:bCs/>
          <w:sz w:val="20"/>
          <w:szCs w:val="20"/>
        </w:rPr>
        <w:t xml:space="preserve"> kapsamlı bir mevcut durum analizi ile değerleme uzmanlarının yeni sistemden beklentileri araştırmasının sonuçları sunulmaktadır. </w:t>
      </w:r>
      <w:r w:rsidR="00D77D48" w:rsidRPr="001F3588">
        <w:rPr>
          <w:rFonts w:ascii="Times New Roman" w:hAnsi="Times New Roman"/>
          <w:bCs/>
          <w:sz w:val="20"/>
          <w:szCs w:val="20"/>
        </w:rPr>
        <w:t xml:space="preserve">Bu </w:t>
      </w:r>
      <w:r w:rsidR="00D43EFB" w:rsidRPr="001F3588">
        <w:rPr>
          <w:rFonts w:ascii="Times New Roman" w:hAnsi="Times New Roman"/>
          <w:bCs/>
          <w:sz w:val="20"/>
          <w:szCs w:val="20"/>
        </w:rPr>
        <w:t>çalışma</w:t>
      </w:r>
      <w:r w:rsidR="00E72933" w:rsidRPr="001F3588">
        <w:rPr>
          <w:rFonts w:ascii="Times New Roman" w:hAnsi="Times New Roman"/>
          <w:bCs/>
          <w:sz w:val="20"/>
          <w:szCs w:val="20"/>
        </w:rPr>
        <w:t>nın omurgasını</w:t>
      </w:r>
      <w:r w:rsidR="00D77D48" w:rsidRPr="001F3588">
        <w:rPr>
          <w:rFonts w:ascii="Times New Roman" w:hAnsi="Times New Roman"/>
          <w:bCs/>
          <w:sz w:val="20"/>
          <w:szCs w:val="20"/>
        </w:rPr>
        <w:t xml:space="preserve">, </w:t>
      </w:r>
      <w:proofErr w:type="gramStart"/>
      <w:r w:rsidR="00D77D48" w:rsidRPr="001F3588">
        <w:rPr>
          <w:rFonts w:ascii="Times New Roman" w:hAnsi="Times New Roman"/>
          <w:bCs/>
          <w:sz w:val="20"/>
          <w:szCs w:val="20"/>
        </w:rPr>
        <w:t>literatür</w:t>
      </w:r>
      <w:proofErr w:type="gramEnd"/>
      <w:r w:rsidR="00D77D48" w:rsidRPr="001F3588">
        <w:rPr>
          <w:rFonts w:ascii="Times New Roman" w:hAnsi="Times New Roman"/>
          <w:bCs/>
          <w:sz w:val="20"/>
          <w:szCs w:val="20"/>
        </w:rPr>
        <w:t xml:space="preserve"> </w:t>
      </w:r>
      <w:r w:rsidR="00D43EFB" w:rsidRPr="001F3588">
        <w:rPr>
          <w:rFonts w:ascii="Times New Roman" w:hAnsi="Times New Roman"/>
          <w:bCs/>
          <w:sz w:val="20"/>
          <w:szCs w:val="20"/>
        </w:rPr>
        <w:t>araştırması</w:t>
      </w:r>
      <w:r w:rsidR="00D77D48" w:rsidRPr="001F3588">
        <w:rPr>
          <w:rFonts w:ascii="Times New Roman" w:hAnsi="Times New Roman"/>
          <w:bCs/>
          <w:sz w:val="20"/>
          <w:szCs w:val="20"/>
        </w:rPr>
        <w:t xml:space="preserve"> yanında, kamu sektörü ve özel sektörde faaliyet yürüten çok sayıda değerleme uzmanıyla </w:t>
      </w:r>
      <w:r w:rsidR="00E72933" w:rsidRPr="001F3588">
        <w:rPr>
          <w:rFonts w:ascii="Times New Roman" w:hAnsi="Times New Roman"/>
          <w:bCs/>
          <w:sz w:val="20"/>
          <w:szCs w:val="20"/>
        </w:rPr>
        <w:t>gerçekleştirilen</w:t>
      </w:r>
      <w:r w:rsidR="00D77D48" w:rsidRPr="001F3588">
        <w:rPr>
          <w:rFonts w:ascii="Times New Roman" w:hAnsi="Times New Roman"/>
          <w:bCs/>
          <w:sz w:val="20"/>
          <w:szCs w:val="20"/>
        </w:rPr>
        <w:t xml:space="preserve"> </w:t>
      </w:r>
      <w:r w:rsidR="00D43EFB" w:rsidRPr="001F3588">
        <w:rPr>
          <w:rFonts w:ascii="Times New Roman" w:hAnsi="Times New Roman"/>
          <w:bCs/>
          <w:sz w:val="20"/>
          <w:szCs w:val="20"/>
        </w:rPr>
        <w:t>mülakat</w:t>
      </w:r>
      <w:r w:rsidR="00744CB4" w:rsidRPr="001F3588">
        <w:rPr>
          <w:rFonts w:ascii="Times New Roman" w:hAnsi="Times New Roman"/>
          <w:bCs/>
          <w:sz w:val="20"/>
          <w:szCs w:val="20"/>
        </w:rPr>
        <w:t>ların</w:t>
      </w:r>
      <w:r w:rsidR="00E72933" w:rsidRPr="001F3588">
        <w:rPr>
          <w:rFonts w:ascii="Times New Roman" w:hAnsi="Times New Roman"/>
          <w:bCs/>
          <w:sz w:val="20"/>
          <w:szCs w:val="20"/>
        </w:rPr>
        <w:t xml:space="preserve"> bulguları</w:t>
      </w:r>
      <w:r w:rsidR="00381D55" w:rsidRPr="001F3588">
        <w:rPr>
          <w:rFonts w:ascii="Times New Roman" w:hAnsi="Times New Roman"/>
          <w:bCs/>
          <w:sz w:val="20"/>
          <w:szCs w:val="20"/>
        </w:rPr>
        <w:t xml:space="preserve"> </w:t>
      </w:r>
      <w:r w:rsidR="00E72933" w:rsidRPr="001F3588">
        <w:rPr>
          <w:rFonts w:ascii="Times New Roman" w:hAnsi="Times New Roman"/>
          <w:bCs/>
          <w:sz w:val="20"/>
          <w:szCs w:val="20"/>
        </w:rPr>
        <w:t>oluşturmaktadır.</w:t>
      </w:r>
    </w:p>
    <w:p w:rsidR="007A7A96" w:rsidRDefault="007A7A96" w:rsidP="006968B4">
      <w:pPr>
        <w:ind w:firstLine="284"/>
        <w:jc w:val="both"/>
        <w:rPr>
          <w:rFonts w:ascii="Times New Roman" w:hAnsi="Times New Roman"/>
          <w:bCs/>
          <w:sz w:val="20"/>
          <w:szCs w:val="20"/>
        </w:rPr>
      </w:pPr>
    </w:p>
    <w:p w:rsidR="00A95347" w:rsidRDefault="004237F7" w:rsidP="00392E32">
      <w:pPr>
        <w:jc w:val="left"/>
        <w:rPr>
          <w:rFonts w:ascii="Arial" w:hAnsi="Arial" w:cs="Arial"/>
          <w:b/>
        </w:rPr>
      </w:pPr>
      <w:r w:rsidRPr="004237F7">
        <w:rPr>
          <w:rFonts w:ascii="Arial" w:hAnsi="Arial" w:cs="Arial"/>
          <w:b/>
        </w:rPr>
        <w:t>2. Araştırma Yöntemi</w:t>
      </w:r>
    </w:p>
    <w:p w:rsidR="00A95347" w:rsidRDefault="00A95347" w:rsidP="00392E32">
      <w:pPr>
        <w:jc w:val="left"/>
        <w:rPr>
          <w:rFonts w:ascii="Times New Roman" w:hAnsi="Times New Roman"/>
          <w:sz w:val="20"/>
          <w:szCs w:val="20"/>
        </w:rPr>
      </w:pPr>
    </w:p>
    <w:p w:rsidR="00A95347" w:rsidRDefault="00BD67C6" w:rsidP="00392E32">
      <w:pPr>
        <w:jc w:val="both"/>
        <w:rPr>
          <w:rFonts w:ascii="Times New Roman" w:hAnsi="Times New Roman"/>
          <w:b/>
          <w:sz w:val="20"/>
          <w:szCs w:val="20"/>
        </w:rPr>
      </w:pPr>
      <w:r w:rsidRPr="001F3588">
        <w:rPr>
          <w:rFonts w:ascii="Times New Roman" w:hAnsi="Times New Roman"/>
          <w:sz w:val="20"/>
          <w:szCs w:val="20"/>
        </w:rPr>
        <w:t>Ülkemizdek</w:t>
      </w:r>
      <w:r w:rsidR="004A7408">
        <w:rPr>
          <w:rFonts w:ascii="Times New Roman" w:hAnsi="Times New Roman"/>
          <w:sz w:val="20"/>
          <w:szCs w:val="20"/>
        </w:rPr>
        <w:t>i taşınmaz değerleme sisteminin</w:t>
      </w:r>
      <w:r w:rsidRPr="001F3588">
        <w:rPr>
          <w:rFonts w:ascii="Times New Roman" w:hAnsi="Times New Roman"/>
          <w:sz w:val="20"/>
          <w:szCs w:val="20"/>
        </w:rPr>
        <w:t xml:space="preserve"> yasal, kurumsal ve teknik işleyişinin ortaya koyulması ve </w:t>
      </w:r>
      <w:r w:rsidR="007A7A96">
        <w:rPr>
          <w:rFonts w:ascii="Times New Roman" w:hAnsi="Times New Roman"/>
          <w:sz w:val="20"/>
          <w:szCs w:val="20"/>
        </w:rPr>
        <w:t>değerleme</w:t>
      </w:r>
      <w:r w:rsidR="00392E32">
        <w:rPr>
          <w:rFonts w:ascii="Times New Roman" w:hAnsi="Times New Roman"/>
          <w:sz w:val="20"/>
          <w:szCs w:val="20"/>
        </w:rPr>
        <w:t xml:space="preserve"> </w:t>
      </w:r>
      <w:r w:rsidR="004A7408">
        <w:rPr>
          <w:rFonts w:ascii="Times New Roman" w:hAnsi="Times New Roman"/>
          <w:sz w:val="20"/>
          <w:szCs w:val="20"/>
        </w:rPr>
        <w:t>faaliyeti</w:t>
      </w:r>
      <w:r w:rsidR="007A7A96" w:rsidRPr="001F3588">
        <w:rPr>
          <w:rFonts w:ascii="Times New Roman" w:hAnsi="Times New Roman"/>
          <w:sz w:val="20"/>
          <w:szCs w:val="20"/>
        </w:rPr>
        <w:t xml:space="preserve"> </w:t>
      </w:r>
      <w:r w:rsidRPr="001F3588">
        <w:rPr>
          <w:rFonts w:ascii="Times New Roman" w:hAnsi="Times New Roman"/>
          <w:sz w:val="20"/>
          <w:szCs w:val="20"/>
        </w:rPr>
        <w:t xml:space="preserve">yürüten kişilerin </w:t>
      </w:r>
      <w:r w:rsidR="004A7408">
        <w:rPr>
          <w:rFonts w:ascii="Times New Roman" w:hAnsi="Times New Roman"/>
          <w:sz w:val="20"/>
          <w:szCs w:val="20"/>
        </w:rPr>
        <w:t xml:space="preserve">bu alanla ilgili </w:t>
      </w:r>
      <w:r w:rsidRPr="001F3588">
        <w:rPr>
          <w:rFonts w:ascii="Times New Roman" w:hAnsi="Times New Roman"/>
          <w:sz w:val="20"/>
          <w:szCs w:val="20"/>
        </w:rPr>
        <w:t>görüşlerinin alınması amacıyla</w:t>
      </w:r>
      <w:r w:rsidR="004A7408">
        <w:rPr>
          <w:rFonts w:ascii="Times New Roman" w:hAnsi="Times New Roman"/>
          <w:sz w:val="20"/>
          <w:szCs w:val="20"/>
        </w:rPr>
        <w:t xml:space="preserve"> gerçekleştirilecek mülakatlar için </w:t>
      </w:r>
      <w:r w:rsidRPr="001F3588">
        <w:rPr>
          <w:rFonts w:ascii="Times New Roman" w:hAnsi="Times New Roman"/>
          <w:sz w:val="20"/>
          <w:szCs w:val="20"/>
        </w:rPr>
        <w:t>yarı-yapılandırılmış mülakat formu hazırlanmış</w:t>
      </w:r>
      <w:r w:rsidR="007A7A96">
        <w:rPr>
          <w:rFonts w:ascii="Times New Roman" w:hAnsi="Times New Roman"/>
          <w:sz w:val="20"/>
          <w:szCs w:val="20"/>
        </w:rPr>
        <w:t>tır. B</w:t>
      </w:r>
      <w:r w:rsidRPr="001F3588">
        <w:rPr>
          <w:rFonts w:ascii="Times New Roman" w:hAnsi="Times New Roman"/>
          <w:sz w:val="20"/>
          <w:szCs w:val="20"/>
        </w:rPr>
        <w:t xml:space="preserve">u </w:t>
      </w:r>
      <w:r w:rsidR="004A7408">
        <w:rPr>
          <w:rFonts w:ascii="Times New Roman" w:hAnsi="Times New Roman"/>
          <w:sz w:val="20"/>
          <w:szCs w:val="20"/>
        </w:rPr>
        <w:t>form</w:t>
      </w:r>
      <w:r w:rsidRPr="001F3588">
        <w:rPr>
          <w:rFonts w:ascii="Times New Roman" w:hAnsi="Times New Roman"/>
          <w:sz w:val="20"/>
          <w:szCs w:val="20"/>
        </w:rPr>
        <w:t>, iki temel kısımdan oluşmaktadır</w:t>
      </w:r>
      <w:r w:rsidRPr="001F3588">
        <w:rPr>
          <w:rFonts w:ascii="Times New Roman" w:hAnsi="Times New Roman"/>
          <w:b/>
          <w:sz w:val="20"/>
          <w:szCs w:val="20"/>
        </w:rPr>
        <w:t>.</w:t>
      </w:r>
      <w:r w:rsidR="00B019F5" w:rsidRPr="001F3588">
        <w:rPr>
          <w:rFonts w:ascii="Times New Roman" w:hAnsi="Times New Roman"/>
          <w:b/>
          <w:sz w:val="20"/>
          <w:szCs w:val="20"/>
        </w:rPr>
        <w:t xml:space="preserve"> </w:t>
      </w:r>
    </w:p>
    <w:p w:rsidR="00BD67C6" w:rsidRPr="001F3588" w:rsidRDefault="004237F7" w:rsidP="007A7A96">
      <w:pPr>
        <w:ind w:firstLine="284"/>
        <w:jc w:val="both"/>
        <w:rPr>
          <w:rFonts w:ascii="Times New Roman" w:hAnsi="Times New Roman"/>
          <w:sz w:val="20"/>
          <w:szCs w:val="20"/>
        </w:rPr>
      </w:pPr>
      <w:r w:rsidRPr="004237F7">
        <w:rPr>
          <w:rFonts w:ascii="Times New Roman" w:hAnsi="Times New Roman"/>
          <w:sz w:val="20"/>
          <w:szCs w:val="20"/>
        </w:rPr>
        <w:t>Birinci kısımda;</w:t>
      </w:r>
    </w:p>
    <w:p w:rsidR="00BD67C6" w:rsidRPr="001F3588" w:rsidRDefault="00BD67C6" w:rsidP="006E7418">
      <w:pPr>
        <w:numPr>
          <w:ilvl w:val="0"/>
          <w:numId w:val="4"/>
        </w:numPr>
        <w:ind w:left="1134" w:hanging="283"/>
        <w:jc w:val="both"/>
        <w:rPr>
          <w:rFonts w:ascii="Times New Roman" w:hAnsi="Times New Roman"/>
          <w:sz w:val="20"/>
          <w:szCs w:val="20"/>
        </w:rPr>
      </w:pPr>
      <w:r w:rsidRPr="001F3588">
        <w:rPr>
          <w:rFonts w:ascii="Times New Roman" w:hAnsi="Times New Roman"/>
          <w:sz w:val="20"/>
          <w:szCs w:val="20"/>
        </w:rPr>
        <w:t>Mülakat yapıl</w:t>
      </w:r>
      <w:r w:rsidR="00E45883">
        <w:rPr>
          <w:rFonts w:ascii="Times New Roman" w:hAnsi="Times New Roman"/>
          <w:sz w:val="20"/>
          <w:szCs w:val="20"/>
        </w:rPr>
        <w:t>an kurum ve kişi</w:t>
      </w:r>
      <w:r w:rsidR="004A7408">
        <w:rPr>
          <w:rFonts w:ascii="Times New Roman" w:hAnsi="Times New Roman"/>
          <w:sz w:val="20"/>
          <w:szCs w:val="20"/>
        </w:rPr>
        <w:t xml:space="preserve"> ile ilgili</w:t>
      </w:r>
      <w:r w:rsidR="00E45883">
        <w:rPr>
          <w:rFonts w:ascii="Times New Roman" w:hAnsi="Times New Roman"/>
          <w:sz w:val="20"/>
          <w:szCs w:val="20"/>
        </w:rPr>
        <w:t xml:space="preserve"> bilgiler</w:t>
      </w:r>
      <w:r w:rsidR="007A7A96">
        <w:rPr>
          <w:rFonts w:ascii="Times New Roman" w:hAnsi="Times New Roman"/>
          <w:sz w:val="20"/>
          <w:szCs w:val="20"/>
        </w:rPr>
        <w:t>,</w:t>
      </w:r>
    </w:p>
    <w:p w:rsidR="00BD67C6" w:rsidRPr="001F3588" w:rsidRDefault="004A7408" w:rsidP="006E7418">
      <w:pPr>
        <w:numPr>
          <w:ilvl w:val="0"/>
          <w:numId w:val="4"/>
        </w:numPr>
        <w:ind w:left="1134" w:hanging="283"/>
        <w:jc w:val="both"/>
        <w:rPr>
          <w:rFonts w:ascii="Times New Roman" w:hAnsi="Times New Roman"/>
          <w:sz w:val="20"/>
          <w:szCs w:val="20"/>
        </w:rPr>
      </w:pPr>
      <w:r>
        <w:rPr>
          <w:rFonts w:ascii="Times New Roman" w:hAnsi="Times New Roman"/>
          <w:sz w:val="20"/>
          <w:szCs w:val="20"/>
        </w:rPr>
        <w:t>Kurumda</w:t>
      </w:r>
      <w:r w:rsidR="00BD67C6" w:rsidRPr="001F3588">
        <w:rPr>
          <w:rFonts w:ascii="Times New Roman" w:hAnsi="Times New Roman"/>
          <w:sz w:val="20"/>
          <w:szCs w:val="20"/>
        </w:rPr>
        <w:t xml:space="preserve"> taşınmaz değerlemesi</w:t>
      </w:r>
      <w:r w:rsidR="00E45883">
        <w:rPr>
          <w:rFonts w:ascii="Times New Roman" w:hAnsi="Times New Roman"/>
          <w:sz w:val="20"/>
          <w:szCs w:val="20"/>
        </w:rPr>
        <w:t xml:space="preserve"> alanında yürüt</w:t>
      </w:r>
      <w:r>
        <w:rPr>
          <w:rFonts w:ascii="Times New Roman" w:hAnsi="Times New Roman"/>
          <w:sz w:val="20"/>
          <w:szCs w:val="20"/>
        </w:rPr>
        <w:t>ülen</w:t>
      </w:r>
      <w:r w:rsidR="00E45883">
        <w:rPr>
          <w:rFonts w:ascii="Times New Roman" w:hAnsi="Times New Roman"/>
          <w:sz w:val="20"/>
          <w:szCs w:val="20"/>
        </w:rPr>
        <w:t xml:space="preserve"> faaliyetler</w:t>
      </w:r>
      <w:r w:rsidR="007A7A96">
        <w:rPr>
          <w:rFonts w:ascii="Times New Roman" w:hAnsi="Times New Roman"/>
          <w:sz w:val="20"/>
          <w:szCs w:val="20"/>
        </w:rPr>
        <w:t>,</w:t>
      </w:r>
    </w:p>
    <w:p w:rsidR="00BD67C6" w:rsidRPr="001F3588" w:rsidRDefault="00BD67C6" w:rsidP="006E7418">
      <w:pPr>
        <w:numPr>
          <w:ilvl w:val="0"/>
          <w:numId w:val="4"/>
        </w:numPr>
        <w:ind w:left="1134" w:hanging="283"/>
        <w:jc w:val="both"/>
        <w:rPr>
          <w:rFonts w:ascii="Times New Roman" w:hAnsi="Times New Roman"/>
          <w:sz w:val="20"/>
          <w:szCs w:val="20"/>
        </w:rPr>
      </w:pPr>
      <w:r w:rsidRPr="001F3588">
        <w:rPr>
          <w:rFonts w:ascii="Times New Roman" w:hAnsi="Times New Roman"/>
          <w:sz w:val="20"/>
          <w:szCs w:val="20"/>
        </w:rPr>
        <w:t>Aynı faaliyetleri yürüten diğer k</w:t>
      </w:r>
      <w:r w:rsidR="00E45883">
        <w:rPr>
          <w:rFonts w:ascii="Times New Roman" w:hAnsi="Times New Roman"/>
          <w:sz w:val="20"/>
          <w:szCs w:val="20"/>
        </w:rPr>
        <w:t>urumlarla koordinasyon</w:t>
      </w:r>
      <w:r w:rsidR="007A7A96">
        <w:rPr>
          <w:rFonts w:ascii="Times New Roman" w:hAnsi="Times New Roman"/>
          <w:sz w:val="20"/>
          <w:szCs w:val="20"/>
        </w:rPr>
        <w:t>,</w:t>
      </w:r>
    </w:p>
    <w:p w:rsidR="00BD67C6" w:rsidRPr="001F3588" w:rsidRDefault="004A7408" w:rsidP="006E7418">
      <w:pPr>
        <w:numPr>
          <w:ilvl w:val="0"/>
          <w:numId w:val="4"/>
        </w:numPr>
        <w:ind w:left="1134" w:hanging="283"/>
        <w:jc w:val="both"/>
        <w:rPr>
          <w:rFonts w:ascii="Times New Roman" w:hAnsi="Times New Roman"/>
          <w:sz w:val="20"/>
          <w:szCs w:val="20"/>
        </w:rPr>
      </w:pPr>
      <w:r>
        <w:rPr>
          <w:rFonts w:ascii="Times New Roman" w:hAnsi="Times New Roman"/>
          <w:sz w:val="20"/>
          <w:szCs w:val="20"/>
        </w:rPr>
        <w:t>D</w:t>
      </w:r>
      <w:r w:rsidR="00BD67C6" w:rsidRPr="001F3588">
        <w:rPr>
          <w:rFonts w:ascii="Times New Roman" w:hAnsi="Times New Roman"/>
          <w:sz w:val="20"/>
          <w:szCs w:val="20"/>
        </w:rPr>
        <w:t>eğerleme faaliyetler</w:t>
      </w:r>
      <w:r>
        <w:rPr>
          <w:rFonts w:ascii="Times New Roman" w:hAnsi="Times New Roman"/>
          <w:sz w:val="20"/>
          <w:szCs w:val="20"/>
        </w:rPr>
        <w:t>i</w:t>
      </w:r>
      <w:r w:rsidR="00BD67C6" w:rsidRPr="001F3588">
        <w:rPr>
          <w:rFonts w:ascii="Times New Roman" w:hAnsi="Times New Roman"/>
          <w:sz w:val="20"/>
          <w:szCs w:val="20"/>
        </w:rPr>
        <w:t xml:space="preserve"> sırasında karşılaşılan hukuki, </w:t>
      </w:r>
      <w:r w:rsidR="00F542B1" w:rsidRPr="001F3588">
        <w:rPr>
          <w:rFonts w:ascii="Times New Roman" w:hAnsi="Times New Roman"/>
          <w:sz w:val="20"/>
          <w:szCs w:val="20"/>
        </w:rPr>
        <w:t xml:space="preserve">kurumsal ve </w:t>
      </w:r>
      <w:r w:rsidR="00BD67C6" w:rsidRPr="001F3588">
        <w:rPr>
          <w:rFonts w:ascii="Times New Roman" w:hAnsi="Times New Roman"/>
          <w:sz w:val="20"/>
          <w:szCs w:val="20"/>
        </w:rPr>
        <w:t>teknik sorunlar</w:t>
      </w:r>
      <w:r w:rsidR="00F542B1">
        <w:rPr>
          <w:rFonts w:ascii="Times New Roman" w:hAnsi="Times New Roman"/>
          <w:sz w:val="20"/>
          <w:szCs w:val="20"/>
        </w:rPr>
        <w:t xml:space="preserve"> ve</w:t>
      </w:r>
    </w:p>
    <w:p w:rsidR="00BD67C6" w:rsidRPr="001F3588" w:rsidRDefault="00BD67C6" w:rsidP="006E7418">
      <w:pPr>
        <w:numPr>
          <w:ilvl w:val="0"/>
          <w:numId w:val="4"/>
        </w:numPr>
        <w:ind w:left="1134" w:hanging="283"/>
        <w:jc w:val="both"/>
        <w:rPr>
          <w:rFonts w:ascii="Times New Roman" w:hAnsi="Times New Roman"/>
          <w:sz w:val="20"/>
          <w:szCs w:val="20"/>
        </w:rPr>
      </w:pPr>
      <w:r w:rsidRPr="001F3588">
        <w:rPr>
          <w:rFonts w:ascii="Times New Roman" w:hAnsi="Times New Roman"/>
          <w:sz w:val="20"/>
          <w:szCs w:val="20"/>
        </w:rPr>
        <w:t>Bu so</w:t>
      </w:r>
      <w:r w:rsidR="00E45883">
        <w:rPr>
          <w:rFonts w:ascii="Times New Roman" w:hAnsi="Times New Roman"/>
          <w:sz w:val="20"/>
          <w:szCs w:val="20"/>
        </w:rPr>
        <w:t>runlar</w:t>
      </w:r>
      <w:r w:rsidR="004A7408">
        <w:rPr>
          <w:rFonts w:ascii="Times New Roman" w:hAnsi="Times New Roman"/>
          <w:sz w:val="20"/>
          <w:szCs w:val="20"/>
        </w:rPr>
        <w:t xml:space="preserve">ın çözümüne yönelik </w:t>
      </w:r>
      <w:r w:rsidR="00E45883">
        <w:rPr>
          <w:rFonts w:ascii="Times New Roman" w:hAnsi="Times New Roman"/>
          <w:sz w:val="20"/>
          <w:szCs w:val="20"/>
        </w:rPr>
        <w:t>önerileri</w:t>
      </w:r>
    </w:p>
    <w:p w:rsidR="00370932" w:rsidRPr="001F3588" w:rsidRDefault="00BD67C6" w:rsidP="00370932">
      <w:pPr>
        <w:jc w:val="both"/>
        <w:rPr>
          <w:rFonts w:ascii="Times New Roman" w:hAnsi="Times New Roman"/>
          <w:sz w:val="20"/>
          <w:szCs w:val="20"/>
        </w:rPr>
      </w:pPr>
      <w:proofErr w:type="gramStart"/>
      <w:r w:rsidRPr="001F3588">
        <w:rPr>
          <w:rFonts w:ascii="Times New Roman" w:hAnsi="Times New Roman"/>
          <w:sz w:val="20"/>
          <w:szCs w:val="20"/>
        </w:rPr>
        <w:t>yer</w:t>
      </w:r>
      <w:proofErr w:type="gramEnd"/>
      <w:r w:rsidR="004A7408">
        <w:rPr>
          <w:rFonts w:ascii="Times New Roman" w:hAnsi="Times New Roman"/>
          <w:sz w:val="20"/>
          <w:szCs w:val="20"/>
        </w:rPr>
        <w:t xml:space="preserve"> almaktadır.</w:t>
      </w:r>
    </w:p>
    <w:p w:rsidR="00BD67C6" w:rsidRPr="00F542B1" w:rsidRDefault="004237F7" w:rsidP="006968B4">
      <w:pPr>
        <w:ind w:firstLine="284"/>
        <w:jc w:val="both"/>
        <w:rPr>
          <w:rFonts w:ascii="Times New Roman" w:hAnsi="Times New Roman"/>
          <w:sz w:val="20"/>
          <w:szCs w:val="20"/>
        </w:rPr>
      </w:pPr>
      <w:r w:rsidRPr="004237F7">
        <w:rPr>
          <w:rFonts w:ascii="Times New Roman" w:hAnsi="Times New Roman"/>
          <w:sz w:val="20"/>
          <w:szCs w:val="20"/>
        </w:rPr>
        <w:t>İkinci kısımda ise;</w:t>
      </w:r>
    </w:p>
    <w:p w:rsidR="00BD67C6" w:rsidRPr="001F3588" w:rsidRDefault="00BD67C6" w:rsidP="006E7418">
      <w:pPr>
        <w:numPr>
          <w:ilvl w:val="0"/>
          <w:numId w:val="5"/>
        </w:numPr>
        <w:ind w:left="1134" w:hanging="283"/>
        <w:jc w:val="both"/>
        <w:rPr>
          <w:rFonts w:ascii="Times New Roman" w:hAnsi="Times New Roman"/>
          <w:sz w:val="20"/>
          <w:szCs w:val="20"/>
        </w:rPr>
      </w:pPr>
      <w:r w:rsidRPr="001F3588">
        <w:rPr>
          <w:rFonts w:ascii="Times New Roman" w:hAnsi="Times New Roman"/>
          <w:sz w:val="20"/>
          <w:szCs w:val="20"/>
        </w:rPr>
        <w:t>Ülkemizin taşınmaz değerleme sisteminin yasal ve kurumsal yapı</w:t>
      </w:r>
      <w:r w:rsidR="004A7408">
        <w:rPr>
          <w:rFonts w:ascii="Times New Roman" w:hAnsi="Times New Roman"/>
          <w:sz w:val="20"/>
          <w:szCs w:val="20"/>
        </w:rPr>
        <w:t>sı ile</w:t>
      </w:r>
      <w:r w:rsidR="00E45883">
        <w:rPr>
          <w:rFonts w:ascii="Times New Roman" w:hAnsi="Times New Roman"/>
          <w:sz w:val="20"/>
          <w:szCs w:val="20"/>
        </w:rPr>
        <w:t xml:space="preserve"> ilgili düşünce ve öneriler</w:t>
      </w:r>
      <w:r w:rsidR="00F542B1">
        <w:rPr>
          <w:rFonts w:ascii="Times New Roman" w:hAnsi="Times New Roman"/>
          <w:sz w:val="20"/>
          <w:szCs w:val="20"/>
        </w:rPr>
        <w:t>,</w:t>
      </w:r>
    </w:p>
    <w:p w:rsidR="00BD67C6" w:rsidRPr="001F3588" w:rsidRDefault="00BD67C6" w:rsidP="006E7418">
      <w:pPr>
        <w:numPr>
          <w:ilvl w:val="0"/>
          <w:numId w:val="5"/>
        </w:numPr>
        <w:ind w:left="1134" w:hanging="283"/>
        <w:jc w:val="both"/>
        <w:rPr>
          <w:rFonts w:ascii="Times New Roman" w:hAnsi="Times New Roman"/>
          <w:sz w:val="20"/>
          <w:szCs w:val="20"/>
        </w:rPr>
      </w:pPr>
      <w:r w:rsidRPr="001F3588">
        <w:rPr>
          <w:rFonts w:ascii="Times New Roman" w:hAnsi="Times New Roman"/>
          <w:sz w:val="20"/>
          <w:szCs w:val="20"/>
        </w:rPr>
        <w:t>Sermaye Piyasası Kurulu (SPK) ve Türkiye Değerleme Uzmanları Birliği (TD</w:t>
      </w:r>
      <w:r w:rsidR="00E45883">
        <w:rPr>
          <w:rFonts w:ascii="Times New Roman" w:hAnsi="Times New Roman"/>
          <w:sz w:val="20"/>
          <w:szCs w:val="20"/>
        </w:rPr>
        <w:t>UB) ile ilgili değerlendirmeler</w:t>
      </w:r>
      <w:r w:rsidR="00F542B1">
        <w:rPr>
          <w:rFonts w:ascii="Times New Roman" w:hAnsi="Times New Roman"/>
          <w:sz w:val="20"/>
          <w:szCs w:val="20"/>
        </w:rPr>
        <w:t xml:space="preserve"> ve</w:t>
      </w:r>
    </w:p>
    <w:p w:rsidR="00BD67C6" w:rsidRPr="001F3588" w:rsidRDefault="00BD67C6" w:rsidP="006E7418">
      <w:pPr>
        <w:numPr>
          <w:ilvl w:val="0"/>
          <w:numId w:val="5"/>
        </w:numPr>
        <w:ind w:left="1134" w:hanging="283"/>
        <w:jc w:val="both"/>
        <w:rPr>
          <w:rFonts w:ascii="Times New Roman" w:hAnsi="Times New Roman"/>
          <w:sz w:val="20"/>
          <w:szCs w:val="20"/>
        </w:rPr>
      </w:pPr>
      <w:r w:rsidRPr="001F3588">
        <w:rPr>
          <w:rFonts w:ascii="Times New Roman" w:hAnsi="Times New Roman"/>
          <w:sz w:val="20"/>
          <w:szCs w:val="20"/>
        </w:rPr>
        <w:t>Ülkemizdeki taşınmaz değerleme sisteminin yeniden yapılan</w:t>
      </w:r>
      <w:r w:rsidR="00F542B1">
        <w:rPr>
          <w:rFonts w:ascii="Times New Roman" w:hAnsi="Times New Roman"/>
          <w:sz w:val="20"/>
          <w:szCs w:val="20"/>
        </w:rPr>
        <w:t>dırılması</w:t>
      </w:r>
      <w:r w:rsidRPr="001F3588">
        <w:rPr>
          <w:rFonts w:ascii="Times New Roman" w:hAnsi="Times New Roman"/>
          <w:sz w:val="20"/>
          <w:szCs w:val="20"/>
        </w:rPr>
        <w:t xml:space="preserve"> ihtiyacı ile ilgili düşünce ve</w:t>
      </w:r>
      <w:r w:rsidR="00E45883">
        <w:rPr>
          <w:rFonts w:ascii="Times New Roman" w:hAnsi="Times New Roman"/>
          <w:sz w:val="20"/>
          <w:szCs w:val="20"/>
        </w:rPr>
        <w:t xml:space="preserve"> öneriler</w:t>
      </w:r>
    </w:p>
    <w:p w:rsidR="00245BCC" w:rsidRDefault="00BD67C6" w:rsidP="00BD67C6">
      <w:pPr>
        <w:jc w:val="both"/>
        <w:rPr>
          <w:rFonts w:ascii="Times New Roman" w:hAnsi="Times New Roman"/>
          <w:sz w:val="20"/>
          <w:szCs w:val="20"/>
        </w:rPr>
      </w:pPr>
      <w:proofErr w:type="gramStart"/>
      <w:r w:rsidRPr="001F3588">
        <w:rPr>
          <w:rFonts w:ascii="Times New Roman" w:hAnsi="Times New Roman"/>
          <w:sz w:val="20"/>
          <w:szCs w:val="20"/>
        </w:rPr>
        <w:t>çerçevesinde</w:t>
      </w:r>
      <w:proofErr w:type="gramEnd"/>
      <w:r w:rsidRPr="001F3588">
        <w:rPr>
          <w:rFonts w:ascii="Times New Roman" w:hAnsi="Times New Roman"/>
          <w:sz w:val="20"/>
          <w:szCs w:val="20"/>
        </w:rPr>
        <w:t xml:space="preserve"> sorular sorularak, </w:t>
      </w:r>
      <w:r w:rsidR="004A28EA">
        <w:rPr>
          <w:rFonts w:ascii="Times New Roman" w:hAnsi="Times New Roman"/>
          <w:sz w:val="20"/>
          <w:szCs w:val="20"/>
        </w:rPr>
        <w:t xml:space="preserve">değerleme uzmanlarının </w:t>
      </w:r>
      <w:r w:rsidRPr="001F3588">
        <w:rPr>
          <w:rFonts w:ascii="Times New Roman" w:hAnsi="Times New Roman"/>
          <w:sz w:val="20"/>
          <w:szCs w:val="20"/>
        </w:rPr>
        <w:t>daha çok mevcut taşınmaz değerleme sistemi</w:t>
      </w:r>
      <w:r w:rsidR="004A28EA">
        <w:rPr>
          <w:rFonts w:ascii="Times New Roman" w:hAnsi="Times New Roman"/>
          <w:sz w:val="20"/>
          <w:szCs w:val="20"/>
        </w:rPr>
        <w:t>mizin</w:t>
      </w:r>
      <w:r w:rsidRPr="001F3588">
        <w:rPr>
          <w:rFonts w:ascii="Times New Roman" w:hAnsi="Times New Roman"/>
          <w:sz w:val="20"/>
          <w:szCs w:val="20"/>
        </w:rPr>
        <w:t xml:space="preserve"> genel </w:t>
      </w:r>
      <w:r w:rsidR="00F542B1">
        <w:rPr>
          <w:rFonts w:ascii="Times New Roman" w:hAnsi="Times New Roman"/>
          <w:sz w:val="20"/>
          <w:szCs w:val="20"/>
        </w:rPr>
        <w:t>durumuyla</w:t>
      </w:r>
      <w:r w:rsidR="00F542B1" w:rsidRPr="001F3588">
        <w:rPr>
          <w:rFonts w:ascii="Times New Roman" w:hAnsi="Times New Roman"/>
          <w:sz w:val="20"/>
          <w:szCs w:val="20"/>
        </w:rPr>
        <w:t xml:space="preserve"> </w:t>
      </w:r>
      <w:r w:rsidRPr="001F3588">
        <w:rPr>
          <w:rFonts w:ascii="Times New Roman" w:hAnsi="Times New Roman"/>
          <w:sz w:val="20"/>
          <w:szCs w:val="20"/>
        </w:rPr>
        <w:t>ilgili düşüncelerin</w:t>
      </w:r>
      <w:r w:rsidR="004A28EA">
        <w:rPr>
          <w:rFonts w:ascii="Times New Roman" w:hAnsi="Times New Roman"/>
          <w:sz w:val="20"/>
          <w:szCs w:val="20"/>
        </w:rPr>
        <w:t>in</w:t>
      </w:r>
      <w:r w:rsidRPr="001F3588">
        <w:rPr>
          <w:rFonts w:ascii="Times New Roman" w:hAnsi="Times New Roman"/>
          <w:sz w:val="20"/>
          <w:szCs w:val="20"/>
        </w:rPr>
        <w:t xml:space="preserve"> alınması hedeflenmiştir.</w:t>
      </w:r>
      <w:r w:rsidR="00370932" w:rsidRPr="001F3588">
        <w:rPr>
          <w:rFonts w:ascii="Times New Roman" w:hAnsi="Times New Roman"/>
          <w:sz w:val="20"/>
          <w:szCs w:val="20"/>
        </w:rPr>
        <w:t xml:space="preserve"> Öncelikli</w:t>
      </w:r>
      <w:r w:rsidRPr="001F3588">
        <w:rPr>
          <w:rFonts w:ascii="Times New Roman" w:hAnsi="Times New Roman"/>
          <w:sz w:val="20"/>
          <w:szCs w:val="20"/>
        </w:rPr>
        <w:t xml:space="preserve"> olarak</w:t>
      </w:r>
      <w:r w:rsidR="00A9134E">
        <w:rPr>
          <w:rFonts w:ascii="Times New Roman" w:hAnsi="Times New Roman"/>
          <w:sz w:val="20"/>
          <w:szCs w:val="20"/>
        </w:rPr>
        <w:t xml:space="preserve"> </w:t>
      </w:r>
      <w:r w:rsidR="008F12BA" w:rsidRPr="001F3588">
        <w:rPr>
          <w:rFonts w:ascii="Times New Roman" w:hAnsi="Times New Roman"/>
          <w:sz w:val="20"/>
          <w:szCs w:val="20"/>
        </w:rPr>
        <w:t xml:space="preserve">Osmaniye, Adana, </w:t>
      </w:r>
      <w:r w:rsidR="008F12BA" w:rsidRPr="001F3588">
        <w:rPr>
          <w:rFonts w:ascii="Times New Roman" w:hAnsi="Times New Roman"/>
          <w:sz w:val="20"/>
          <w:szCs w:val="20"/>
          <w:lang w:eastAsia="tr-TR"/>
        </w:rPr>
        <w:t>Kahramanmaraş</w:t>
      </w:r>
      <w:r w:rsidR="00A9134E">
        <w:rPr>
          <w:rFonts w:ascii="Times New Roman" w:hAnsi="Times New Roman"/>
          <w:sz w:val="20"/>
          <w:szCs w:val="20"/>
          <w:lang w:eastAsia="tr-TR"/>
        </w:rPr>
        <w:t>, Gaziantep, İstanbul</w:t>
      </w:r>
      <w:r w:rsidR="008F12BA" w:rsidRPr="001F3588">
        <w:rPr>
          <w:rFonts w:ascii="Times New Roman" w:hAnsi="Times New Roman"/>
          <w:sz w:val="20"/>
          <w:szCs w:val="20"/>
          <w:lang w:eastAsia="tr-TR"/>
        </w:rPr>
        <w:t xml:space="preserve"> ve İzmir </w:t>
      </w:r>
      <w:r w:rsidR="004A28EA">
        <w:rPr>
          <w:rFonts w:ascii="Times New Roman" w:hAnsi="Times New Roman"/>
          <w:sz w:val="20"/>
          <w:szCs w:val="20"/>
        </w:rPr>
        <w:t>kentlerinde</w:t>
      </w:r>
      <w:r w:rsidR="008F12BA" w:rsidRPr="001F3588">
        <w:rPr>
          <w:rFonts w:ascii="Times New Roman" w:hAnsi="Times New Roman"/>
          <w:sz w:val="20"/>
          <w:szCs w:val="20"/>
        </w:rPr>
        <w:t xml:space="preserve"> </w:t>
      </w:r>
      <w:r w:rsidRPr="001F3588">
        <w:rPr>
          <w:rFonts w:ascii="Times New Roman" w:hAnsi="Times New Roman"/>
          <w:sz w:val="20"/>
          <w:szCs w:val="20"/>
          <w:lang w:eastAsia="tr-TR"/>
        </w:rPr>
        <w:t>taşınmaz değerlemesiyle ilgili faaliyet yürüten kurumların il ve bölge müdürlüklerinin üst düzey yöneticileri,</w:t>
      </w:r>
      <w:r w:rsidRPr="001F3588">
        <w:rPr>
          <w:rFonts w:ascii="Times New Roman" w:hAnsi="Times New Roman"/>
          <w:sz w:val="20"/>
          <w:szCs w:val="20"/>
        </w:rPr>
        <w:t xml:space="preserve"> teknik personelleri </w:t>
      </w:r>
      <w:r w:rsidRPr="001F3588">
        <w:rPr>
          <w:rFonts w:ascii="Times New Roman" w:hAnsi="Times New Roman"/>
          <w:sz w:val="20"/>
          <w:szCs w:val="20"/>
          <w:lang w:eastAsia="tr-TR"/>
        </w:rPr>
        <w:t xml:space="preserve">ve </w:t>
      </w:r>
      <w:r w:rsidR="00A9134E">
        <w:rPr>
          <w:rFonts w:ascii="Times New Roman" w:hAnsi="Times New Roman"/>
          <w:sz w:val="20"/>
          <w:szCs w:val="20"/>
          <w:lang w:eastAsia="tr-TR"/>
        </w:rPr>
        <w:t xml:space="preserve">özel sektör </w:t>
      </w:r>
      <w:r w:rsidRPr="001F3588">
        <w:rPr>
          <w:rFonts w:ascii="Times New Roman" w:hAnsi="Times New Roman"/>
          <w:sz w:val="20"/>
          <w:szCs w:val="20"/>
          <w:lang w:eastAsia="tr-TR"/>
        </w:rPr>
        <w:t xml:space="preserve">değerleme şirketlerinde çalışan uzmanlarla </w:t>
      </w:r>
      <w:r w:rsidR="004A28EA">
        <w:rPr>
          <w:rFonts w:ascii="Times New Roman" w:hAnsi="Times New Roman"/>
          <w:sz w:val="20"/>
          <w:szCs w:val="20"/>
          <w:lang w:eastAsia="tr-TR"/>
        </w:rPr>
        <w:t>41 mülakat</w:t>
      </w:r>
      <w:r w:rsidRPr="001F3588">
        <w:rPr>
          <w:rFonts w:ascii="Times New Roman" w:hAnsi="Times New Roman"/>
          <w:sz w:val="20"/>
          <w:szCs w:val="20"/>
          <w:lang w:eastAsia="tr-TR"/>
        </w:rPr>
        <w:t xml:space="preserve"> </w:t>
      </w:r>
      <w:r w:rsidRPr="001F3588">
        <w:rPr>
          <w:rFonts w:ascii="Times New Roman" w:hAnsi="Times New Roman"/>
          <w:sz w:val="20"/>
          <w:szCs w:val="20"/>
          <w:lang w:eastAsia="tr-TR"/>
        </w:rPr>
        <w:lastRenderedPageBreak/>
        <w:t>gerçekleştirilmiştir.</w:t>
      </w:r>
      <w:r w:rsidRPr="001F3588">
        <w:rPr>
          <w:rFonts w:ascii="Times New Roman" w:hAnsi="Times New Roman"/>
          <w:sz w:val="20"/>
          <w:szCs w:val="20"/>
        </w:rPr>
        <w:t xml:space="preserve"> </w:t>
      </w:r>
      <w:r w:rsidR="002900F1">
        <w:rPr>
          <w:rFonts w:ascii="Times New Roman" w:hAnsi="Times New Roman"/>
          <w:sz w:val="20"/>
          <w:szCs w:val="20"/>
        </w:rPr>
        <w:t>Mülakat yapılan kişilerin kamu ve özel sektör</w:t>
      </w:r>
      <w:r w:rsidR="004A28EA">
        <w:rPr>
          <w:rFonts w:ascii="Times New Roman" w:hAnsi="Times New Roman"/>
          <w:sz w:val="20"/>
          <w:szCs w:val="20"/>
        </w:rPr>
        <w:t xml:space="preserve">de çalışma durumlarına göre </w:t>
      </w:r>
      <w:r w:rsidR="002900F1">
        <w:rPr>
          <w:rFonts w:ascii="Times New Roman" w:hAnsi="Times New Roman"/>
          <w:sz w:val="20"/>
          <w:szCs w:val="20"/>
        </w:rPr>
        <w:t>dağılımı Şekil 1’deki grafikte gö</w:t>
      </w:r>
      <w:r w:rsidR="004A28EA">
        <w:rPr>
          <w:rFonts w:ascii="Times New Roman" w:hAnsi="Times New Roman"/>
          <w:sz w:val="20"/>
          <w:szCs w:val="20"/>
        </w:rPr>
        <w:t>rülmektedir</w:t>
      </w:r>
      <w:r w:rsidR="002900F1">
        <w:rPr>
          <w:rFonts w:ascii="Times New Roman" w:hAnsi="Times New Roman"/>
          <w:sz w:val="20"/>
          <w:szCs w:val="20"/>
        </w:rPr>
        <w:t>.</w:t>
      </w:r>
      <w:r w:rsidR="009D485D" w:rsidRPr="009D485D">
        <w:rPr>
          <w:rFonts w:ascii="Times New Roman" w:hAnsi="Times New Roman"/>
          <w:sz w:val="20"/>
          <w:szCs w:val="20"/>
        </w:rPr>
        <w:t xml:space="preserve"> </w:t>
      </w:r>
      <w:r w:rsidR="009D485D">
        <w:rPr>
          <w:rFonts w:ascii="Times New Roman" w:hAnsi="Times New Roman"/>
          <w:sz w:val="20"/>
          <w:szCs w:val="20"/>
        </w:rPr>
        <w:t>Mülakatlardan elde edilen bulgular aşağıda ilgili başlıkların altında değerlendirilmektedir.</w:t>
      </w:r>
    </w:p>
    <w:p w:rsidR="004A28EA" w:rsidRDefault="004A28EA" w:rsidP="004A28EA">
      <w:pPr>
        <w:tabs>
          <w:tab w:val="left" w:pos="7116"/>
        </w:tabs>
        <w:jc w:val="both"/>
        <w:rPr>
          <w:rFonts w:ascii="Times New Roman" w:hAnsi="Times New Roman"/>
          <w:sz w:val="20"/>
          <w:szCs w:val="20"/>
          <w:lang w:eastAsia="tr-TR"/>
        </w:rPr>
      </w:pPr>
    </w:p>
    <w:p w:rsidR="00BD67C6" w:rsidRDefault="00B957A5" w:rsidP="00245BCC">
      <w:pPr>
        <w:rPr>
          <w:rFonts w:ascii="Arial" w:hAnsi="Arial" w:cs="Arial"/>
        </w:rPr>
      </w:pPr>
      <w:r>
        <w:rPr>
          <w:noProof/>
          <w:lang w:eastAsia="tr-TR"/>
        </w:rPr>
        <w:drawing>
          <wp:inline distT="0" distB="0" distL="0" distR="0">
            <wp:extent cx="3114675" cy="1924049"/>
            <wp:effectExtent l="0" t="0" r="9525" b="1968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4BB6" w:rsidRDefault="001D4BB6" w:rsidP="00245BCC">
      <w:pPr>
        <w:rPr>
          <w:rFonts w:ascii="Arial" w:hAnsi="Arial" w:cs="Arial"/>
          <w:i/>
          <w:sz w:val="18"/>
          <w:szCs w:val="18"/>
        </w:rPr>
      </w:pPr>
    </w:p>
    <w:p w:rsidR="00DE744C" w:rsidRDefault="00245BCC" w:rsidP="00245BCC">
      <w:pPr>
        <w:rPr>
          <w:rFonts w:ascii="Arial" w:hAnsi="Arial" w:cs="Arial"/>
          <w:i/>
          <w:sz w:val="18"/>
          <w:szCs w:val="18"/>
        </w:rPr>
      </w:pPr>
      <w:r w:rsidRPr="001F3588">
        <w:rPr>
          <w:rFonts w:ascii="Arial" w:hAnsi="Arial" w:cs="Arial"/>
          <w:i/>
          <w:sz w:val="18"/>
          <w:szCs w:val="18"/>
        </w:rPr>
        <w:t xml:space="preserve">Şekil 1: </w:t>
      </w:r>
      <w:r w:rsidR="007F7CB4">
        <w:rPr>
          <w:rFonts w:ascii="Arial" w:hAnsi="Arial" w:cs="Arial"/>
          <w:i/>
          <w:sz w:val="18"/>
          <w:szCs w:val="18"/>
        </w:rPr>
        <w:t xml:space="preserve">Mülakat yapılan </w:t>
      </w:r>
      <w:r w:rsidR="00D17893">
        <w:rPr>
          <w:rFonts w:ascii="Arial" w:hAnsi="Arial" w:cs="Arial"/>
          <w:i/>
          <w:sz w:val="18"/>
          <w:szCs w:val="18"/>
        </w:rPr>
        <w:t>kişilerin kurumsal dağılımı.</w:t>
      </w:r>
      <w:r w:rsidR="007F7CB4">
        <w:rPr>
          <w:rFonts w:ascii="Arial" w:hAnsi="Arial" w:cs="Arial"/>
          <w:i/>
          <w:sz w:val="18"/>
          <w:szCs w:val="18"/>
        </w:rPr>
        <w:t xml:space="preserve"> </w:t>
      </w:r>
    </w:p>
    <w:p w:rsidR="00245BCC" w:rsidRPr="001F3588" w:rsidRDefault="007F7CB4" w:rsidP="000659E2">
      <w:pPr>
        <w:ind w:firstLine="284"/>
        <w:jc w:val="both"/>
        <w:rPr>
          <w:rFonts w:ascii="Arial" w:hAnsi="Arial" w:cs="Arial"/>
        </w:rPr>
      </w:pPr>
      <w:r w:rsidRPr="001F3588">
        <w:rPr>
          <w:rFonts w:ascii="Times New Roman" w:hAnsi="Times New Roman"/>
          <w:sz w:val="20"/>
          <w:szCs w:val="20"/>
        </w:rPr>
        <w:t>.</w:t>
      </w:r>
    </w:p>
    <w:p w:rsidR="00370932" w:rsidRPr="006E7418" w:rsidRDefault="002D7DA6" w:rsidP="00774C38">
      <w:pPr>
        <w:tabs>
          <w:tab w:val="left" w:pos="6564"/>
        </w:tabs>
        <w:jc w:val="both"/>
        <w:rPr>
          <w:rFonts w:ascii="Arial" w:hAnsi="Arial" w:cs="Arial"/>
          <w:b/>
        </w:rPr>
      </w:pPr>
      <w:r>
        <w:rPr>
          <w:rFonts w:ascii="Arial" w:hAnsi="Arial" w:cs="Arial"/>
          <w:b/>
        </w:rPr>
        <w:t>3</w:t>
      </w:r>
      <w:r w:rsidR="005C20C1" w:rsidRPr="006E7418">
        <w:rPr>
          <w:rFonts w:ascii="Arial" w:hAnsi="Arial" w:cs="Arial"/>
          <w:b/>
        </w:rPr>
        <w:t>. Yeniden Yapılanma Sürecinin Temel Adımları</w:t>
      </w:r>
      <w:r w:rsidR="00774C38" w:rsidRPr="006E7418">
        <w:rPr>
          <w:rFonts w:ascii="Arial" w:hAnsi="Arial" w:cs="Arial"/>
          <w:b/>
        </w:rPr>
        <w:tab/>
      </w:r>
    </w:p>
    <w:p w:rsidR="00774C38" w:rsidRPr="000659E2" w:rsidRDefault="00774C38" w:rsidP="00774C38">
      <w:pPr>
        <w:tabs>
          <w:tab w:val="left" w:pos="6564"/>
        </w:tabs>
        <w:jc w:val="both"/>
        <w:rPr>
          <w:rFonts w:ascii="Times New Roman" w:hAnsi="Times New Roman"/>
          <w:sz w:val="20"/>
          <w:szCs w:val="20"/>
        </w:rPr>
      </w:pPr>
    </w:p>
    <w:p w:rsidR="006111B4" w:rsidRDefault="00370932" w:rsidP="00E2793D">
      <w:pPr>
        <w:jc w:val="both"/>
        <w:rPr>
          <w:rFonts w:ascii="Times New Roman" w:hAnsi="Times New Roman"/>
          <w:sz w:val="20"/>
          <w:szCs w:val="20"/>
          <w:lang w:eastAsia="tr-TR"/>
        </w:rPr>
      </w:pPr>
      <w:r w:rsidRPr="001F3588">
        <w:rPr>
          <w:rFonts w:ascii="Times New Roman" w:hAnsi="Times New Roman"/>
          <w:sz w:val="20"/>
          <w:szCs w:val="20"/>
          <w:lang w:eastAsia="tr-TR"/>
        </w:rPr>
        <w:t>Ç</w:t>
      </w:r>
      <w:r w:rsidR="00A51FE1" w:rsidRPr="001F3588">
        <w:rPr>
          <w:rFonts w:ascii="Times New Roman" w:hAnsi="Times New Roman"/>
          <w:sz w:val="20"/>
          <w:szCs w:val="20"/>
          <w:lang w:eastAsia="tr-TR"/>
        </w:rPr>
        <w:t xml:space="preserve">alışmaya, taşınmaz değerleme sistemimizdeki yeniden yapılanma ihtiyacının değerlendirilmesi ve yeniden yapılanma sürecinin temel adımlarının belirlenmesiyle başlanmıştır. </w:t>
      </w:r>
      <w:r w:rsidR="00DE3F4D" w:rsidRPr="001F3588">
        <w:rPr>
          <w:rFonts w:ascii="Times New Roman" w:hAnsi="Times New Roman"/>
          <w:sz w:val="20"/>
          <w:szCs w:val="20"/>
          <w:lang w:eastAsia="tr-TR"/>
        </w:rPr>
        <w:t xml:space="preserve">Ülkemizde gerek kamu sektöründe gerekse özel sektörde ihtiyaç duyulan taşınmaz değeri verilerinin sağlıklı ve standart bir yapıda üretilebilmesi ve sürdürülebilmesi için bir sistem tasarımının gerçekleştirilmesine ihtiyaç vardır. Bu tasarım gerçekleştirilirken </w:t>
      </w:r>
      <w:r w:rsidR="002D7DA6" w:rsidRPr="001F3588">
        <w:rPr>
          <w:rFonts w:ascii="Times New Roman" w:hAnsi="Times New Roman"/>
          <w:sz w:val="20"/>
          <w:szCs w:val="20"/>
          <w:lang w:eastAsia="tr-TR"/>
        </w:rPr>
        <w:t>izlen</w:t>
      </w:r>
      <w:r w:rsidR="002D7DA6">
        <w:rPr>
          <w:rFonts w:ascii="Times New Roman" w:hAnsi="Times New Roman"/>
          <w:sz w:val="20"/>
          <w:szCs w:val="20"/>
          <w:lang w:eastAsia="tr-TR"/>
        </w:rPr>
        <w:t>mesi gereken</w:t>
      </w:r>
      <w:r w:rsidR="002D7DA6" w:rsidRPr="001F3588">
        <w:rPr>
          <w:rFonts w:ascii="Times New Roman" w:hAnsi="Times New Roman"/>
          <w:sz w:val="20"/>
          <w:szCs w:val="20"/>
          <w:lang w:eastAsia="tr-TR"/>
        </w:rPr>
        <w:t xml:space="preserve"> </w:t>
      </w:r>
      <w:r w:rsidR="00DE3F4D" w:rsidRPr="001F3588">
        <w:rPr>
          <w:rFonts w:ascii="Times New Roman" w:hAnsi="Times New Roman"/>
          <w:sz w:val="20"/>
          <w:szCs w:val="20"/>
          <w:lang w:eastAsia="tr-TR"/>
        </w:rPr>
        <w:t xml:space="preserve">işlem adımları </w:t>
      </w:r>
      <w:r w:rsidR="002D7DA6">
        <w:rPr>
          <w:rFonts w:ascii="Times New Roman" w:hAnsi="Times New Roman"/>
          <w:sz w:val="20"/>
          <w:szCs w:val="20"/>
          <w:lang w:eastAsia="tr-TR"/>
        </w:rPr>
        <w:t xml:space="preserve">için sunulan öneri </w:t>
      </w:r>
      <w:r w:rsidR="00DE3F4D" w:rsidRPr="001F3588">
        <w:rPr>
          <w:rFonts w:ascii="Times New Roman" w:hAnsi="Times New Roman"/>
          <w:sz w:val="20"/>
          <w:szCs w:val="20"/>
          <w:lang w:eastAsia="tr-TR"/>
        </w:rPr>
        <w:t xml:space="preserve">Şekil </w:t>
      </w:r>
      <w:r w:rsidR="00D17893">
        <w:rPr>
          <w:rFonts w:ascii="Times New Roman" w:hAnsi="Times New Roman"/>
          <w:sz w:val="20"/>
          <w:szCs w:val="20"/>
          <w:lang w:eastAsia="tr-TR"/>
        </w:rPr>
        <w:t>2</w:t>
      </w:r>
      <w:r w:rsidR="00DE3F4D" w:rsidRPr="001F3588">
        <w:rPr>
          <w:rFonts w:ascii="Times New Roman" w:hAnsi="Times New Roman"/>
          <w:sz w:val="20"/>
          <w:szCs w:val="20"/>
          <w:lang w:eastAsia="tr-TR"/>
        </w:rPr>
        <w:t xml:space="preserve">’deki iş akış diyagramında </w:t>
      </w:r>
      <w:r w:rsidR="00F15FF4" w:rsidRPr="001F3588">
        <w:rPr>
          <w:rFonts w:ascii="Times New Roman" w:hAnsi="Times New Roman"/>
          <w:sz w:val="20"/>
          <w:szCs w:val="20"/>
          <w:lang w:eastAsia="tr-TR"/>
        </w:rPr>
        <w:t>özetlenm</w:t>
      </w:r>
      <w:r w:rsidR="00F15FF4">
        <w:rPr>
          <w:rFonts w:ascii="Times New Roman" w:hAnsi="Times New Roman"/>
          <w:sz w:val="20"/>
          <w:szCs w:val="20"/>
          <w:lang w:eastAsia="tr-TR"/>
        </w:rPr>
        <w:t>ekted</w:t>
      </w:r>
      <w:r w:rsidR="00F15FF4" w:rsidRPr="001F3588">
        <w:rPr>
          <w:rFonts w:ascii="Times New Roman" w:hAnsi="Times New Roman"/>
          <w:sz w:val="20"/>
          <w:szCs w:val="20"/>
          <w:lang w:eastAsia="tr-TR"/>
        </w:rPr>
        <w:t>ir</w:t>
      </w:r>
      <w:r w:rsidR="00DE3F4D" w:rsidRPr="001F3588">
        <w:rPr>
          <w:rFonts w:ascii="Times New Roman" w:hAnsi="Times New Roman"/>
          <w:sz w:val="20"/>
          <w:szCs w:val="20"/>
          <w:lang w:eastAsia="tr-TR"/>
        </w:rPr>
        <w:t>.</w:t>
      </w:r>
    </w:p>
    <w:p w:rsidR="008252D1" w:rsidRPr="001F3588" w:rsidRDefault="008252D1" w:rsidP="00E2793D">
      <w:pPr>
        <w:jc w:val="both"/>
        <w:rPr>
          <w:rFonts w:ascii="Times New Roman" w:hAnsi="Times New Roman"/>
          <w:sz w:val="20"/>
          <w:szCs w:val="20"/>
          <w:lang w:eastAsia="tr-TR"/>
        </w:rPr>
      </w:pPr>
    </w:p>
    <w:p w:rsidR="00370932" w:rsidRPr="001F3588" w:rsidRDefault="000E0BF0" w:rsidP="007603F3">
      <w:pPr>
        <w:tabs>
          <w:tab w:val="left" w:pos="2127"/>
        </w:tabs>
        <w:jc w:val="left"/>
      </w:pPr>
      <w:r w:rsidRPr="001F3588">
        <w:rPr>
          <w:noProof/>
          <w:lang w:eastAsia="tr-TR"/>
        </w:rPr>
        <w:drawing>
          <wp:anchor distT="0" distB="0" distL="114300" distR="114300" simplePos="0" relativeHeight="251658240" behindDoc="0" locked="0" layoutInCell="1" allowOverlap="1">
            <wp:simplePos x="0" y="0"/>
            <wp:positionH relativeFrom="column">
              <wp:posOffset>934085</wp:posOffset>
            </wp:positionH>
            <wp:positionV relativeFrom="paragraph">
              <wp:posOffset>46355</wp:posOffset>
            </wp:positionV>
            <wp:extent cx="4126865" cy="3793490"/>
            <wp:effectExtent l="19050" t="0" r="26035" b="0"/>
            <wp:wrapSquare wrapText="bothSides"/>
            <wp:docPr id="7"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370932" w:rsidRPr="001F3588" w:rsidRDefault="00370932" w:rsidP="00AE76AB">
      <w:pPr>
        <w:tabs>
          <w:tab w:val="left" w:pos="2410"/>
        </w:tabs>
        <w:jc w:val="left"/>
      </w:pPr>
    </w:p>
    <w:p w:rsidR="00160316" w:rsidRPr="001F3588" w:rsidRDefault="00160316" w:rsidP="00AE76AB">
      <w:pPr>
        <w:tabs>
          <w:tab w:val="left" w:pos="2410"/>
        </w:tabs>
        <w:jc w:val="left"/>
        <w:rPr>
          <w:rFonts w:ascii="Arial" w:hAnsi="Arial" w:cs="Arial"/>
          <w:i/>
          <w:sz w:val="18"/>
          <w:szCs w:val="18"/>
        </w:rPr>
      </w:pPr>
    </w:p>
    <w:p w:rsidR="00160316" w:rsidRPr="001F3588" w:rsidRDefault="00160316" w:rsidP="00AE76AB">
      <w:pPr>
        <w:tabs>
          <w:tab w:val="left" w:pos="2410"/>
        </w:tabs>
        <w:jc w:val="left"/>
        <w:rPr>
          <w:rFonts w:ascii="Arial" w:hAnsi="Arial" w:cs="Arial"/>
          <w:i/>
          <w:sz w:val="18"/>
          <w:szCs w:val="18"/>
        </w:rPr>
      </w:pPr>
    </w:p>
    <w:p w:rsidR="00A87506" w:rsidRPr="001F3588" w:rsidRDefault="00A87506" w:rsidP="00AE76AB">
      <w:pPr>
        <w:tabs>
          <w:tab w:val="left" w:pos="2410"/>
        </w:tabs>
        <w:jc w:val="left"/>
        <w:rPr>
          <w:rFonts w:ascii="Arial" w:hAnsi="Arial" w:cs="Arial"/>
          <w:i/>
          <w:sz w:val="18"/>
          <w:szCs w:val="18"/>
        </w:rPr>
      </w:pPr>
    </w:p>
    <w:p w:rsidR="00370932" w:rsidRPr="001F3588" w:rsidRDefault="00160316" w:rsidP="00A87506">
      <w:pPr>
        <w:tabs>
          <w:tab w:val="left" w:pos="2410"/>
        </w:tabs>
        <w:rPr>
          <w:rFonts w:ascii="Arial" w:hAnsi="Arial" w:cs="Arial"/>
          <w:i/>
          <w:sz w:val="18"/>
          <w:szCs w:val="18"/>
        </w:rPr>
      </w:pPr>
      <w:r w:rsidRPr="001F3588">
        <w:rPr>
          <w:rFonts w:ascii="Arial" w:hAnsi="Arial" w:cs="Arial"/>
          <w:i/>
          <w:sz w:val="18"/>
          <w:szCs w:val="18"/>
        </w:rPr>
        <w:t xml:space="preserve">Şekil </w:t>
      </w:r>
      <w:r w:rsidR="00D17893">
        <w:rPr>
          <w:rFonts w:ascii="Arial" w:hAnsi="Arial" w:cs="Arial"/>
          <w:i/>
          <w:sz w:val="18"/>
          <w:szCs w:val="18"/>
        </w:rPr>
        <w:t>2</w:t>
      </w:r>
      <w:r w:rsidRPr="001F3588">
        <w:rPr>
          <w:rFonts w:ascii="Arial" w:hAnsi="Arial" w:cs="Arial"/>
          <w:i/>
          <w:sz w:val="18"/>
          <w:szCs w:val="18"/>
        </w:rPr>
        <w:t xml:space="preserve">: </w:t>
      </w:r>
      <w:r w:rsidR="00FA7949" w:rsidRPr="001F3588">
        <w:rPr>
          <w:rFonts w:ascii="Arial" w:hAnsi="Arial" w:cs="Arial"/>
          <w:i/>
          <w:sz w:val="18"/>
          <w:szCs w:val="18"/>
        </w:rPr>
        <w:t xml:space="preserve">Taşınmaz </w:t>
      </w:r>
      <w:r w:rsidR="00162BA6" w:rsidRPr="001F3588">
        <w:rPr>
          <w:rFonts w:ascii="Arial" w:hAnsi="Arial" w:cs="Arial"/>
          <w:i/>
          <w:sz w:val="18"/>
          <w:szCs w:val="18"/>
        </w:rPr>
        <w:t>değerleme</w:t>
      </w:r>
      <w:r w:rsidR="00162BA6">
        <w:rPr>
          <w:rFonts w:ascii="Arial" w:hAnsi="Arial" w:cs="Arial"/>
          <w:i/>
          <w:sz w:val="18"/>
          <w:szCs w:val="18"/>
        </w:rPr>
        <w:t xml:space="preserve"> sistemimizdeki</w:t>
      </w:r>
      <w:r w:rsidR="00162BA6" w:rsidRPr="001F3588">
        <w:rPr>
          <w:rFonts w:ascii="Arial" w:hAnsi="Arial" w:cs="Arial"/>
          <w:i/>
          <w:sz w:val="18"/>
          <w:szCs w:val="18"/>
        </w:rPr>
        <w:t xml:space="preserve"> </w:t>
      </w:r>
      <w:r w:rsidR="00757194" w:rsidRPr="001F3588">
        <w:rPr>
          <w:rFonts w:ascii="Arial" w:hAnsi="Arial" w:cs="Arial"/>
          <w:i/>
          <w:sz w:val="18"/>
          <w:szCs w:val="18"/>
        </w:rPr>
        <w:t>yeniden yapılanma süreci</w:t>
      </w:r>
      <w:r w:rsidR="00162BA6">
        <w:rPr>
          <w:rFonts w:ascii="Arial" w:hAnsi="Arial" w:cs="Arial"/>
          <w:i/>
          <w:sz w:val="18"/>
          <w:szCs w:val="18"/>
        </w:rPr>
        <w:t xml:space="preserve"> için işlem adımları önerisi</w:t>
      </w:r>
    </w:p>
    <w:p w:rsidR="00370932" w:rsidRPr="001F3588" w:rsidRDefault="00370932" w:rsidP="00AE76AB">
      <w:pPr>
        <w:tabs>
          <w:tab w:val="left" w:pos="2410"/>
        </w:tabs>
        <w:jc w:val="left"/>
      </w:pPr>
    </w:p>
    <w:p w:rsidR="00EA6E34" w:rsidRPr="001F3588" w:rsidRDefault="00EA6E34" w:rsidP="00EA6E34">
      <w:pPr>
        <w:jc w:val="both"/>
        <w:rPr>
          <w:rFonts w:ascii="Times New Roman" w:hAnsi="Times New Roman"/>
          <w:sz w:val="20"/>
          <w:szCs w:val="20"/>
          <w:lang w:eastAsia="tr-TR"/>
        </w:rPr>
      </w:pPr>
      <w:r w:rsidRPr="001F3588">
        <w:rPr>
          <w:rFonts w:ascii="Times New Roman" w:hAnsi="Times New Roman"/>
          <w:sz w:val="20"/>
          <w:szCs w:val="20"/>
          <w:lang w:eastAsia="tr-TR"/>
        </w:rPr>
        <w:t xml:space="preserve">Gerek mevcut değerleme sistemimiz ve geliştirilmesi planlanan sistemden beklentiler araştırmasından, gerekse </w:t>
      </w:r>
      <w:r w:rsidR="00DE3F4D">
        <w:rPr>
          <w:rFonts w:ascii="Times New Roman" w:hAnsi="Times New Roman"/>
          <w:sz w:val="20"/>
          <w:szCs w:val="20"/>
          <w:lang w:eastAsia="tr-TR"/>
        </w:rPr>
        <w:t xml:space="preserve">uluslararası </w:t>
      </w:r>
      <w:r w:rsidRPr="001F3588">
        <w:rPr>
          <w:rFonts w:ascii="Times New Roman" w:hAnsi="Times New Roman"/>
          <w:sz w:val="20"/>
          <w:szCs w:val="20"/>
          <w:lang w:eastAsia="tr-TR"/>
        </w:rPr>
        <w:t xml:space="preserve">iyi uygulamaların incelenmesinden elde edilen deneyimler çerçevesinde ülkemiz için yasal, kurumsal ve teknik bileşenleri içeren bir değerleme sistemi yaklaşımının geliştirilmesi için </w:t>
      </w:r>
      <w:r w:rsidR="00162BA6">
        <w:rPr>
          <w:rFonts w:ascii="Times New Roman" w:hAnsi="Times New Roman"/>
          <w:sz w:val="20"/>
          <w:szCs w:val="20"/>
          <w:lang w:eastAsia="tr-TR"/>
        </w:rPr>
        <w:t>önce</w:t>
      </w:r>
      <w:r w:rsidR="00162BA6" w:rsidRPr="001F3588">
        <w:rPr>
          <w:rFonts w:ascii="Times New Roman" w:hAnsi="Times New Roman"/>
          <w:sz w:val="20"/>
          <w:szCs w:val="20"/>
          <w:lang w:eastAsia="tr-TR"/>
        </w:rPr>
        <w:t>likle</w:t>
      </w:r>
      <w:r w:rsidRPr="001F3588">
        <w:rPr>
          <w:rFonts w:ascii="Times New Roman" w:hAnsi="Times New Roman"/>
          <w:sz w:val="20"/>
          <w:szCs w:val="20"/>
          <w:lang w:eastAsia="tr-TR"/>
        </w:rPr>
        <w:t>;</w:t>
      </w:r>
    </w:p>
    <w:p w:rsidR="00EA6E34" w:rsidRPr="001F3588" w:rsidRDefault="00EA6E34" w:rsidP="00BE3BC6">
      <w:pPr>
        <w:pStyle w:val="ListeParagraf"/>
        <w:numPr>
          <w:ilvl w:val="1"/>
          <w:numId w:val="2"/>
        </w:numPr>
        <w:ind w:left="993" w:hanging="284"/>
        <w:jc w:val="both"/>
        <w:rPr>
          <w:rFonts w:ascii="Times New Roman" w:hAnsi="Times New Roman"/>
          <w:sz w:val="20"/>
          <w:szCs w:val="20"/>
          <w:lang w:eastAsia="tr-TR"/>
        </w:rPr>
      </w:pPr>
      <w:r w:rsidRPr="001F3588">
        <w:rPr>
          <w:rFonts w:ascii="Times New Roman" w:hAnsi="Times New Roman"/>
          <w:sz w:val="20"/>
          <w:szCs w:val="20"/>
          <w:lang w:eastAsia="tr-TR"/>
        </w:rPr>
        <w:t>Değerleme çalışmalarında ihtiyaç duyulan verileri</w:t>
      </w:r>
      <w:r w:rsidR="00E45883">
        <w:rPr>
          <w:rFonts w:ascii="Times New Roman" w:hAnsi="Times New Roman"/>
          <w:sz w:val="20"/>
          <w:szCs w:val="20"/>
          <w:lang w:eastAsia="tr-TR"/>
        </w:rPr>
        <w:t>n</w:t>
      </w:r>
      <w:r w:rsidR="00162BA6">
        <w:rPr>
          <w:rFonts w:ascii="Times New Roman" w:hAnsi="Times New Roman"/>
          <w:sz w:val="20"/>
          <w:szCs w:val="20"/>
          <w:lang w:eastAsia="tr-TR"/>
        </w:rPr>
        <w:t>,</w:t>
      </w:r>
    </w:p>
    <w:p w:rsidR="00EA6E34" w:rsidRPr="001F3588" w:rsidRDefault="00E45883" w:rsidP="00BE3BC6">
      <w:pPr>
        <w:numPr>
          <w:ilvl w:val="1"/>
          <w:numId w:val="2"/>
        </w:numPr>
        <w:ind w:left="993" w:hanging="284"/>
        <w:jc w:val="both"/>
        <w:rPr>
          <w:rFonts w:ascii="Times New Roman" w:hAnsi="Times New Roman"/>
          <w:sz w:val="20"/>
          <w:szCs w:val="20"/>
          <w:lang w:eastAsia="tr-TR"/>
        </w:rPr>
      </w:pPr>
      <w:r>
        <w:rPr>
          <w:rFonts w:ascii="Times New Roman" w:hAnsi="Times New Roman"/>
          <w:sz w:val="20"/>
          <w:szCs w:val="20"/>
          <w:lang w:eastAsia="tr-TR"/>
        </w:rPr>
        <w:t>Veri tabanı organizasyonunun</w:t>
      </w:r>
      <w:r w:rsidR="00162BA6">
        <w:rPr>
          <w:rFonts w:ascii="Times New Roman" w:hAnsi="Times New Roman"/>
          <w:sz w:val="20"/>
          <w:szCs w:val="20"/>
          <w:lang w:eastAsia="tr-TR"/>
        </w:rPr>
        <w:t>,</w:t>
      </w:r>
    </w:p>
    <w:p w:rsidR="00EA6E34" w:rsidRPr="001F3588" w:rsidRDefault="00EA6E34" w:rsidP="00BE3BC6">
      <w:pPr>
        <w:numPr>
          <w:ilvl w:val="1"/>
          <w:numId w:val="2"/>
        </w:numPr>
        <w:ind w:left="993" w:hanging="284"/>
        <w:jc w:val="both"/>
        <w:rPr>
          <w:rFonts w:ascii="Times New Roman" w:hAnsi="Times New Roman"/>
          <w:sz w:val="20"/>
          <w:szCs w:val="20"/>
          <w:lang w:eastAsia="tr-TR"/>
        </w:rPr>
      </w:pPr>
      <w:r w:rsidRPr="001F3588">
        <w:rPr>
          <w:rFonts w:ascii="Times New Roman" w:hAnsi="Times New Roman"/>
          <w:sz w:val="20"/>
          <w:szCs w:val="20"/>
          <w:lang w:eastAsia="tr-TR"/>
        </w:rPr>
        <w:lastRenderedPageBreak/>
        <w:t>Bu verilerin hangi kurum/kuruluşl</w:t>
      </w:r>
      <w:r w:rsidR="00E45883">
        <w:rPr>
          <w:rFonts w:ascii="Times New Roman" w:hAnsi="Times New Roman"/>
          <w:sz w:val="20"/>
          <w:szCs w:val="20"/>
          <w:lang w:eastAsia="tr-TR"/>
        </w:rPr>
        <w:t xml:space="preserve">arca </w:t>
      </w:r>
      <w:r w:rsidR="00B25986">
        <w:rPr>
          <w:rFonts w:ascii="Times New Roman" w:hAnsi="Times New Roman"/>
          <w:sz w:val="20"/>
          <w:szCs w:val="20"/>
          <w:lang w:eastAsia="tr-TR"/>
        </w:rPr>
        <w:t>oluşturulup/</w:t>
      </w:r>
      <w:r w:rsidR="00E45883">
        <w:rPr>
          <w:rFonts w:ascii="Times New Roman" w:hAnsi="Times New Roman"/>
          <w:sz w:val="20"/>
          <w:szCs w:val="20"/>
          <w:lang w:eastAsia="tr-TR"/>
        </w:rPr>
        <w:t>sağlanıp sürdürüleceğinin</w:t>
      </w:r>
      <w:r w:rsidR="00162BA6">
        <w:rPr>
          <w:rFonts w:ascii="Times New Roman" w:hAnsi="Times New Roman"/>
          <w:sz w:val="20"/>
          <w:szCs w:val="20"/>
          <w:lang w:eastAsia="tr-TR"/>
        </w:rPr>
        <w:t>,</w:t>
      </w:r>
    </w:p>
    <w:p w:rsidR="00EA6E34" w:rsidRPr="001F3588" w:rsidRDefault="00EA6E34" w:rsidP="00BE3BC6">
      <w:pPr>
        <w:numPr>
          <w:ilvl w:val="1"/>
          <w:numId w:val="2"/>
        </w:numPr>
        <w:ind w:left="993" w:hanging="284"/>
        <w:jc w:val="both"/>
        <w:rPr>
          <w:rFonts w:ascii="Times New Roman" w:hAnsi="Times New Roman"/>
          <w:sz w:val="20"/>
          <w:szCs w:val="20"/>
          <w:lang w:eastAsia="tr-TR"/>
        </w:rPr>
      </w:pPr>
      <w:r w:rsidRPr="001F3588">
        <w:rPr>
          <w:rFonts w:ascii="Times New Roman" w:hAnsi="Times New Roman"/>
          <w:sz w:val="20"/>
          <w:szCs w:val="20"/>
          <w:lang w:eastAsia="tr-TR"/>
        </w:rPr>
        <w:t xml:space="preserve">Veri paylaşımının ne </w:t>
      </w:r>
      <w:r w:rsidR="00E45883">
        <w:rPr>
          <w:rFonts w:ascii="Times New Roman" w:hAnsi="Times New Roman"/>
          <w:sz w:val="20"/>
          <w:szCs w:val="20"/>
          <w:lang w:eastAsia="tr-TR"/>
        </w:rPr>
        <w:t>şekilde gerçekleştirileceğinin</w:t>
      </w:r>
      <w:r w:rsidR="00162BA6">
        <w:rPr>
          <w:rFonts w:ascii="Times New Roman" w:hAnsi="Times New Roman"/>
          <w:sz w:val="20"/>
          <w:szCs w:val="20"/>
          <w:lang w:eastAsia="tr-TR"/>
        </w:rPr>
        <w:t>,</w:t>
      </w:r>
    </w:p>
    <w:p w:rsidR="00EA6E34" w:rsidRPr="001F3588" w:rsidRDefault="00EA6E34" w:rsidP="00BE3BC6">
      <w:pPr>
        <w:numPr>
          <w:ilvl w:val="1"/>
          <w:numId w:val="2"/>
        </w:numPr>
        <w:ind w:left="993" w:hanging="284"/>
        <w:jc w:val="both"/>
        <w:rPr>
          <w:rFonts w:ascii="Times New Roman" w:hAnsi="Times New Roman"/>
          <w:sz w:val="20"/>
          <w:szCs w:val="20"/>
          <w:lang w:eastAsia="tr-TR"/>
        </w:rPr>
      </w:pPr>
      <w:r w:rsidRPr="001F3588">
        <w:rPr>
          <w:rFonts w:ascii="Times New Roman" w:hAnsi="Times New Roman"/>
          <w:sz w:val="20"/>
          <w:szCs w:val="20"/>
          <w:lang w:eastAsia="tr-TR"/>
        </w:rPr>
        <w:t xml:space="preserve">Sistemin ürünlerinin ve </w:t>
      </w:r>
    </w:p>
    <w:p w:rsidR="00EA6E34" w:rsidRPr="001F3588" w:rsidRDefault="00EA6E34" w:rsidP="00BE3BC6">
      <w:pPr>
        <w:numPr>
          <w:ilvl w:val="1"/>
          <w:numId w:val="2"/>
        </w:numPr>
        <w:ind w:left="993" w:hanging="284"/>
        <w:jc w:val="both"/>
        <w:rPr>
          <w:rFonts w:ascii="Times New Roman" w:hAnsi="Times New Roman"/>
          <w:sz w:val="20"/>
          <w:szCs w:val="20"/>
          <w:lang w:eastAsia="tr-TR"/>
        </w:rPr>
      </w:pPr>
      <w:r w:rsidRPr="001F3588">
        <w:rPr>
          <w:rFonts w:ascii="Times New Roman" w:hAnsi="Times New Roman"/>
          <w:sz w:val="20"/>
          <w:szCs w:val="20"/>
          <w:lang w:eastAsia="tr-TR"/>
        </w:rPr>
        <w:t>Değerleme çalışmalarının hangi kurum ve kuruluşların organizasyonu ve yöneti</w:t>
      </w:r>
      <w:r w:rsidR="00E45883">
        <w:rPr>
          <w:rFonts w:ascii="Times New Roman" w:hAnsi="Times New Roman"/>
          <w:sz w:val="20"/>
          <w:szCs w:val="20"/>
          <w:lang w:eastAsia="tr-TR"/>
        </w:rPr>
        <w:t>minde gerçekleştirileceğinin</w:t>
      </w:r>
      <w:r w:rsidR="004E586F">
        <w:rPr>
          <w:rFonts w:ascii="Times New Roman" w:hAnsi="Times New Roman"/>
          <w:sz w:val="20"/>
          <w:szCs w:val="20"/>
          <w:lang w:eastAsia="tr-TR"/>
        </w:rPr>
        <w:t xml:space="preserve"> </w:t>
      </w:r>
    </w:p>
    <w:p w:rsidR="00EA6E34" w:rsidRPr="001F3588" w:rsidRDefault="00EA6E34" w:rsidP="00EA6E34">
      <w:pPr>
        <w:jc w:val="both"/>
        <w:rPr>
          <w:rFonts w:ascii="Times New Roman" w:hAnsi="Times New Roman"/>
          <w:sz w:val="20"/>
          <w:szCs w:val="20"/>
          <w:lang w:eastAsia="tr-TR"/>
        </w:rPr>
      </w:pPr>
      <w:proofErr w:type="gramStart"/>
      <w:r w:rsidRPr="001F3588">
        <w:rPr>
          <w:rFonts w:ascii="Times New Roman" w:hAnsi="Times New Roman"/>
          <w:sz w:val="20"/>
          <w:szCs w:val="20"/>
          <w:lang w:eastAsia="tr-TR"/>
        </w:rPr>
        <w:t>kapsamlı</w:t>
      </w:r>
      <w:proofErr w:type="gramEnd"/>
      <w:r w:rsidRPr="001F3588">
        <w:rPr>
          <w:rFonts w:ascii="Times New Roman" w:hAnsi="Times New Roman"/>
          <w:sz w:val="20"/>
          <w:szCs w:val="20"/>
          <w:lang w:eastAsia="tr-TR"/>
        </w:rPr>
        <w:t xml:space="preserve"> bir şekilde belirlenmesi gerekmektedir.</w:t>
      </w:r>
    </w:p>
    <w:p w:rsidR="0019366F" w:rsidRDefault="004237F7" w:rsidP="00BE3BC6">
      <w:pPr>
        <w:ind w:firstLine="284"/>
        <w:jc w:val="both"/>
        <w:rPr>
          <w:rFonts w:ascii="Times New Roman" w:hAnsi="Times New Roman"/>
          <w:sz w:val="20"/>
          <w:szCs w:val="20"/>
          <w:lang w:eastAsia="tr-TR"/>
        </w:rPr>
      </w:pPr>
      <w:r w:rsidRPr="004237F7">
        <w:rPr>
          <w:rFonts w:ascii="Times New Roman" w:hAnsi="Times New Roman"/>
          <w:sz w:val="20"/>
          <w:szCs w:val="20"/>
          <w:lang w:eastAsia="tr-TR"/>
        </w:rPr>
        <w:t>Geliştirilen yaklaşımın;</w:t>
      </w:r>
      <w:r w:rsidR="00D51F5C" w:rsidRPr="001F3588">
        <w:rPr>
          <w:rFonts w:ascii="Times New Roman" w:hAnsi="Times New Roman"/>
          <w:sz w:val="20"/>
          <w:szCs w:val="20"/>
          <w:lang w:eastAsia="tr-TR"/>
        </w:rPr>
        <w:t xml:space="preserve"> değerleme alanında uzmanlaşmış akademisyenler yanında kamu sektöründe ve özel sektörde değerleme faaliyeti yürüten değerleme uzmanlarıyla tartışılması ve gerekirse revize edilerek yaklaşıma son halinin verilmesi gerekmektedir.</w:t>
      </w:r>
      <w:r w:rsidR="0058656A" w:rsidRPr="001F3588">
        <w:rPr>
          <w:rFonts w:ascii="Times New Roman" w:hAnsi="Times New Roman"/>
          <w:sz w:val="20"/>
          <w:szCs w:val="20"/>
          <w:lang w:eastAsia="tr-TR"/>
        </w:rPr>
        <w:t xml:space="preserve"> </w:t>
      </w:r>
    </w:p>
    <w:p w:rsidR="00D51F5C" w:rsidRPr="001F3588" w:rsidRDefault="00D51F5C" w:rsidP="006968B4">
      <w:pPr>
        <w:ind w:firstLine="360"/>
        <w:jc w:val="both"/>
        <w:rPr>
          <w:rFonts w:ascii="Times New Roman" w:hAnsi="Times New Roman"/>
          <w:sz w:val="20"/>
          <w:szCs w:val="20"/>
          <w:lang w:eastAsia="tr-TR"/>
        </w:rPr>
      </w:pPr>
    </w:p>
    <w:p w:rsidR="00FE6009" w:rsidRPr="006E7418" w:rsidRDefault="005556B8" w:rsidP="006111B4">
      <w:pPr>
        <w:jc w:val="both"/>
        <w:rPr>
          <w:rFonts w:ascii="Arial" w:hAnsi="Arial" w:cs="Arial"/>
          <w:b/>
          <w:lang w:eastAsia="tr-TR"/>
        </w:rPr>
      </w:pPr>
      <w:r>
        <w:rPr>
          <w:rFonts w:ascii="Arial" w:hAnsi="Arial" w:cs="Arial"/>
          <w:b/>
          <w:lang w:eastAsia="tr-TR"/>
        </w:rPr>
        <w:t>4</w:t>
      </w:r>
      <w:r w:rsidR="00FE6009" w:rsidRPr="006E7418">
        <w:rPr>
          <w:rFonts w:ascii="Arial" w:hAnsi="Arial" w:cs="Arial"/>
          <w:b/>
          <w:lang w:eastAsia="tr-TR"/>
        </w:rPr>
        <w:t>. Mevcut Durum Analizi</w:t>
      </w:r>
    </w:p>
    <w:p w:rsidR="007C1698" w:rsidRPr="001F3588" w:rsidRDefault="007C1698" w:rsidP="007C1698">
      <w:pPr>
        <w:jc w:val="both"/>
        <w:rPr>
          <w:rFonts w:ascii="Times New Roman" w:hAnsi="Times New Roman"/>
          <w:sz w:val="20"/>
          <w:szCs w:val="20"/>
        </w:rPr>
      </w:pPr>
    </w:p>
    <w:p w:rsidR="00B56224" w:rsidRDefault="00503545" w:rsidP="00B56224">
      <w:pPr>
        <w:jc w:val="both"/>
        <w:rPr>
          <w:rFonts w:ascii="Times New Roman" w:hAnsi="Times New Roman"/>
          <w:sz w:val="20"/>
          <w:szCs w:val="20"/>
        </w:rPr>
      </w:pPr>
      <w:r>
        <w:rPr>
          <w:rFonts w:ascii="Times New Roman" w:hAnsi="Times New Roman"/>
          <w:sz w:val="20"/>
          <w:szCs w:val="20"/>
        </w:rPr>
        <w:t>Şekil 2</w:t>
      </w:r>
      <w:r w:rsidR="00162BA6">
        <w:rPr>
          <w:rFonts w:ascii="Times New Roman" w:hAnsi="Times New Roman"/>
          <w:sz w:val="20"/>
          <w:szCs w:val="20"/>
        </w:rPr>
        <w:t xml:space="preserve">’de verilen değerleme sistemimizdeki yeniden yapılanma süreci için işlem adımları önerisinde de yer aldığı gibi, yeniden yapılanmanın ilk adımını mevcut durum analizi oluşturmaktadır. Bu bağlamda, </w:t>
      </w:r>
      <w:r w:rsidR="007C1698" w:rsidRPr="001F3588">
        <w:rPr>
          <w:rFonts w:ascii="Times New Roman" w:hAnsi="Times New Roman"/>
          <w:sz w:val="20"/>
          <w:szCs w:val="20"/>
        </w:rPr>
        <w:t>Türk Taşınmaz Değerleme Sistemi</w:t>
      </w:r>
      <w:r w:rsidR="00162BA6">
        <w:rPr>
          <w:rFonts w:ascii="Times New Roman" w:hAnsi="Times New Roman"/>
          <w:sz w:val="20"/>
          <w:szCs w:val="20"/>
        </w:rPr>
        <w:t>ne genel olarak bakıldığında</w:t>
      </w:r>
      <w:r w:rsidR="007C1698" w:rsidRPr="001F3588">
        <w:rPr>
          <w:rFonts w:ascii="Times New Roman" w:hAnsi="Times New Roman"/>
          <w:sz w:val="20"/>
          <w:szCs w:val="20"/>
        </w:rPr>
        <w:t xml:space="preserve">, </w:t>
      </w:r>
      <w:r w:rsidR="00162BA6">
        <w:rPr>
          <w:rFonts w:ascii="Times New Roman" w:hAnsi="Times New Roman"/>
          <w:sz w:val="20"/>
          <w:szCs w:val="20"/>
        </w:rPr>
        <w:t>sistem</w:t>
      </w:r>
      <w:r>
        <w:rPr>
          <w:rFonts w:ascii="Times New Roman" w:hAnsi="Times New Roman"/>
          <w:sz w:val="20"/>
          <w:szCs w:val="20"/>
        </w:rPr>
        <w:t>in</w:t>
      </w:r>
      <w:r w:rsidR="00162BA6">
        <w:rPr>
          <w:rFonts w:ascii="Times New Roman" w:hAnsi="Times New Roman"/>
          <w:sz w:val="20"/>
          <w:szCs w:val="20"/>
        </w:rPr>
        <w:t xml:space="preserve"> </w:t>
      </w:r>
      <w:r w:rsidR="007C1698" w:rsidRPr="001F3588">
        <w:rPr>
          <w:rFonts w:ascii="Times New Roman" w:hAnsi="Times New Roman"/>
          <w:sz w:val="20"/>
          <w:szCs w:val="20"/>
        </w:rPr>
        <w:t>yasal, kurumsal ve teknik açıdan birçok sorunu bünyesinde barındır</w:t>
      </w:r>
      <w:r>
        <w:rPr>
          <w:rFonts w:ascii="Times New Roman" w:hAnsi="Times New Roman"/>
          <w:sz w:val="20"/>
          <w:szCs w:val="20"/>
        </w:rPr>
        <w:t>dığı görülmektedir</w:t>
      </w:r>
      <w:r w:rsidR="007C1698" w:rsidRPr="001F3588">
        <w:rPr>
          <w:rFonts w:ascii="Times New Roman" w:hAnsi="Times New Roman"/>
          <w:sz w:val="20"/>
          <w:szCs w:val="20"/>
        </w:rPr>
        <w:t xml:space="preserve">. Değerlemenin teknik, etik ve uygulama standartlarını ve uzmanların sorumluluk, seçim, eğitim ve yetkilendirilmesini doğrudan düzenleyen bir yasa </w:t>
      </w:r>
      <w:r w:rsidR="003B57D7">
        <w:rPr>
          <w:rFonts w:ascii="Times New Roman" w:hAnsi="Times New Roman"/>
          <w:sz w:val="20"/>
          <w:szCs w:val="20"/>
        </w:rPr>
        <w:t xml:space="preserve">bulunmamaktadır. Mevcut mevzuat </w:t>
      </w:r>
      <w:r w:rsidR="003B57D7" w:rsidRPr="001F3588">
        <w:rPr>
          <w:rFonts w:ascii="Times New Roman" w:hAnsi="Times New Roman"/>
          <w:sz w:val="20"/>
          <w:szCs w:val="20"/>
        </w:rPr>
        <w:t xml:space="preserve">sağlıklı ve bütüncül bir </w:t>
      </w:r>
      <w:r w:rsidR="003B57D7">
        <w:rPr>
          <w:rFonts w:ascii="Times New Roman" w:hAnsi="Times New Roman"/>
          <w:sz w:val="20"/>
          <w:szCs w:val="20"/>
        </w:rPr>
        <w:t>yapıya sahip değildir.</w:t>
      </w:r>
      <w:r w:rsidR="003B57D7" w:rsidRPr="001F3588">
        <w:rPr>
          <w:rFonts w:ascii="Times New Roman" w:hAnsi="Times New Roman"/>
          <w:sz w:val="20"/>
          <w:szCs w:val="20"/>
        </w:rPr>
        <w:t xml:space="preserve"> </w:t>
      </w:r>
      <w:r w:rsidR="003B57D7">
        <w:rPr>
          <w:rFonts w:ascii="Times New Roman" w:hAnsi="Times New Roman"/>
          <w:sz w:val="20"/>
          <w:szCs w:val="20"/>
        </w:rPr>
        <w:t>Değerleme</w:t>
      </w:r>
      <w:r w:rsidR="007C1698" w:rsidRPr="001F3588">
        <w:rPr>
          <w:rFonts w:ascii="Times New Roman" w:hAnsi="Times New Roman"/>
          <w:sz w:val="20"/>
          <w:szCs w:val="20"/>
        </w:rPr>
        <w:t xml:space="preserve"> alan</w:t>
      </w:r>
      <w:r w:rsidR="003B57D7">
        <w:rPr>
          <w:rFonts w:ascii="Times New Roman" w:hAnsi="Times New Roman"/>
          <w:sz w:val="20"/>
          <w:szCs w:val="20"/>
        </w:rPr>
        <w:t>ın</w:t>
      </w:r>
      <w:r w:rsidR="007C1698" w:rsidRPr="001F3588">
        <w:rPr>
          <w:rFonts w:ascii="Times New Roman" w:hAnsi="Times New Roman"/>
          <w:sz w:val="20"/>
          <w:szCs w:val="20"/>
        </w:rPr>
        <w:t>da belli sorumluluklar üstlenmiş olan Sermaye Piyasası Kurulu’nun çalışmaları yetersiz</w:t>
      </w:r>
      <w:r w:rsidR="003B57D7">
        <w:rPr>
          <w:rFonts w:ascii="Times New Roman" w:hAnsi="Times New Roman"/>
          <w:sz w:val="20"/>
          <w:szCs w:val="20"/>
        </w:rPr>
        <w:t xml:space="preserve"> kalmaktadır</w:t>
      </w:r>
      <w:r w:rsidR="007C1698" w:rsidRPr="001F3588">
        <w:rPr>
          <w:rFonts w:ascii="Times New Roman" w:hAnsi="Times New Roman"/>
          <w:sz w:val="20"/>
          <w:szCs w:val="20"/>
        </w:rPr>
        <w:t>. Dolayısıyla bu alandaki çalışmaların organizeli bir şekilde yürütüldüğü etkin bir kurumsal yapılanma da bulunmamaktadır. Bu sebeple değerleme çalışmaları, ihtiyaç halinde kurumların bünyesinde oluşturdukları komisyonlar vasıtasıyla gerçekleştirilmeye çalışılmaktadır (</w:t>
      </w:r>
      <w:r w:rsidR="00162BA6">
        <w:rPr>
          <w:rFonts w:ascii="Times New Roman" w:hAnsi="Times New Roman"/>
          <w:sz w:val="20"/>
          <w:szCs w:val="20"/>
        </w:rPr>
        <w:t xml:space="preserve">Çete, 2008; </w:t>
      </w:r>
      <w:r w:rsidR="007C1698" w:rsidRPr="001F3588">
        <w:rPr>
          <w:rFonts w:ascii="Times New Roman" w:hAnsi="Times New Roman"/>
          <w:sz w:val="20"/>
          <w:szCs w:val="20"/>
        </w:rPr>
        <w:t xml:space="preserve">Açlar </w:t>
      </w:r>
      <w:proofErr w:type="spellStart"/>
      <w:r w:rsidR="007C1698" w:rsidRPr="001F3588">
        <w:rPr>
          <w:rFonts w:ascii="Times New Roman" w:hAnsi="Times New Roman"/>
          <w:sz w:val="20"/>
          <w:szCs w:val="20"/>
        </w:rPr>
        <w:t>vd</w:t>
      </w:r>
      <w:proofErr w:type="spellEnd"/>
      <w:r w:rsidR="007C1698" w:rsidRPr="001F3588">
        <w:rPr>
          <w:rFonts w:ascii="Times New Roman" w:hAnsi="Times New Roman"/>
          <w:sz w:val="20"/>
          <w:szCs w:val="20"/>
        </w:rPr>
        <w:t xml:space="preserve">, 2003; </w:t>
      </w:r>
      <w:proofErr w:type="spellStart"/>
      <w:r w:rsidR="007C1698" w:rsidRPr="001F3588">
        <w:rPr>
          <w:rFonts w:ascii="Times New Roman" w:hAnsi="Times New Roman"/>
          <w:sz w:val="20"/>
          <w:szCs w:val="20"/>
        </w:rPr>
        <w:t>Yomralıoğlu</w:t>
      </w:r>
      <w:proofErr w:type="spellEnd"/>
      <w:r w:rsidR="007C1698" w:rsidRPr="001F3588">
        <w:rPr>
          <w:rFonts w:ascii="Times New Roman" w:hAnsi="Times New Roman"/>
          <w:sz w:val="20"/>
          <w:szCs w:val="20"/>
        </w:rPr>
        <w:t xml:space="preserve"> </w:t>
      </w:r>
      <w:proofErr w:type="spellStart"/>
      <w:r w:rsidR="007C1698" w:rsidRPr="001F3588">
        <w:rPr>
          <w:rFonts w:ascii="Times New Roman" w:hAnsi="Times New Roman"/>
          <w:sz w:val="20"/>
          <w:szCs w:val="20"/>
        </w:rPr>
        <w:t>vd</w:t>
      </w:r>
      <w:proofErr w:type="spellEnd"/>
      <w:r w:rsidR="007C1698" w:rsidRPr="001F3588">
        <w:rPr>
          <w:rFonts w:ascii="Times New Roman" w:hAnsi="Times New Roman"/>
          <w:sz w:val="20"/>
          <w:szCs w:val="20"/>
        </w:rPr>
        <w:t>, 2007; İlker, 2002; Nişancı, 2005; Bayram, 2007)</w:t>
      </w:r>
      <w:r w:rsidR="00CF52B9">
        <w:rPr>
          <w:rFonts w:ascii="Times New Roman" w:hAnsi="Times New Roman"/>
          <w:sz w:val="20"/>
          <w:szCs w:val="20"/>
        </w:rPr>
        <w:t>.</w:t>
      </w:r>
      <w:r w:rsidR="00B56224">
        <w:rPr>
          <w:rFonts w:ascii="Times New Roman" w:hAnsi="Times New Roman"/>
          <w:sz w:val="20"/>
          <w:szCs w:val="20"/>
        </w:rPr>
        <w:t xml:space="preserve"> D</w:t>
      </w:r>
      <w:r w:rsidR="00176192" w:rsidRPr="001F3588">
        <w:rPr>
          <w:rFonts w:ascii="Times New Roman" w:hAnsi="Times New Roman"/>
          <w:sz w:val="20"/>
          <w:szCs w:val="20"/>
        </w:rPr>
        <w:t>eğerleme çalışmaları sırasında ihtiyaç duyulan veritabanlarının ve diğer teknik bileşenlerin oluşturulamadığı görülmektedir.</w:t>
      </w:r>
    </w:p>
    <w:p w:rsidR="007C1698" w:rsidRPr="001F3588" w:rsidRDefault="00B56224" w:rsidP="00B56224">
      <w:pPr>
        <w:ind w:firstLine="284"/>
        <w:jc w:val="both"/>
        <w:rPr>
          <w:rFonts w:ascii="Times New Roman" w:hAnsi="Times New Roman"/>
          <w:sz w:val="20"/>
          <w:szCs w:val="20"/>
          <w:lang w:eastAsia="tr-TR"/>
        </w:rPr>
      </w:pPr>
      <w:r>
        <w:rPr>
          <w:rFonts w:ascii="Times New Roman" w:hAnsi="Times New Roman"/>
          <w:sz w:val="20"/>
          <w:szCs w:val="20"/>
          <w:lang w:eastAsia="tr-TR"/>
        </w:rPr>
        <w:t>G</w:t>
      </w:r>
      <w:r w:rsidR="00176192" w:rsidRPr="001F3588">
        <w:rPr>
          <w:rFonts w:ascii="Times New Roman" w:hAnsi="Times New Roman"/>
          <w:sz w:val="20"/>
          <w:szCs w:val="20"/>
          <w:lang w:eastAsia="tr-TR"/>
        </w:rPr>
        <w:t xml:space="preserve">erek </w:t>
      </w:r>
      <w:proofErr w:type="gramStart"/>
      <w:r w:rsidR="00176192" w:rsidRPr="001F3588">
        <w:rPr>
          <w:rFonts w:ascii="Times New Roman" w:hAnsi="Times New Roman"/>
          <w:sz w:val="20"/>
          <w:szCs w:val="20"/>
          <w:lang w:eastAsia="tr-TR"/>
        </w:rPr>
        <w:t>literatür</w:t>
      </w:r>
      <w:proofErr w:type="gramEnd"/>
      <w:r w:rsidR="00176192" w:rsidRPr="001F3588">
        <w:rPr>
          <w:rFonts w:ascii="Times New Roman" w:hAnsi="Times New Roman"/>
          <w:sz w:val="20"/>
          <w:szCs w:val="20"/>
          <w:lang w:eastAsia="tr-TR"/>
        </w:rPr>
        <w:t xml:space="preserve"> araştırması gerekse değerleme alanında deneyim ve uzmanlığa sahip kişilerle gerçekleştirilen mülakatlar</w:t>
      </w:r>
      <w:r>
        <w:rPr>
          <w:rFonts w:ascii="Times New Roman" w:hAnsi="Times New Roman"/>
          <w:sz w:val="20"/>
          <w:szCs w:val="20"/>
          <w:lang w:eastAsia="tr-TR"/>
        </w:rPr>
        <w:t xml:space="preserve"> yoluyla gerçekleştirilen </w:t>
      </w:r>
      <w:r w:rsidR="00176192" w:rsidRPr="001F3588">
        <w:rPr>
          <w:rFonts w:ascii="Times New Roman" w:hAnsi="Times New Roman"/>
          <w:sz w:val="20"/>
          <w:szCs w:val="20"/>
          <w:lang w:eastAsia="tr-TR"/>
        </w:rPr>
        <w:t>mevcut durum analizi</w:t>
      </w:r>
      <w:r>
        <w:rPr>
          <w:rFonts w:ascii="Times New Roman" w:hAnsi="Times New Roman"/>
          <w:sz w:val="20"/>
          <w:szCs w:val="20"/>
          <w:lang w:eastAsia="tr-TR"/>
        </w:rPr>
        <w:t>nin</w:t>
      </w:r>
      <w:r w:rsidR="00176192" w:rsidRPr="001F3588">
        <w:rPr>
          <w:rFonts w:ascii="Times New Roman" w:hAnsi="Times New Roman"/>
          <w:sz w:val="20"/>
          <w:szCs w:val="20"/>
          <w:lang w:eastAsia="tr-TR"/>
        </w:rPr>
        <w:t xml:space="preserve"> bulgular</w:t>
      </w:r>
      <w:r w:rsidR="00B04DFC">
        <w:rPr>
          <w:rFonts w:ascii="Times New Roman" w:hAnsi="Times New Roman"/>
          <w:sz w:val="20"/>
          <w:szCs w:val="20"/>
          <w:lang w:eastAsia="tr-TR"/>
        </w:rPr>
        <w:t xml:space="preserve">ı; </w:t>
      </w:r>
      <w:r w:rsidR="00176192" w:rsidRPr="001F3588">
        <w:rPr>
          <w:rFonts w:ascii="Times New Roman" w:hAnsi="Times New Roman"/>
          <w:sz w:val="20"/>
          <w:szCs w:val="20"/>
          <w:lang w:eastAsia="tr-TR"/>
        </w:rPr>
        <w:t xml:space="preserve">hukuki, kurumsal ve teknik </w:t>
      </w:r>
      <w:r w:rsidR="00835F6D">
        <w:rPr>
          <w:rFonts w:ascii="Times New Roman" w:hAnsi="Times New Roman"/>
          <w:sz w:val="20"/>
          <w:szCs w:val="20"/>
          <w:lang w:eastAsia="tr-TR"/>
        </w:rPr>
        <w:t>yapı</w:t>
      </w:r>
      <w:r w:rsidR="00176192" w:rsidRPr="001F3588">
        <w:rPr>
          <w:rFonts w:ascii="Times New Roman" w:hAnsi="Times New Roman"/>
          <w:sz w:val="20"/>
          <w:szCs w:val="20"/>
          <w:lang w:eastAsia="tr-TR"/>
        </w:rPr>
        <w:t xml:space="preserve"> alt başlıklarında</w:t>
      </w:r>
      <w:r w:rsidR="00B70EAC" w:rsidRPr="001F3588">
        <w:rPr>
          <w:rFonts w:ascii="Times New Roman" w:hAnsi="Times New Roman"/>
          <w:sz w:val="20"/>
          <w:szCs w:val="20"/>
          <w:lang w:eastAsia="tr-TR"/>
        </w:rPr>
        <w:t xml:space="preserve"> </w:t>
      </w:r>
      <w:r w:rsidR="00176192" w:rsidRPr="001F3588">
        <w:rPr>
          <w:rFonts w:ascii="Times New Roman" w:hAnsi="Times New Roman"/>
          <w:sz w:val="20"/>
          <w:szCs w:val="20"/>
          <w:lang w:eastAsia="tr-TR"/>
        </w:rPr>
        <w:t>aşağıda sunulmaktadır.</w:t>
      </w:r>
    </w:p>
    <w:p w:rsidR="007C1698" w:rsidRPr="001F3588" w:rsidRDefault="007C1698" w:rsidP="006111B4">
      <w:pPr>
        <w:jc w:val="both"/>
        <w:rPr>
          <w:rFonts w:ascii="Times New Roman" w:hAnsi="Times New Roman"/>
          <w:sz w:val="20"/>
          <w:szCs w:val="20"/>
          <w:lang w:eastAsia="tr-TR"/>
        </w:rPr>
      </w:pPr>
    </w:p>
    <w:p w:rsidR="007C1698" w:rsidRPr="006E7418" w:rsidRDefault="005556B8" w:rsidP="006111B4">
      <w:pPr>
        <w:jc w:val="both"/>
        <w:rPr>
          <w:rFonts w:ascii="Arial" w:hAnsi="Arial" w:cs="Arial"/>
          <w:b/>
          <w:sz w:val="20"/>
          <w:szCs w:val="20"/>
          <w:lang w:eastAsia="tr-TR"/>
        </w:rPr>
      </w:pPr>
      <w:r>
        <w:rPr>
          <w:rFonts w:ascii="Arial" w:hAnsi="Arial" w:cs="Arial"/>
          <w:b/>
          <w:sz w:val="20"/>
          <w:szCs w:val="20"/>
          <w:lang w:eastAsia="tr-TR"/>
        </w:rPr>
        <w:t>4</w:t>
      </w:r>
      <w:r w:rsidR="007C1698" w:rsidRPr="006E7418">
        <w:rPr>
          <w:rFonts w:ascii="Arial" w:hAnsi="Arial" w:cs="Arial"/>
          <w:b/>
          <w:sz w:val="20"/>
          <w:szCs w:val="20"/>
          <w:lang w:eastAsia="tr-TR"/>
        </w:rPr>
        <w:t xml:space="preserve">.1. Hukuki </w:t>
      </w:r>
      <w:r>
        <w:rPr>
          <w:rFonts w:ascii="Arial" w:hAnsi="Arial" w:cs="Arial"/>
          <w:b/>
          <w:sz w:val="20"/>
          <w:szCs w:val="20"/>
          <w:lang w:eastAsia="tr-TR"/>
        </w:rPr>
        <w:t>Yapı</w:t>
      </w:r>
    </w:p>
    <w:p w:rsidR="00F23EE8" w:rsidRPr="001F3588" w:rsidRDefault="00F23EE8" w:rsidP="00566817">
      <w:pPr>
        <w:jc w:val="both"/>
        <w:rPr>
          <w:rFonts w:ascii="Times New Roman" w:hAnsi="Times New Roman"/>
          <w:sz w:val="20"/>
          <w:szCs w:val="20"/>
        </w:rPr>
      </w:pPr>
    </w:p>
    <w:p w:rsidR="00566817" w:rsidRPr="001F3588" w:rsidRDefault="00566817" w:rsidP="00566817">
      <w:pPr>
        <w:jc w:val="both"/>
        <w:rPr>
          <w:rFonts w:ascii="Times New Roman" w:hAnsi="Times New Roman"/>
          <w:sz w:val="20"/>
          <w:szCs w:val="20"/>
        </w:rPr>
      </w:pPr>
      <w:r w:rsidRPr="001F3588">
        <w:rPr>
          <w:rFonts w:ascii="Times New Roman" w:hAnsi="Times New Roman"/>
          <w:sz w:val="20"/>
          <w:szCs w:val="20"/>
        </w:rPr>
        <w:t xml:space="preserve">Osmanlı’nın son dönemlerinde kısmen, Cumhuriyet döneminin başlangıcıyla da önemli ölçüde değişen mülkiyet sistemi ve özel mülkiyete geçiş ile birlikte, değerlemeye farklı alanlarda ihtiyaç duyulmaya başlanmıştır. Bugün gelinen noktada, emlak vergisi, kamulaştırma, devletleştirme, özelleştirme, toprak düzenlemeleri, tescile esas işlemler, irtifak hakkı tesisi gibi kamusal uygulamalar ile sermaye piyasası, bankacılık, kredilendirme, sigortacılık gibi özel sektör uygulamalarında taşınmaz değerlerine ihtiyaç duyulmaktadır (Açlar </w:t>
      </w:r>
      <w:proofErr w:type="spellStart"/>
      <w:r w:rsidRPr="001F3588">
        <w:rPr>
          <w:rFonts w:ascii="Times New Roman" w:hAnsi="Times New Roman"/>
          <w:sz w:val="20"/>
          <w:szCs w:val="20"/>
        </w:rPr>
        <w:t>vd</w:t>
      </w:r>
      <w:proofErr w:type="spellEnd"/>
      <w:r w:rsidRPr="001F3588">
        <w:rPr>
          <w:rFonts w:ascii="Times New Roman" w:hAnsi="Times New Roman"/>
          <w:sz w:val="20"/>
          <w:szCs w:val="20"/>
        </w:rPr>
        <w:t xml:space="preserve">, 2003; </w:t>
      </w:r>
      <w:proofErr w:type="spellStart"/>
      <w:r w:rsidRPr="001F3588">
        <w:rPr>
          <w:rFonts w:ascii="Times New Roman" w:hAnsi="Times New Roman"/>
          <w:sz w:val="20"/>
          <w:szCs w:val="20"/>
        </w:rPr>
        <w:t>Yomralıoğlu</w:t>
      </w:r>
      <w:proofErr w:type="spellEnd"/>
      <w:r w:rsidRPr="001F3588">
        <w:rPr>
          <w:rFonts w:ascii="Times New Roman" w:hAnsi="Times New Roman"/>
          <w:sz w:val="20"/>
          <w:szCs w:val="20"/>
        </w:rPr>
        <w:t>, 1997; Çete, 2008).</w:t>
      </w:r>
    </w:p>
    <w:p w:rsidR="00AD1BA9" w:rsidRPr="001F3588" w:rsidRDefault="00E03E2B" w:rsidP="006968B4">
      <w:pPr>
        <w:ind w:firstLine="284"/>
        <w:jc w:val="both"/>
        <w:rPr>
          <w:rFonts w:ascii="Times New Roman" w:hAnsi="Times New Roman"/>
          <w:sz w:val="20"/>
          <w:szCs w:val="20"/>
        </w:rPr>
      </w:pPr>
      <w:r w:rsidRPr="001F3588">
        <w:rPr>
          <w:rFonts w:ascii="Times New Roman" w:hAnsi="Times New Roman"/>
          <w:sz w:val="20"/>
          <w:szCs w:val="20"/>
        </w:rPr>
        <w:t>Ülkemizde taşınmaz değerlemesi alanında yürütülen faaliyetler, farklı mevzuat düzenlemeleriyle tanımlanmıştır (Çete, 2008).</w:t>
      </w:r>
      <w:r w:rsidR="001216CD" w:rsidRPr="001F3588">
        <w:rPr>
          <w:rFonts w:ascii="Times New Roman" w:hAnsi="Times New Roman"/>
          <w:sz w:val="20"/>
          <w:szCs w:val="20"/>
        </w:rPr>
        <w:t xml:space="preserve"> </w:t>
      </w:r>
      <w:r w:rsidR="00AD1BA9" w:rsidRPr="001F3588">
        <w:rPr>
          <w:rFonts w:ascii="Times New Roman" w:hAnsi="Times New Roman"/>
          <w:sz w:val="20"/>
          <w:szCs w:val="20"/>
        </w:rPr>
        <w:t xml:space="preserve">31.12.1960 tarihinden itibaren taşınmaz değerlemesi alanında birçok yasa, tüzük, yönetmelik, tebliğ ve genelge yayımlanmış, kurumların münferiden karşılaştıkları sorunların çözümü için çeşitli düzenlemeler yapılmıştır. Mevcut yasalar incelediğinde, sektörün genelini düzenlemeye yönelik çerçeve bir yasal altyapının bulunmadığı görülmektedir. Bu durum, gerek kamu, gerekse özel sektörün ihtiyaç duyduğu değerlemelerin yapılmasında uygulama farklılığına ve değerlemeyi talep eden kuruma göre farklı sonuçlara ulaşılmasına sebep olmaktadır. </w:t>
      </w:r>
    </w:p>
    <w:p w:rsidR="00B70EAC" w:rsidRPr="001F3588" w:rsidRDefault="00B70EAC" w:rsidP="00B70EAC">
      <w:pPr>
        <w:jc w:val="both"/>
        <w:rPr>
          <w:rFonts w:ascii="Times New Roman" w:hAnsi="Times New Roman"/>
          <w:sz w:val="20"/>
          <w:szCs w:val="20"/>
          <w:lang w:eastAsia="tr-TR"/>
        </w:rPr>
      </w:pPr>
    </w:p>
    <w:p w:rsidR="001216CD" w:rsidRPr="006E7418" w:rsidRDefault="005556B8" w:rsidP="00B70EAC">
      <w:pPr>
        <w:jc w:val="both"/>
        <w:rPr>
          <w:rFonts w:ascii="Arial" w:hAnsi="Arial" w:cs="Arial"/>
          <w:b/>
          <w:sz w:val="20"/>
          <w:szCs w:val="20"/>
          <w:lang w:eastAsia="tr-TR"/>
        </w:rPr>
      </w:pPr>
      <w:r>
        <w:rPr>
          <w:rFonts w:ascii="Arial" w:hAnsi="Arial" w:cs="Arial"/>
          <w:b/>
          <w:sz w:val="20"/>
          <w:szCs w:val="20"/>
          <w:lang w:eastAsia="tr-TR"/>
        </w:rPr>
        <w:t>4</w:t>
      </w:r>
      <w:r w:rsidR="00FE6009" w:rsidRPr="006E7418">
        <w:rPr>
          <w:rFonts w:ascii="Arial" w:hAnsi="Arial" w:cs="Arial"/>
          <w:b/>
          <w:sz w:val="20"/>
          <w:szCs w:val="20"/>
          <w:lang w:eastAsia="tr-TR"/>
        </w:rPr>
        <w:t xml:space="preserve">.2. Kurumsal </w:t>
      </w:r>
      <w:r>
        <w:rPr>
          <w:rFonts w:ascii="Arial" w:hAnsi="Arial" w:cs="Arial"/>
          <w:b/>
          <w:sz w:val="20"/>
          <w:szCs w:val="20"/>
          <w:lang w:eastAsia="tr-TR"/>
        </w:rPr>
        <w:t>Yapı</w:t>
      </w:r>
      <w:r w:rsidR="00B70EAC" w:rsidRPr="006E7418">
        <w:rPr>
          <w:rFonts w:ascii="Arial" w:hAnsi="Arial" w:cs="Arial"/>
          <w:b/>
          <w:sz w:val="20"/>
          <w:szCs w:val="20"/>
          <w:lang w:eastAsia="tr-TR"/>
        </w:rPr>
        <w:tab/>
      </w:r>
    </w:p>
    <w:p w:rsidR="00B70EAC" w:rsidRPr="001F3588" w:rsidRDefault="00B70EAC" w:rsidP="002137A1">
      <w:pPr>
        <w:jc w:val="both"/>
        <w:rPr>
          <w:rFonts w:ascii="Times New Roman" w:hAnsi="Times New Roman"/>
          <w:sz w:val="20"/>
          <w:szCs w:val="20"/>
        </w:rPr>
      </w:pPr>
    </w:p>
    <w:p w:rsidR="001216CD" w:rsidRPr="001F3588" w:rsidRDefault="001216CD" w:rsidP="00890D98">
      <w:pPr>
        <w:jc w:val="both"/>
        <w:rPr>
          <w:rFonts w:ascii="Times New Roman" w:hAnsi="Times New Roman"/>
          <w:sz w:val="20"/>
          <w:szCs w:val="20"/>
        </w:rPr>
      </w:pPr>
      <w:r w:rsidRPr="001F3588">
        <w:rPr>
          <w:rFonts w:ascii="Times New Roman" w:hAnsi="Times New Roman"/>
          <w:sz w:val="20"/>
          <w:szCs w:val="20"/>
        </w:rPr>
        <w:t xml:space="preserve">Ülkemizde taşınmaz değerlemesi çalışmaları, </w:t>
      </w:r>
      <w:r w:rsidR="00C04637" w:rsidRPr="001F3588">
        <w:rPr>
          <w:rFonts w:ascii="Times New Roman" w:hAnsi="Times New Roman"/>
          <w:sz w:val="20"/>
          <w:szCs w:val="20"/>
        </w:rPr>
        <w:t xml:space="preserve">kamulaştırma, özelleştirme, satış, tasfiye ve kiralama gibi </w:t>
      </w:r>
      <w:r w:rsidRPr="001F3588">
        <w:rPr>
          <w:rFonts w:ascii="Times New Roman" w:hAnsi="Times New Roman"/>
          <w:sz w:val="20"/>
          <w:szCs w:val="20"/>
        </w:rPr>
        <w:t xml:space="preserve">farklı uygulamalarda ihtiyaç duyulan değerlere ulaşmak amacıyla, </w:t>
      </w:r>
      <w:r w:rsidR="00AC197C" w:rsidRPr="001F3588">
        <w:rPr>
          <w:rFonts w:ascii="Times New Roman" w:hAnsi="Times New Roman"/>
          <w:sz w:val="20"/>
          <w:szCs w:val="20"/>
        </w:rPr>
        <w:t xml:space="preserve"> çok sayıda</w:t>
      </w:r>
      <w:r w:rsidRPr="001F3588">
        <w:rPr>
          <w:rFonts w:ascii="Times New Roman" w:hAnsi="Times New Roman"/>
          <w:sz w:val="20"/>
          <w:szCs w:val="20"/>
        </w:rPr>
        <w:t xml:space="preserve"> kurumun bünyesinde oluşturulan değer takdir komisyonları tarafından yürütülmektedir. Bunların dışında, değerlemeyle ilgili hususlarda yargıya intikal etmiş anlaşmazlıkların çözümü için, ilgili mahkemelerce oluşturulan bilirkişi komisyonları da değerleme yapmaktadır (Çete, 2008; Nişancı, 2005). </w:t>
      </w:r>
    </w:p>
    <w:p w:rsidR="001216CD" w:rsidRPr="001F3588" w:rsidRDefault="00AC197C" w:rsidP="006968B4">
      <w:pPr>
        <w:ind w:firstLine="284"/>
        <w:jc w:val="both"/>
        <w:rPr>
          <w:rFonts w:ascii="Times New Roman" w:hAnsi="Times New Roman"/>
          <w:sz w:val="20"/>
          <w:szCs w:val="20"/>
        </w:rPr>
      </w:pPr>
      <w:r w:rsidRPr="001F3588">
        <w:rPr>
          <w:rFonts w:ascii="Times New Roman" w:hAnsi="Times New Roman"/>
          <w:sz w:val="20"/>
          <w:szCs w:val="20"/>
        </w:rPr>
        <w:t>İlgili</w:t>
      </w:r>
      <w:r w:rsidR="001216CD" w:rsidRPr="001F3588">
        <w:rPr>
          <w:rFonts w:ascii="Times New Roman" w:hAnsi="Times New Roman"/>
          <w:sz w:val="20"/>
          <w:szCs w:val="20"/>
        </w:rPr>
        <w:t xml:space="preserve"> kamu kurumları dışında, değerleme yapan gayrimenkul değerleme şirketleri de bulunmaktadır. Bu şirketlerin faaliyet alanlarıyla ilgili son zamanlarda bazı önemli düzenlemeler yapılmıştır. </w:t>
      </w:r>
      <w:r w:rsidR="00010146" w:rsidRPr="001F3588">
        <w:rPr>
          <w:rFonts w:ascii="Times New Roman" w:hAnsi="Times New Roman"/>
          <w:sz w:val="20"/>
          <w:szCs w:val="20"/>
        </w:rPr>
        <w:t xml:space="preserve">Günümüzde </w:t>
      </w:r>
      <w:r w:rsidR="00A976B3" w:rsidRPr="001F3588">
        <w:rPr>
          <w:rFonts w:ascii="Times New Roman" w:hAnsi="Times New Roman"/>
          <w:sz w:val="20"/>
          <w:szCs w:val="20"/>
        </w:rPr>
        <w:t xml:space="preserve">değerleme yapmakla görevli </w:t>
      </w:r>
      <w:r w:rsidR="00010146" w:rsidRPr="001F3588">
        <w:rPr>
          <w:rFonts w:ascii="Times New Roman" w:hAnsi="Times New Roman"/>
          <w:sz w:val="20"/>
          <w:szCs w:val="20"/>
        </w:rPr>
        <w:t xml:space="preserve">otuzdan fazla </w:t>
      </w:r>
      <w:r w:rsidR="001216CD" w:rsidRPr="001F3588">
        <w:rPr>
          <w:rFonts w:ascii="Times New Roman" w:hAnsi="Times New Roman"/>
          <w:sz w:val="20"/>
          <w:szCs w:val="20"/>
        </w:rPr>
        <w:t xml:space="preserve">kurum ve kuruluş ürettiği veriyi kendi bünyesinde işlemekte ve saklamaktadır. Bir kurumun gereksinim duyabileceği değerleme verisini hangi kurumdan edinebileceği noktasında belirsizlik vardır. </w:t>
      </w:r>
      <w:r w:rsidR="00A976B3" w:rsidRPr="001F3588">
        <w:rPr>
          <w:rFonts w:ascii="Times New Roman" w:hAnsi="Times New Roman"/>
          <w:sz w:val="20"/>
          <w:szCs w:val="20"/>
        </w:rPr>
        <w:t>B</w:t>
      </w:r>
      <w:r w:rsidR="00A976B3">
        <w:rPr>
          <w:rFonts w:ascii="Times New Roman" w:hAnsi="Times New Roman"/>
          <w:sz w:val="20"/>
          <w:szCs w:val="20"/>
        </w:rPr>
        <w:t>u</w:t>
      </w:r>
      <w:r w:rsidR="00A976B3" w:rsidRPr="001F3588">
        <w:rPr>
          <w:rFonts w:ascii="Times New Roman" w:hAnsi="Times New Roman"/>
          <w:sz w:val="20"/>
          <w:szCs w:val="20"/>
        </w:rPr>
        <w:t xml:space="preserve"> </w:t>
      </w:r>
      <w:r w:rsidR="001216CD" w:rsidRPr="001F3588">
        <w:rPr>
          <w:rFonts w:ascii="Times New Roman" w:hAnsi="Times New Roman"/>
          <w:sz w:val="20"/>
          <w:szCs w:val="20"/>
        </w:rPr>
        <w:t>durum, her bir kurumun değişik amaçlar için yapacağı değerleme çalışmalarında doğru ve adaletli değerler üretecek çalışmalar yapamamasına neden olabil</w:t>
      </w:r>
      <w:r w:rsidR="00BC47F8">
        <w:rPr>
          <w:rFonts w:ascii="Times New Roman" w:hAnsi="Times New Roman"/>
          <w:sz w:val="20"/>
          <w:szCs w:val="20"/>
        </w:rPr>
        <w:t>mektedir</w:t>
      </w:r>
      <w:r w:rsidR="001216CD" w:rsidRPr="001F3588">
        <w:rPr>
          <w:rFonts w:ascii="Times New Roman" w:hAnsi="Times New Roman"/>
          <w:sz w:val="20"/>
          <w:szCs w:val="20"/>
        </w:rPr>
        <w:t xml:space="preserve">. </w:t>
      </w:r>
    </w:p>
    <w:p w:rsidR="00C04637" w:rsidRPr="001F3588" w:rsidRDefault="00C04637" w:rsidP="006968B4">
      <w:pPr>
        <w:ind w:firstLine="284"/>
        <w:jc w:val="both"/>
        <w:rPr>
          <w:rFonts w:ascii="Times New Roman" w:hAnsi="Times New Roman"/>
          <w:sz w:val="20"/>
          <w:szCs w:val="20"/>
        </w:rPr>
      </w:pPr>
      <w:r w:rsidRPr="001F3588">
        <w:rPr>
          <w:rFonts w:ascii="Times New Roman" w:hAnsi="Times New Roman"/>
          <w:sz w:val="20"/>
          <w:szCs w:val="20"/>
        </w:rPr>
        <w:t xml:space="preserve">Ülkemizde gerek değer takdiri yapan komisyonların, gerekse gayrimenkul değerleme şirketlerinin bünyesinde görev alacak değerlemecilerin eğitimi ve lisanslamasıyla ilgili son zamanlarda bazı düzenlemeler yapılmıştır. Bu düzenlemeler çerçevesinde SPK, gayrimenkul değerleme şirketlerini listeye alma görevinin şirketlerin değerleme faaliyetlerini istihdam edecekleri yeterli bilgi ve tecrübeye sahip </w:t>
      </w:r>
      <w:r w:rsidR="000B7637" w:rsidRPr="001F3588">
        <w:rPr>
          <w:rFonts w:ascii="Times New Roman" w:hAnsi="Times New Roman"/>
          <w:sz w:val="20"/>
          <w:szCs w:val="20"/>
        </w:rPr>
        <w:t>“Değerleme Uzmanları”</w:t>
      </w:r>
      <w:r w:rsidRPr="001F3588">
        <w:rPr>
          <w:rFonts w:ascii="Times New Roman" w:hAnsi="Times New Roman"/>
          <w:sz w:val="20"/>
          <w:szCs w:val="20"/>
        </w:rPr>
        <w:t xml:space="preserve"> tarafından yürütülmelerini sağlamak için 2003 yılından bu</w:t>
      </w:r>
      <w:r w:rsidR="006B5D72">
        <w:rPr>
          <w:rFonts w:ascii="Times New Roman" w:hAnsi="Times New Roman"/>
          <w:sz w:val="20"/>
          <w:szCs w:val="20"/>
        </w:rPr>
        <w:t xml:space="preserve"> </w:t>
      </w:r>
      <w:r w:rsidRPr="001F3588">
        <w:rPr>
          <w:rFonts w:ascii="Times New Roman" w:hAnsi="Times New Roman"/>
          <w:sz w:val="20"/>
          <w:szCs w:val="20"/>
        </w:rPr>
        <w:t>yana ‘Değerleme Uzmanlığı Lisansı’ verme faaliyetini de yürütmektedir.</w:t>
      </w:r>
    </w:p>
    <w:p w:rsidR="00C04637" w:rsidRPr="001F3588" w:rsidRDefault="00C04637" w:rsidP="006968B4">
      <w:pPr>
        <w:tabs>
          <w:tab w:val="left" w:pos="284"/>
        </w:tabs>
        <w:jc w:val="both"/>
        <w:rPr>
          <w:rFonts w:ascii="Times New Roman" w:hAnsi="Times New Roman"/>
          <w:sz w:val="20"/>
          <w:szCs w:val="20"/>
        </w:rPr>
      </w:pPr>
      <w:r w:rsidRPr="001F3588">
        <w:rPr>
          <w:rFonts w:ascii="Times New Roman" w:hAnsi="Times New Roman"/>
          <w:sz w:val="20"/>
          <w:szCs w:val="20"/>
        </w:rPr>
        <w:t xml:space="preserve"> </w:t>
      </w:r>
      <w:r w:rsidR="006968B4" w:rsidRPr="001F3588">
        <w:rPr>
          <w:rFonts w:ascii="Times New Roman" w:hAnsi="Times New Roman"/>
          <w:sz w:val="20"/>
          <w:szCs w:val="20"/>
        </w:rPr>
        <w:tab/>
      </w:r>
      <w:r w:rsidRPr="001F3588">
        <w:rPr>
          <w:rFonts w:ascii="Times New Roman" w:hAnsi="Times New Roman"/>
          <w:bCs/>
          <w:sz w:val="20"/>
          <w:szCs w:val="20"/>
        </w:rPr>
        <w:t xml:space="preserve">2001 yılı Nisan ayında, </w:t>
      </w:r>
      <w:r w:rsidRPr="001F3588">
        <w:rPr>
          <w:rFonts w:ascii="Times New Roman" w:hAnsi="Times New Roman"/>
          <w:sz w:val="20"/>
          <w:szCs w:val="20"/>
        </w:rPr>
        <w:t xml:space="preserve">mesleki faaliyette bulunan değerleme uzmanları tarafından, değerleme uzmanlığı mesleğini </w:t>
      </w:r>
      <w:r w:rsidR="0084416D" w:rsidRPr="001F3588">
        <w:rPr>
          <w:rFonts w:ascii="Times New Roman" w:hAnsi="Times New Roman"/>
          <w:sz w:val="20"/>
          <w:szCs w:val="20"/>
        </w:rPr>
        <w:t>geliştirmek amacıyla</w:t>
      </w:r>
      <w:r w:rsidRPr="001F3588">
        <w:rPr>
          <w:rFonts w:ascii="Times New Roman" w:hAnsi="Times New Roman"/>
          <w:sz w:val="20"/>
          <w:szCs w:val="20"/>
        </w:rPr>
        <w:t xml:space="preserve"> Değerleme Uzmanları Derneği (DUD) kurulmuştur. </w:t>
      </w:r>
      <w:r w:rsidRPr="001F3588">
        <w:rPr>
          <w:rFonts w:ascii="Times New Roman" w:hAnsi="Times New Roman"/>
          <w:bCs/>
          <w:sz w:val="20"/>
          <w:szCs w:val="20"/>
        </w:rPr>
        <w:t>Dernek Temmuz 2001’de</w:t>
      </w:r>
      <w:r w:rsidRPr="001F3588">
        <w:rPr>
          <w:rFonts w:ascii="Times New Roman" w:hAnsi="Times New Roman"/>
          <w:sz w:val="20"/>
          <w:szCs w:val="20"/>
        </w:rPr>
        <w:t xml:space="preserve"> Bakanlar Kurulu kararıyla almış olduğu “Uluslararası Faaliyet Gösterme” yetkisi çerçevesinde, </w:t>
      </w:r>
      <w:r w:rsidR="006B5D72">
        <w:rPr>
          <w:rFonts w:ascii="Times New Roman" w:hAnsi="Times New Roman"/>
          <w:sz w:val="20"/>
          <w:szCs w:val="20"/>
        </w:rPr>
        <w:t>Avrupa Değerlemeciler Grubu (</w:t>
      </w:r>
      <w:proofErr w:type="spellStart"/>
      <w:r w:rsidRPr="001F3588">
        <w:rPr>
          <w:rFonts w:ascii="Times New Roman" w:hAnsi="Times New Roman"/>
          <w:sz w:val="20"/>
          <w:szCs w:val="20"/>
        </w:rPr>
        <w:t>The</w:t>
      </w:r>
      <w:proofErr w:type="spellEnd"/>
      <w:r w:rsidRPr="001F3588">
        <w:rPr>
          <w:rFonts w:ascii="Times New Roman" w:hAnsi="Times New Roman"/>
          <w:sz w:val="20"/>
          <w:szCs w:val="20"/>
        </w:rPr>
        <w:t xml:space="preserve"> </w:t>
      </w:r>
      <w:proofErr w:type="spellStart"/>
      <w:r w:rsidRPr="001F3588">
        <w:rPr>
          <w:rFonts w:ascii="Times New Roman" w:hAnsi="Times New Roman"/>
          <w:sz w:val="20"/>
          <w:szCs w:val="20"/>
        </w:rPr>
        <w:lastRenderedPageBreak/>
        <w:t>European</w:t>
      </w:r>
      <w:proofErr w:type="spellEnd"/>
      <w:r w:rsidRPr="001F3588">
        <w:rPr>
          <w:rFonts w:ascii="Times New Roman" w:hAnsi="Times New Roman"/>
          <w:sz w:val="20"/>
          <w:szCs w:val="20"/>
        </w:rPr>
        <w:t xml:space="preserve"> </w:t>
      </w:r>
      <w:proofErr w:type="spellStart"/>
      <w:r w:rsidRPr="001F3588">
        <w:rPr>
          <w:rFonts w:ascii="Times New Roman" w:hAnsi="Times New Roman"/>
          <w:sz w:val="20"/>
          <w:szCs w:val="20"/>
        </w:rPr>
        <w:t>Group</w:t>
      </w:r>
      <w:proofErr w:type="spellEnd"/>
      <w:r w:rsidRPr="001F3588">
        <w:rPr>
          <w:rFonts w:ascii="Times New Roman" w:hAnsi="Times New Roman"/>
          <w:sz w:val="20"/>
          <w:szCs w:val="20"/>
        </w:rPr>
        <w:t xml:space="preserve"> of </w:t>
      </w:r>
      <w:proofErr w:type="spellStart"/>
      <w:r w:rsidRPr="001F3588">
        <w:rPr>
          <w:rFonts w:ascii="Times New Roman" w:hAnsi="Times New Roman"/>
          <w:sz w:val="20"/>
          <w:szCs w:val="20"/>
        </w:rPr>
        <w:t>Valuers</w:t>
      </w:r>
      <w:proofErr w:type="spellEnd"/>
      <w:r w:rsidR="006B5D72">
        <w:rPr>
          <w:rFonts w:ascii="Times New Roman" w:hAnsi="Times New Roman"/>
          <w:sz w:val="20"/>
          <w:szCs w:val="20"/>
        </w:rPr>
        <w:t xml:space="preserve">, </w:t>
      </w:r>
      <w:proofErr w:type="spellStart"/>
      <w:r w:rsidR="006B5D72" w:rsidRPr="001F3588">
        <w:rPr>
          <w:rFonts w:ascii="Times New Roman" w:hAnsi="Times New Roman"/>
          <w:sz w:val="20"/>
          <w:szCs w:val="20"/>
        </w:rPr>
        <w:t>TEGoVA</w:t>
      </w:r>
      <w:proofErr w:type="spellEnd"/>
      <w:r w:rsidRPr="001F3588">
        <w:rPr>
          <w:rFonts w:ascii="Times New Roman" w:hAnsi="Times New Roman"/>
          <w:sz w:val="20"/>
          <w:szCs w:val="20"/>
        </w:rPr>
        <w:t xml:space="preserve">)’ya oybirliği ile asil üye seçilerek Türkiye’yi temsil etmeye başlamıştır. </w:t>
      </w:r>
      <w:r w:rsidRPr="001F3588">
        <w:rPr>
          <w:rFonts w:ascii="Times New Roman" w:hAnsi="Times New Roman"/>
          <w:bCs/>
          <w:sz w:val="20"/>
          <w:szCs w:val="20"/>
        </w:rPr>
        <w:t>Ağustos 2001’de,</w:t>
      </w:r>
      <w:r w:rsidRPr="001F3588">
        <w:rPr>
          <w:rFonts w:ascii="Times New Roman" w:hAnsi="Times New Roman"/>
          <w:sz w:val="20"/>
          <w:szCs w:val="20"/>
        </w:rPr>
        <w:t>  Sermaye Piyasası Kurulu</w:t>
      </w:r>
      <w:r w:rsidRPr="001F3588" w:rsidDel="00B34371">
        <w:rPr>
          <w:rFonts w:ascii="Times New Roman" w:hAnsi="Times New Roman"/>
          <w:sz w:val="20"/>
          <w:szCs w:val="20"/>
        </w:rPr>
        <w:t xml:space="preserve"> </w:t>
      </w:r>
      <w:r w:rsidRPr="001F3588">
        <w:rPr>
          <w:rFonts w:ascii="Times New Roman" w:hAnsi="Times New Roman"/>
          <w:sz w:val="20"/>
          <w:szCs w:val="20"/>
        </w:rPr>
        <w:t xml:space="preserve">(SPK), ülkemizde, değerleme uzmanlığı lisanslama ve değerleme hizmeti verecek şirketlere ilişkin tebliğleriyle (Seri VIII No: 34-35) düzenleyicilik görevini üstlenmiş ve “Değerleme Uzmanlığı” mesleğinin yasal olarak tanınmasını sağlamıştır. </w:t>
      </w:r>
      <w:r w:rsidRPr="001F3588">
        <w:rPr>
          <w:rFonts w:ascii="Times New Roman" w:hAnsi="Times New Roman"/>
          <w:bCs/>
          <w:sz w:val="20"/>
          <w:szCs w:val="20"/>
        </w:rPr>
        <w:t>Kasım 2002’de,</w:t>
      </w:r>
      <w:r w:rsidRPr="001F3588">
        <w:rPr>
          <w:rFonts w:ascii="Times New Roman" w:hAnsi="Times New Roman"/>
          <w:sz w:val="20"/>
          <w:szCs w:val="20"/>
        </w:rPr>
        <w:t xml:space="preserve"> Birleşmiş </w:t>
      </w:r>
      <w:r w:rsidR="002137A1" w:rsidRPr="001F3588">
        <w:rPr>
          <w:rFonts w:ascii="Times New Roman" w:hAnsi="Times New Roman"/>
          <w:sz w:val="20"/>
          <w:szCs w:val="20"/>
        </w:rPr>
        <w:t>Milletlerin</w:t>
      </w:r>
      <w:r w:rsidRPr="001F3588">
        <w:rPr>
          <w:rFonts w:ascii="Times New Roman" w:hAnsi="Times New Roman"/>
          <w:sz w:val="20"/>
          <w:szCs w:val="20"/>
        </w:rPr>
        <w:t xml:space="preserve"> Değerleme organı olan </w:t>
      </w:r>
      <w:r w:rsidR="006B5D72">
        <w:rPr>
          <w:rFonts w:ascii="Times New Roman" w:hAnsi="Times New Roman"/>
          <w:sz w:val="20"/>
          <w:szCs w:val="20"/>
        </w:rPr>
        <w:t>Uluslararası Değerleme Uzmanları Komitesi (</w:t>
      </w:r>
      <w:proofErr w:type="spellStart"/>
      <w:r w:rsidR="006B5D72">
        <w:rPr>
          <w:rFonts w:ascii="Times New Roman" w:hAnsi="Times New Roman"/>
          <w:sz w:val="20"/>
          <w:szCs w:val="20"/>
        </w:rPr>
        <w:t>International</w:t>
      </w:r>
      <w:proofErr w:type="spellEnd"/>
      <w:r w:rsidR="006B5D72">
        <w:rPr>
          <w:rFonts w:ascii="Times New Roman" w:hAnsi="Times New Roman"/>
          <w:sz w:val="20"/>
          <w:szCs w:val="20"/>
        </w:rPr>
        <w:t xml:space="preserve"> </w:t>
      </w:r>
      <w:proofErr w:type="spellStart"/>
      <w:r w:rsidR="006B5D72">
        <w:rPr>
          <w:rFonts w:ascii="Times New Roman" w:hAnsi="Times New Roman"/>
          <w:sz w:val="20"/>
          <w:szCs w:val="20"/>
        </w:rPr>
        <w:t>Valuation</w:t>
      </w:r>
      <w:proofErr w:type="spellEnd"/>
      <w:r w:rsidR="006B5D72">
        <w:rPr>
          <w:rFonts w:ascii="Times New Roman" w:hAnsi="Times New Roman"/>
          <w:sz w:val="20"/>
          <w:szCs w:val="20"/>
        </w:rPr>
        <w:t xml:space="preserve"> </w:t>
      </w:r>
      <w:proofErr w:type="spellStart"/>
      <w:r w:rsidR="006B5D72">
        <w:rPr>
          <w:rFonts w:ascii="Times New Roman" w:hAnsi="Times New Roman"/>
          <w:sz w:val="20"/>
          <w:szCs w:val="20"/>
        </w:rPr>
        <w:t>Standards</w:t>
      </w:r>
      <w:proofErr w:type="spellEnd"/>
      <w:r w:rsidR="006B5D72">
        <w:rPr>
          <w:rFonts w:ascii="Times New Roman" w:hAnsi="Times New Roman"/>
          <w:sz w:val="20"/>
          <w:szCs w:val="20"/>
        </w:rPr>
        <w:t xml:space="preserve"> </w:t>
      </w:r>
      <w:proofErr w:type="spellStart"/>
      <w:r w:rsidR="006B5D72">
        <w:rPr>
          <w:rFonts w:ascii="Times New Roman" w:hAnsi="Times New Roman"/>
          <w:sz w:val="20"/>
          <w:szCs w:val="20"/>
        </w:rPr>
        <w:t>Committee</w:t>
      </w:r>
      <w:proofErr w:type="spellEnd"/>
      <w:r w:rsidR="006B5D72">
        <w:rPr>
          <w:rFonts w:ascii="Times New Roman" w:hAnsi="Times New Roman"/>
          <w:sz w:val="20"/>
          <w:szCs w:val="20"/>
        </w:rPr>
        <w:t xml:space="preserve">, </w:t>
      </w:r>
      <w:r w:rsidRPr="001F3588">
        <w:rPr>
          <w:rFonts w:ascii="Times New Roman" w:hAnsi="Times New Roman"/>
          <w:sz w:val="20"/>
          <w:szCs w:val="20"/>
        </w:rPr>
        <w:t>IVSC)’ye oy birliği ile asil üye statüsünde kabul edilmiştir. Ayrıca DUD, ABD’de faaliyet gösteren Değerleme Enstitüsü (</w:t>
      </w:r>
      <w:proofErr w:type="spellStart"/>
      <w:r w:rsidRPr="001F3588">
        <w:rPr>
          <w:rFonts w:ascii="Times New Roman" w:hAnsi="Times New Roman"/>
          <w:sz w:val="20"/>
          <w:szCs w:val="20"/>
        </w:rPr>
        <w:t>Appraisal</w:t>
      </w:r>
      <w:proofErr w:type="spellEnd"/>
      <w:r w:rsidRPr="001F3588">
        <w:rPr>
          <w:rFonts w:ascii="Times New Roman" w:hAnsi="Times New Roman"/>
          <w:sz w:val="20"/>
          <w:szCs w:val="20"/>
        </w:rPr>
        <w:t xml:space="preserve"> </w:t>
      </w:r>
      <w:proofErr w:type="spellStart"/>
      <w:r w:rsidRPr="001F3588">
        <w:rPr>
          <w:rFonts w:ascii="Times New Roman" w:hAnsi="Times New Roman"/>
          <w:sz w:val="20"/>
          <w:szCs w:val="20"/>
        </w:rPr>
        <w:t>Institute</w:t>
      </w:r>
      <w:proofErr w:type="spellEnd"/>
      <w:r w:rsidRPr="001F3588">
        <w:rPr>
          <w:rFonts w:ascii="Times New Roman" w:hAnsi="Times New Roman"/>
          <w:sz w:val="20"/>
          <w:szCs w:val="20"/>
        </w:rPr>
        <w:t>) gibi diğer uluslararası kurumlarla ilişkilerini en üst düzeyde sürdürmektedir (URL_1).</w:t>
      </w:r>
    </w:p>
    <w:p w:rsidR="001216CD" w:rsidRPr="001F3588" w:rsidRDefault="001216CD" w:rsidP="006111B4">
      <w:pPr>
        <w:jc w:val="both"/>
        <w:rPr>
          <w:rFonts w:ascii="Times New Roman" w:hAnsi="Times New Roman"/>
          <w:sz w:val="20"/>
          <w:szCs w:val="20"/>
          <w:lang w:eastAsia="tr-TR"/>
        </w:rPr>
      </w:pPr>
    </w:p>
    <w:p w:rsidR="00FE6009" w:rsidRPr="006E7418" w:rsidRDefault="005556B8" w:rsidP="006111B4">
      <w:pPr>
        <w:jc w:val="both"/>
        <w:rPr>
          <w:rFonts w:ascii="Arial" w:hAnsi="Arial" w:cs="Arial"/>
          <w:b/>
          <w:sz w:val="20"/>
          <w:szCs w:val="20"/>
          <w:lang w:eastAsia="tr-TR"/>
        </w:rPr>
      </w:pPr>
      <w:r>
        <w:rPr>
          <w:rFonts w:ascii="Arial" w:hAnsi="Arial" w:cs="Arial"/>
          <w:b/>
          <w:sz w:val="20"/>
          <w:szCs w:val="20"/>
          <w:lang w:eastAsia="tr-TR"/>
        </w:rPr>
        <w:t>4</w:t>
      </w:r>
      <w:r w:rsidR="00FE6009" w:rsidRPr="006E7418">
        <w:rPr>
          <w:rFonts w:ascii="Arial" w:hAnsi="Arial" w:cs="Arial"/>
          <w:b/>
          <w:sz w:val="20"/>
          <w:szCs w:val="20"/>
          <w:lang w:eastAsia="tr-TR"/>
        </w:rPr>
        <w:t xml:space="preserve">.3. Teknik </w:t>
      </w:r>
      <w:r>
        <w:rPr>
          <w:rFonts w:ascii="Arial" w:hAnsi="Arial" w:cs="Arial"/>
          <w:b/>
          <w:sz w:val="20"/>
          <w:szCs w:val="20"/>
          <w:lang w:eastAsia="tr-TR"/>
        </w:rPr>
        <w:t>Yapı</w:t>
      </w:r>
    </w:p>
    <w:p w:rsidR="00C224BE" w:rsidRPr="001F3588" w:rsidRDefault="00C224BE" w:rsidP="00BF2DA3">
      <w:pPr>
        <w:jc w:val="both"/>
        <w:rPr>
          <w:rFonts w:ascii="Times New Roman" w:hAnsi="Times New Roman"/>
          <w:sz w:val="20"/>
          <w:szCs w:val="20"/>
        </w:rPr>
      </w:pPr>
    </w:p>
    <w:p w:rsidR="006968B4" w:rsidRPr="001F3588" w:rsidRDefault="00BF2DA3" w:rsidP="006968B4">
      <w:pPr>
        <w:jc w:val="both"/>
        <w:rPr>
          <w:rFonts w:ascii="Times New Roman" w:hAnsi="Times New Roman"/>
          <w:sz w:val="20"/>
          <w:szCs w:val="20"/>
        </w:rPr>
      </w:pPr>
      <w:r w:rsidRPr="001F3588">
        <w:rPr>
          <w:rFonts w:ascii="Times New Roman" w:hAnsi="Times New Roman"/>
          <w:sz w:val="20"/>
          <w:szCs w:val="20"/>
        </w:rPr>
        <w:t xml:space="preserve">Günümüzde, taşınmaz değerleme sektöründe herhangi bir sistematik bilgi bankası bulunmadığından, yapılacak her çalışmada yoğun saha çalışmalarına ihtiyaç duyulmaktadır. Bu durum, hem zaman ve maliyet kayıplarına yol açmakta, hem de çoğu zaman farklı değerleme uzmanlarının aynı taşınmaz için farklı değer takdirlerinde bulunmasına sebep olmaktadır. Örneğin, bir taşınmaz için piyasa rayicinin altında veya çok üzerinde bir değer belirlenmesi, gerek tapu ve belediyelerde vergi usulsüzlüklerine, gerekse bankalarda karşılığı olmayan kredilerin verilmesine sebep olabilmektedir. </w:t>
      </w:r>
      <w:r w:rsidR="00B035D6">
        <w:rPr>
          <w:rFonts w:ascii="Times New Roman" w:hAnsi="Times New Roman"/>
          <w:sz w:val="20"/>
          <w:szCs w:val="20"/>
        </w:rPr>
        <w:t>T</w:t>
      </w:r>
      <w:r w:rsidRPr="001F3588">
        <w:rPr>
          <w:rFonts w:ascii="Times New Roman" w:hAnsi="Times New Roman"/>
          <w:sz w:val="20"/>
          <w:szCs w:val="20"/>
        </w:rPr>
        <w:t xml:space="preserve">oplanan veri ve bilgilerin ortak bir veritabanında </w:t>
      </w:r>
      <w:r w:rsidR="00B035D6">
        <w:rPr>
          <w:rFonts w:ascii="Times New Roman" w:hAnsi="Times New Roman"/>
          <w:sz w:val="20"/>
          <w:szCs w:val="20"/>
        </w:rPr>
        <w:t>bir araya getirilmesi</w:t>
      </w:r>
      <w:r w:rsidRPr="001F3588">
        <w:rPr>
          <w:rFonts w:ascii="Times New Roman" w:hAnsi="Times New Roman"/>
          <w:sz w:val="20"/>
          <w:szCs w:val="20"/>
        </w:rPr>
        <w:t xml:space="preserve">, veri toplama tekrarını önemli ölçüde ortadan kaldıracak ve çalışmaların maliyetini de azaltacaktır. Bu kapsamda sektörde sağlıklı bir veritabanı ve veri yönetim sistemi oluşturulmasının </w:t>
      </w:r>
      <w:r w:rsidR="00075C54" w:rsidRPr="001F3588">
        <w:rPr>
          <w:rFonts w:ascii="Times New Roman" w:hAnsi="Times New Roman"/>
          <w:sz w:val="20"/>
          <w:szCs w:val="20"/>
        </w:rPr>
        <w:t>gerekliliği ortaya çıkmaktadır (Çete v</w:t>
      </w:r>
      <w:r w:rsidR="00A72CD1">
        <w:rPr>
          <w:rFonts w:ascii="Times New Roman" w:hAnsi="Times New Roman"/>
          <w:sz w:val="20"/>
          <w:szCs w:val="20"/>
        </w:rPr>
        <w:t xml:space="preserve">e </w:t>
      </w:r>
      <w:proofErr w:type="spellStart"/>
      <w:r w:rsidR="00A72CD1">
        <w:rPr>
          <w:rFonts w:ascii="Times New Roman" w:hAnsi="Times New Roman"/>
          <w:sz w:val="20"/>
          <w:szCs w:val="20"/>
        </w:rPr>
        <w:t>Yomralıoğlu</w:t>
      </w:r>
      <w:proofErr w:type="spellEnd"/>
      <w:r w:rsidR="00075C54" w:rsidRPr="001F3588">
        <w:rPr>
          <w:rFonts w:ascii="Times New Roman" w:hAnsi="Times New Roman"/>
          <w:sz w:val="20"/>
          <w:szCs w:val="20"/>
        </w:rPr>
        <w:t>; 2009</w:t>
      </w:r>
      <w:r w:rsidR="00C53C6A">
        <w:rPr>
          <w:rFonts w:ascii="Times New Roman" w:hAnsi="Times New Roman"/>
          <w:sz w:val="20"/>
          <w:szCs w:val="20"/>
        </w:rPr>
        <w:t>;</w:t>
      </w:r>
      <w:r w:rsidR="00C53C6A" w:rsidRPr="001F3588">
        <w:rPr>
          <w:rFonts w:ascii="Times New Roman" w:hAnsi="Times New Roman"/>
          <w:sz w:val="20"/>
          <w:szCs w:val="20"/>
        </w:rPr>
        <w:t xml:space="preserve"> URL_2</w:t>
      </w:r>
      <w:r w:rsidR="00075C54" w:rsidRPr="001F3588">
        <w:rPr>
          <w:rFonts w:ascii="Times New Roman" w:hAnsi="Times New Roman"/>
          <w:sz w:val="20"/>
          <w:szCs w:val="20"/>
        </w:rPr>
        <w:t>)</w:t>
      </w:r>
      <w:r w:rsidRPr="001F3588">
        <w:rPr>
          <w:rFonts w:ascii="Times New Roman" w:hAnsi="Times New Roman"/>
          <w:sz w:val="20"/>
          <w:szCs w:val="20"/>
        </w:rPr>
        <w:t>. Bu ve benzeri nitelikli sorunlar, mevcut sistemin sağlıksız işleyişinin en önemli göster</w:t>
      </w:r>
      <w:r w:rsidR="003C53C0" w:rsidRPr="001F3588">
        <w:rPr>
          <w:rFonts w:ascii="Times New Roman" w:hAnsi="Times New Roman"/>
          <w:sz w:val="20"/>
          <w:szCs w:val="20"/>
        </w:rPr>
        <w:t>geleri arasında yer almaktadır (Çete, 2008).</w:t>
      </w:r>
      <w:r w:rsidRPr="001F3588">
        <w:rPr>
          <w:rFonts w:ascii="Times New Roman" w:hAnsi="Times New Roman"/>
          <w:sz w:val="20"/>
          <w:szCs w:val="20"/>
        </w:rPr>
        <w:t xml:space="preserve"> </w:t>
      </w:r>
      <w:r w:rsidR="006968B4" w:rsidRPr="001F3588">
        <w:rPr>
          <w:rFonts w:ascii="Times New Roman" w:hAnsi="Times New Roman"/>
          <w:sz w:val="20"/>
          <w:szCs w:val="20"/>
        </w:rPr>
        <w:t xml:space="preserve"> </w:t>
      </w:r>
    </w:p>
    <w:p w:rsidR="00767CEF" w:rsidRPr="001F3588" w:rsidRDefault="00BF2DA3" w:rsidP="00F1555D">
      <w:pPr>
        <w:ind w:firstLine="284"/>
        <w:jc w:val="both"/>
        <w:rPr>
          <w:rFonts w:ascii="Times New Roman" w:hAnsi="Times New Roman"/>
          <w:sz w:val="20"/>
          <w:szCs w:val="20"/>
        </w:rPr>
      </w:pPr>
      <w:r w:rsidRPr="001F3588">
        <w:rPr>
          <w:rFonts w:ascii="Times New Roman" w:hAnsi="Times New Roman"/>
          <w:sz w:val="20"/>
          <w:szCs w:val="20"/>
        </w:rPr>
        <w:t xml:space="preserve">Dünyada değerleme alanında iyi uygulamalara sahip ülkelere bakıldığında, bu ülkelerde birtakım ortak uygulamalar göze çarpmaktadır. Bunlardan bazıları; taşınmaz karakteristikleri ve emsal alım-satım fiyatları veritabanları, kitlesel değerleme sistemi yaklaşımları, güncel alım satım fiyatları temelinde belirlenen standart fiyatlar, yerel taşınmaz pazarı raporları, yaklaşık arazi değerleri haritası, vatandaşların taşınmaz değerlerine internet ortamından erişilebilmeleridir </w:t>
      </w:r>
      <w:r w:rsidR="00260A24" w:rsidRPr="001F3588">
        <w:rPr>
          <w:rFonts w:ascii="Times New Roman" w:hAnsi="Times New Roman"/>
          <w:sz w:val="20"/>
          <w:szCs w:val="20"/>
        </w:rPr>
        <w:t>(Çete, 2008)</w:t>
      </w:r>
      <w:r w:rsidRPr="001F3588">
        <w:rPr>
          <w:rFonts w:ascii="Times New Roman" w:hAnsi="Times New Roman"/>
          <w:sz w:val="20"/>
          <w:szCs w:val="20"/>
        </w:rPr>
        <w:t xml:space="preserve">. </w:t>
      </w:r>
      <w:r w:rsidR="00F1555D">
        <w:rPr>
          <w:rFonts w:ascii="Times New Roman" w:hAnsi="Times New Roman"/>
          <w:sz w:val="20"/>
          <w:szCs w:val="20"/>
        </w:rPr>
        <w:t>G</w:t>
      </w:r>
      <w:r w:rsidR="005746B2" w:rsidRPr="001F3588">
        <w:rPr>
          <w:rFonts w:ascii="Times New Roman" w:hAnsi="Times New Roman"/>
          <w:sz w:val="20"/>
          <w:szCs w:val="20"/>
        </w:rPr>
        <w:t>erek taşınmaz pazarlarının şeffaflığını ve güvenilirliğini sağlama, gerekse farklı alanlarda ihtiyaç duyulan değerlerin sağlıklı bir şekilde oluşturulmasını temin etme amacıyla, ülkelerin</w:t>
      </w:r>
      <w:r w:rsidR="00F1555D">
        <w:rPr>
          <w:rFonts w:ascii="Times New Roman" w:hAnsi="Times New Roman"/>
          <w:sz w:val="20"/>
          <w:szCs w:val="20"/>
        </w:rPr>
        <w:t>, yukarıda sıralanan temel ortak özelliklerden de yararlanarak,</w:t>
      </w:r>
      <w:r w:rsidR="005746B2" w:rsidRPr="001F3588">
        <w:rPr>
          <w:rFonts w:ascii="Times New Roman" w:hAnsi="Times New Roman"/>
          <w:sz w:val="20"/>
          <w:szCs w:val="20"/>
        </w:rPr>
        <w:t xml:space="preserve"> kendi yapılarına uygun sürdürülebilir taşınmaz değerleme sistemlerini tesis etmeleri gerekmektedir. </w:t>
      </w:r>
    </w:p>
    <w:p w:rsidR="004C5E6D" w:rsidRPr="001F3588" w:rsidRDefault="004C5E6D" w:rsidP="009E3782">
      <w:pPr>
        <w:jc w:val="both"/>
        <w:rPr>
          <w:rFonts w:ascii="Times New Roman" w:hAnsi="Times New Roman"/>
          <w:lang w:eastAsia="tr-TR"/>
        </w:rPr>
      </w:pPr>
    </w:p>
    <w:p w:rsidR="0006306E" w:rsidRPr="006E7418" w:rsidRDefault="005556B8" w:rsidP="009E3782">
      <w:pPr>
        <w:jc w:val="both"/>
        <w:rPr>
          <w:rFonts w:ascii="Arial" w:hAnsi="Arial" w:cs="Arial"/>
          <w:b/>
        </w:rPr>
      </w:pPr>
      <w:r>
        <w:rPr>
          <w:rFonts w:ascii="Arial" w:hAnsi="Arial" w:cs="Arial"/>
          <w:b/>
          <w:lang w:eastAsia="tr-TR"/>
        </w:rPr>
        <w:t>5</w:t>
      </w:r>
      <w:r w:rsidR="0006306E" w:rsidRPr="006E7418">
        <w:rPr>
          <w:rFonts w:ascii="Arial" w:hAnsi="Arial" w:cs="Arial"/>
          <w:b/>
          <w:lang w:eastAsia="tr-TR"/>
        </w:rPr>
        <w:t xml:space="preserve">. </w:t>
      </w:r>
      <w:r w:rsidR="0006306E" w:rsidRPr="006E7418">
        <w:rPr>
          <w:rFonts w:ascii="Arial" w:hAnsi="Arial" w:cs="Arial"/>
          <w:b/>
        </w:rPr>
        <w:t>Uzmanların Yeni Sistemden Beklentileri ve Önerileri</w:t>
      </w:r>
    </w:p>
    <w:p w:rsidR="002B509C" w:rsidRPr="001F3588" w:rsidRDefault="002B509C" w:rsidP="002B509C">
      <w:pPr>
        <w:jc w:val="both"/>
        <w:rPr>
          <w:rFonts w:ascii="Times New Roman" w:hAnsi="Times New Roman"/>
          <w:sz w:val="20"/>
          <w:szCs w:val="20"/>
        </w:rPr>
      </w:pPr>
    </w:p>
    <w:p w:rsidR="002B509C" w:rsidRPr="001F3588" w:rsidRDefault="00367B2D" w:rsidP="002B509C">
      <w:pPr>
        <w:jc w:val="both"/>
        <w:rPr>
          <w:rFonts w:ascii="Times New Roman" w:hAnsi="Times New Roman"/>
          <w:sz w:val="20"/>
          <w:szCs w:val="20"/>
        </w:rPr>
      </w:pPr>
      <w:r>
        <w:rPr>
          <w:rFonts w:ascii="Times New Roman" w:hAnsi="Times New Roman"/>
          <w:sz w:val="20"/>
          <w:szCs w:val="20"/>
        </w:rPr>
        <w:t>B</w:t>
      </w:r>
      <w:r w:rsidR="002B509C" w:rsidRPr="001F3588">
        <w:rPr>
          <w:rFonts w:ascii="Times New Roman" w:hAnsi="Times New Roman"/>
          <w:sz w:val="20"/>
          <w:szCs w:val="20"/>
        </w:rPr>
        <w:t xml:space="preserve">u bölümde; </w:t>
      </w:r>
      <w:r>
        <w:rPr>
          <w:rFonts w:ascii="Times New Roman" w:hAnsi="Times New Roman"/>
          <w:sz w:val="20"/>
          <w:szCs w:val="20"/>
        </w:rPr>
        <w:t xml:space="preserve">değerleme </w:t>
      </w:r>
      <w:r w:rsidR="00DC5070" w:rsidRPr="001F3588">
        <w:rPr>
          <w:rFonts w:ascii="Times New Roman" w:hAnsi="Times New Roman"/>
          <w:sz w:val="20"/>
          <w:szCs w:val="20"/>
        </w:rPr>
        <w:t>uzmanların</w:t>
      </w:r>
      <w:r>
        <w:rPr>
          <w:rFonts w:ascii="Times New Roman" w:hAnsi="Times New Roman"/>
          <w:sz w:val="20"/>
          <w:szCs w:val="20"/>
        </w:rPr>
        <w:t>ın</w:t>
      </w:r>
      <w:r w:rsidR="00DC5070" w:rsidRPr="001F3588">
        <w:rPr>
          <w:rFonts w:ascii="Times New Roman" w:hAnsi="Times New Roman"/>
          <w:sz w:val="20"/>
          <w:szCs w:val="20"/>
        </w:rPr>
        <w:t xml:space="preserve"> yeni </w:t>
      </w:r>
      <w:r>
        <w:rPr>
          <w:rFonts w:ascii="Times New Roman" w:hAnsi="Times New Roman"/>
          <w:sz w:val="20"/>
          <w:szCs w:val="20"/>
        </w:rPr>
        <w:t xml:space="preserve">yapılandırılacak </w:t>
      </w:r>
      <w:r w:rsidR="00DC5070" w:rsidRPr="001F3588">
        <w:rPr>
          <w:rFonts w:ascii="Times New Roman" w:hAnsi="Times New Roman"/>
          <w:sz w:val="20"/>
          <w:szCs w:val="20"/>
        </w:rPr>
        <w:t xml:space="preserve">sistemden beklentileri ve </w:t>
      </w:r>
      <w:r>
        <w:rPr>
          <w:rFonts w:ascii="Times New Roman" w:hAnsi="Times New Roman"/>
          <w:sz w:val="20"/>
          <w:szCs w:val="20"/>
        </w:rPr>
        <w:t xml:space="preserve">yeniden yapılandırma süreci için sundukları </w:t>
      </w:r>
      <w:r w:rsidR="00DC5070" w:rsidRPr="001F3588">
        <w:rPr>
          <w:rFonts w:ascii="Times New Roman" w:hAnsi="Times New Roman"/>
          <w:sz w:val="20"/>
          <w:szCs w:val="20"/>
        </w:rPr>
        <w:t>öneriler</w:t>
      </w:r>
      <w:r w:rsidR="00C175D6">
        <w:rPr>
          <w:rFonts w:ascii="Times New Roman" w:hAnsi="Times New Roman"/>
          <w:sz w:val="20"/>
          <w:szCs w:val="20"/>
        </w:rPr>
        <w:t>;</w:t>
      </w:r>
      <w:r w:rsidR="00DC5070" w:rsidRPr="001F3588">
        <w:rPr>
          <w:rFonts w:ascii="Times New Roman" w:hAnsi="Times New Roman"/>
          <w:sz w:val="20"/>
          <w:szCs w:val="20"/>
        </w:rPr>
        <w:t xml:space="preserve"> </w:t>
      </w:r>
      <w:r w:rsidR="00B601FA">
        <w:rPr>
          <w:rFonts w:ascii="Times New Roman" w:hAnsi="Times New Roman"/>
          <w:sz w:val="20"/>
          <w:szCs w:val="20"/>
        </w:rPr>
        <w:t xml:space="preserve">hukuki, kurumsal ve teknik sorunlar </w:t>
      </w:r>
      <w:r w:rsidR="00C175D6">
        <w:rPr>
          <w:rFonts w:ascii="Times New Roman" w:hAnsi="Times New Roman"/>
          <w:sz w:val="20"/>
          <w:szCs w:val="20"/>
        </w:rPr>
        <w:t>ve öneriler alt başlıklarında irde</w:t>
      </w:r>
      <w:r w:rsidRPr="001F3588">
        <w:rPr>
          <w:rFonts w:ascii="Times New Roman" w:hAnsi="Times New Roman"/>
          <w:sz w:val="20"/>
          <w:szCs w:val="20"/>
        </w:rPr>
        <w:t>lenm</w:t>
      </w:r>
      <w:r>
        <w:rPr>
          <w:rFonts w:ascii="Times New Roman" w:hAnsi="Times New Roman"/>
          <w:sz w:val="20"/>
          <w:szCs w:val="20"/>
        </w:rPr>
        <w:t>ekted</w:t>
      </w:r>
      <w:r w:rsidRPr="001F3588">
        <w:rPr>
          <w:rFonts w:ascii="Times New Roman" w:hAnsi="Times New Roman"/>
          <w:sz w:val="20"/>
          <w:szCs w:val="20"/>
        </w:rPr>
        <w:t>ir</w:t>
      </w:r>
      <w:r w:rsidR="002B509C" w:rsidRPr="001F3588">
        <w:rPr>
          <w:rFonts w:ascii="Times New Roman" w:hAnsi="Times New Roman"/>
          <w:sz w:val="20"/>
          <w:szCs w:val="20"/>
        </w:rPr>
        <w:t xml:space="preserve">.  </w:t>
      </w:r>
    </w:p>
    <w:p w:rsidR="0006306E" w:rsidRPr="001F3588" w:rsidRDefault="0006306E" w:rsidP="009E3782">
      <w:pPr>
        <w:jc w:val="both"/>
        <w:rPr>
          <w:rFonts w:ascii="Times New Roman" w:hAnsi="Times New Roman"/>
          <w:lang w:eastAsia="tr-TR"/>
        </w:rPr>
      </w:pPr>
    </w:p>
    <w:p w:rsidR="00E2356C" w:rsidRPr="006E7418" w:rsidRDefault="00367B2D" w:rsidP="004C5E6D">
      <w:pPr>
        <w:jc w:val="both"/>
        <w:rPr>
          <w:rFonts w:ascii="Arial" w:hAnsi="Arial" w:cs="Arial"/>
          <w:b/>
          <w:sz w:val="20"/>
          <w:szCs w:val="20"/>
          <w:lang w:eastAsia="tr-TR"/>
        </w:rPr>
      </w:pPr>
      <w:r>
        <w:rPr>
          <w:rFonts w:ascii="Arial" w:hAnsi="Arial" w:cs="Arial"/>
          <w:b/>
          <w:sz w:val="20"/>
          <w:szCs w:val="20"/>
          <w:lang w:eastAsia="tr-TR"/>
        </w:rPr>
        <w:t>5</w:t>
      </w:r>
      <w:r w:rsidR="00444EA4" w:rsidRPr="006E7418">
        <w:rPr>
          <w:rFonts w:ascii="Arial" w:hAnsi="Arial" w:cs="Arial"/>
          <w:b/>
          <w:sz w:val="20"/>
          <w:szCs w:val="20"/>
          <w:lang w:eastAsia="tr-TR"/>
        </w:rPr>
        <w:t>.1</w:t>
      </w:r>
      <w:r w:rsidR="0084582E">
        <w:rPr>
          <w:rFonts w:ascii="Arial" w:hAnsi="Arial" w:cs="Arial"/>
          <w:b/>
          <w:sz w:val="20"/>
          <w:szCs w:val="20"/>
          <w:lang w:eastAsia="tr-TR"/>
        </w:rPr>
        <w:t>.</w:t>
      </w:r>
      <w:r w:rsidR="00444EA4" w:rsidRPr="006E7418">
        <w:rPr>
          <w:rFonts w:ascii="Arial" w:hAnsi="Arial" w:cs="Arial"/>
          <w:b/>
          <w:sz w:val="20"/>
          <w:szCs w:val="20"/>
          <w:lang w:eastAsia="tr-TR"/>
        </w:rPr>
        <w:t xml:space="preserve"> </w:t>
      </w:r>
      <w:r w:rsidR="004C5E6D" w:rsidRPr="006E7418">
        <w:rPr>
          <w:rFonts w:ascii="Arial" w:hAnsi="Arial" w:cs="Arial"/>
          <w:b/>
          <w:sz w:val="20"/>
          <w:szCs w:val="20"/>
          <w:lang w:eastAsia="tr-TR"/>
        </w:rPr>
        <w:t>Hukuki Sorunlar ve Öneriler</w:t>
      </w:r>
    </w:p>
    <w:p w:rsidR="00C00246" w:rsidRDefault="00C00246" w:rsidP="004C5E6D">
      <w:pPr>
        <w:jc w:val="both"/>
        <w:rPr>
          <w:rFonts w:ascii="Times New Roman" w:hAnsi="Times New Roman"/>
          <w:lang w:eastAsia="tr-TR"/>
        </w:rPr>
      </w:pPr>
    </w:p>
    <w:p w:rsidR="0016491D" w:rsidRPr="00F75BA5" w:rsidRDefault="00C00246" w:rsidP="004C5E6D">
      <w:pPr>
        <w:jc w:val="both"/>
        <w:rPr>
          <w:rFonts w:ascii="Times New Roman" w:hAnsi="Times New Roman"/>
          <w:sz w:val="20"/>
          <w:szCs w:val="20"/>
          <w:lang w:eastAsia="tr-TR"/>
        </w:rPr>
      </w:pPr>
      <w:r w:rsidRPr="00F75BA5">
        <w:rPr>
          <w:rFonts w:ascii="Times New Roman" w:hAnsi="Times New Roman"/>
          <w:sz w:val="20"/>
          <w:szCs w:val="20"/>
          <w:lang w:eastAsia="tr-TR"/>
        </w:rPr>
        <w:t xml:space="preserve">Değerleme faaliyetleri sırasında karşılaşılan hukuki sorunlar ve uzmanların çözüm önerileri aşağıda maddeler halinde </w:t>
      </w:r>
      <w:r w:rsidR="004923CB">
        <w:rPr>
          <w:rFonts w:ascii="Times New Roman" w:hAnsi="Times New Roman"/>
          <w:sz w:val="20"/>
          <w:szCs w:val="20"/>
          <w:lang w:eastAsia="tr-TR"/>
        </w:rPr>
        <w:t>sıralanmaktadır:</w:t>
      </w:r>
    </w:p>
    <w:p w:rsidR="000868EC" w:rsidRPr="00271834" w:rsidRDefault="005A795B" w:rsidP="00E91AE8">
      <w:pPr>
        <w:pStyle w:val="ListeParagraf"/>
        <w:numPr>
          <w:ilvl w:val="0"/>
          <w:numId w:val="20"/>
        </w:numPr>
        <w:ind w:left="567" w:hanging="207"/>
        <w:jc w:val="both"/>
        <w:rPr>
          <w:rFonts w:ascii="Times New Roman" w:hAnsi="Times New Roman"/>
          <w:sz w:val="20"/>
          <w:szCs w:val="20"/>
          <w:lang w:eastAsia="tr-TR"/>
        </w:rPr>
      </w:pPr>
      <w:r>
        <w:rPr>
          <w:rFonts w:ascii="Times New Roman" w:hAnsi="Times New Roman"/>
          <w:sz w:val="20"/>
          <w:szCs w:val="20"/>
          <w:lang w:eastAsia="tr-TR"/>
        </w:rPr>
        <w:t>T</w:t>
      </w:r>
      <w:r w:rsidR="009E4BB9">
        <w:rPr>
          <w:rFonts w:ascii="Times New Roman" w:hAnsi="Times New Roman"/>
          <w:sz w:val="20"/>
          <w:szCs w:val="20"/>
          <w:lang w:eastAsia="tr-TR"/>
        </w:rPr>
        <w:t xml:space="preserve">apu </w:t>
      </w:r>
      <w:r>
        <w:rPr>
          <w:rFonts w:ascii="Times New Roman" w:hAnsi="Times New Roman"/>
          <w:sz w:val="20"/>
          <w:szCs w:val="20"/>
          <w:lang w:eastAsia="tr-TR"/>
        </w:rPr>
        <w:t>Müdürlüklerinde</w:t>
      </w:r>
      <w:r w:rsidRPr="00271834">
        <w:rPr>
          <w:rFonts w:ascii="Times New Roman" w:hAnsi="Times New Roman"/>
          <w:sz w:val="20"/>
          <w:szCs w:val="20"/>
          <w:lang w:eastAsia="tr-TR"/>
        </w:rPr>
        <w:t xml:space="preserve"> </w:t>
      </w:r>
      <w:r>
        <w:rPr>
          <w:rFonts w:ascii="Times New Roman" w:hAnsi="Times New Roman"/>
          <w:sz w:val="20"/>
          <w:szCs w:val="20"/>
          <w:lang w:eastAsia="tr-TR"/>
        </w:rPr>
        <w:t xml:space="preserve">gerçekleştirilen </w:t>
      </w:r>
      <w:r w:rsidR="00034A90" w:rsidRPr="00271834">
        <w:rPr>
          <w:rFonts w:ascii="Times New Roman" w:hAnsi="Times New Roman"/>
          <w:sz w:val="20"/>
          <w:szCs w:val="20"/>
          <w:lang w:eastAsia="tr-TR"/>
        </w:rPr>
        <w:t>alım</w:t>
      </w:r>
      <w:r w:rsidR="009E4BB9">
        <w:rPr>
          <w:rFonts w:ascii="Times New Roman" w:hAnsi="Times New Roman"/>
          <w:sz w:val="20"/>
          <w:szCs w:val="20"/>
          <w:lang w:eastAsia="tr-TR"/>
        </w:rPr>
        <w:t>-</w:t>
      </w:r>
      <w:r w:rsidR="00034A90" w:rsidRPr="00271834">
        <w:rPr>
          <w:rFonts w:ascii="Times New Roman" w:hAnsi="Times New Roman"/>
          <w:sz w:val="20"/>
          <w:szCs w:val="20"/>
          <w:lang w:eastAsia="tr-TR"/>
        </w:rPr>
        <w:t>satım</w:t>
      </w:r>
      <w:r>
        <w:rPr>
          <w:rFonts w:ascii="Times New Roman" w:hAnsi="Times New Roman"/>
          <w:sz w:val="20"/>
          <w:szCs w:val="20"/>
          <w:lang w:eastAsia="tr-TR"/>
        </w:rPr>
        <w:t xml:space="preserve"> işlemleri sırasında harç miktarlarının hesaplanmasında kullanılan </w:t>
      </w:r>
      <w:r w:rsidR="00034A90" w:rsidRPr="00271834">
        <w:rPr>
          <w:rFonts w:ascii="Times New Roman" w:hAnsi="Times New Roman"/>
          <w:sz w:val="20"/>
          <w:szCs w:val="20"/>
          <w:lang w:eastAsia="tr-TR"/>
        </w:rPr>
        <w:t>taşınmaz değer</w:t>
      </w:r>
      <w:r>
        <w:rPr>
          <w:rFonts w:ascii="Times New Roman" w:hAnsi="Times New Roman"/>
          <w:sz w:val="20"/>
          <w:szCs w:val="20"/>
          <w:lang w:eastAsia="tr-TR"/>
        </w:rPr>
        <w:t>ler</w:t>
      </w:r>
      <w:r w:rsidR="00034A90" w:rsidRPr="00271834">
        <w:rPr>
          <w:rFonts w:ascii="Times New Roman" w:hAnsi="Times New Roman"/>
          <w:sz w:val="20"/>
          <w:szCs w:val="20"/>
          <w:lang w:eastAsia="tr-TR"/>
        </w:rPr>
        <w:t xml:space="preserve">i </w:t>
      </w:r>
      <w:r>
        <w:rPr>
          <w:rFonts w:ascii="Times New Roman" w:hAnsi="Times New Roman"/>
          <w:sz w:val="20"/>
          <w:szCs w:val="20"/>
          <w:lang w:eastAsia="tr-TR"/>
        </w:rPr>
        <w:t>genellikle olduğunun önemli ölçüde altında beyan edilmektedir.</w:t>
      </w:r>
      <w:r w:rsidR="00034A90" w:rsidRPr="00271834">
        <w:rPr>
          <w:rFonts w:ascii="Times New Roman" w:hAnsi="Times New Roman"/>
          <w:sz w:val="20"/>
          <w:szCs w:val="20"/>
          <w:lang w:eastAsia="tr-TR"/>
        </w:rPr>
        <w:t xml:space="preserve"> </w:t>
      </w:r>
      <w:r>
        <w:rPr>
          <w:rFonts w:ascii="Times New Roman" w:hAnsi="Times New Roman"/>
          <w:sz w:val="20"/>
          <w:szCs w:val="20"/>
          <w:lang w:eastAsia="tr-TR"/>
        </w:rPr>
        <w:t>Bu değerler değerleme uzmanlarınca belirlenirse</w:t>
      </w:r>
      <w:r w:rsidR="00034A90" w:rsidRPr="00271834">
        <w:rPr>
          <w:rFonts w:ascii="Times New Roman" w:hAnsi="Times New Roman"/>
          <w:sz w:val="20"/>
          <w:szCs w:val="20"/>
          <w:lang w:eastAsia="tr-TR"/>
        </w:rPr>
        <w:t xml:space="preserve">, devletin </w:t>
      </w:r>
      <w:r>
        <w:rPr>
          <w:rFonts w:ascii="Times New Roman" w:hAnsi="Times New Roman"/>
          <w:sz w:val="20"/>
          <w:szCs w:val="20"/>
          <w:lang w:eastAsia="tr-TR"/>
        </w:rPr>
        <w:t>tapu harcı</w:t>
      </w:r>
      <w:r w:rsidRPr="00271834">
        <w:rPr>
          <w:rFonts w:ascii="Times New Roman" w:hAnsi="Times New Roman"/>
          <w:sz w:val="20"/>
          <w:szCs w:val="20"/>
          <w:lang w:eastAsia="tr-TR"/>
        </w:rPr>
        <w:t xml:space="preserve"> </w:t>
      </w:r>
      <w:r w:rsidR="00034A90" w:rsidRPr="00271834">
        <w:rPr>
          <w:rFonts w:ascii="Times New Roman" w:hAnsi="Times New Roman"/>
          <w:sz w:val="20"/>
          <w:szCs w:val="20"/>
          <w:lang w:eastAsia="tr-TR"/>
        </w:rPr>
        <w:t>gelir</w:t>
      </w:r>
      <w:r>
        <w:rPr>
          <w:rFonts w:ascii="Times New Roman" w:hAnsi="Times New Roman"/>
          <w:sz w:val="20"/>
          <w:szCs w:val="20"/>
          <w:lang w:eastAsia="tr-TR"/>
        </w:rPr>
        <w:t>ler</w:t>
      </w:r>
      <w:r w:rsidR="00034A90" w:rsidRPr="00271834">
        <w:rPr>
          <w:rFonts w:ascii="Times New Roman" w:hAnsi="Times New Roman"/>
          <w:sz w:val="20"/>
          <w:szCs w:val="20"/>
          <w:lang w:eastAsia="tr-TR"/>
        </w:rPr>
        <w:t xml:space="preserve">inde </w:t>
      </w:r>
      <w:r w:rsidR="009E4BB9">
        <w:rPr>
          <w:rFonts w:ascii="Times New Roman" w:hAnsi="Times New Roman"/>
          <w:sz w:val="20"/>
          <w:szCs w:val="20"/>
          <w:lang w:eastAsia="tr-TR"/>
        </w:rPr>
        <w:t>önemli bir</w:t>
      </w:r>
      <w:r w:rsidR="00034A90" w:rsidRPr="00271834">
        <w:rPr>
          <w:rFonts w:ascii="Times New Roman" w:hAnsi="Times New Roman"/>
          <w:sz w:val="20"/>
          <w:szCs w:val="20"/>
          <w:lang w:eastAsia="tr-TR"/>
        </w:rPr>
        <w:t xml:space="preserve"> artış </w:t>
      </w:r>
      <w:r>
        <w:rPr>
          <w:rFonts w:ascii="Times New Roman" w:hAnsi="Times New Roman"/>
          <w:sz w:val="20"/>
          <w:szCs w:val="20"/>
          <w:lang w:eastAsia="tr-TR"/>
        </w:rPr>
        <w:t>yaşanacaktır</w:t>
      </w:r>
      <w:r w:rsidR="00034A90" w:rsidRPr="00271834">
        <w:rPr>
          <w:rFonts w:ascii="Times New Roman" w:hAnsi="Times New Roman"/>
          <w:sz w:val="20"/>
          <w:szCs w:val="20"/>
          <w:lang w:eastAsia="tr-TR"/>
        </w:rPr>
        <w:t>.</w:t>
      </w:r>
      <w:r w:rsidR="000868EC" w:rsidRPr="00271834">
        <w:rPr>
          <w:rFonts w:ascii="Times New Roman" w:hAnsi="Times New Roman"/>
          <w:sz w:val="20"/>
          <w:szCs w:val="20"/>
          <w:lang w:eastAsia="tr-TR"/>
        </w:rPr>
        <w:t xml:space="preserve"> </w:t>
      </w:r>
    </w:p>
    <w:p w:rsidR="004C5E6D" w:rsidRPr="00271834" w:rsidRDefault="004C5E6D" w:rsidP="00E91AE8">
      <w:pPr>
        <w:pStyle w:val="ListeParagraf"/>
        <w:numPr>
          <w:ilvl w:val="0"/>
          <w:numId w:val="20"/>
        </w:numPr>
        <w:ind w:left="567" w:hanging="207"/>
        <w:jc w:val="both"/>
        <w:rPr>
          <w:rFonts w:ascii="Times New Roman" w:hAnsi="Times New Roman"/>
          <w:sz w:val="20"/>
          <w:szCs w:val="20"/>
          <w:lang w:eastAsia="tr-TR"/>
        </w:rPr>
      </w:pPr>
      <w:r w:rsidRPr="00271834">
        <w:rPr>
          <w:rFonts w:ascii="Times New Roman" w:hAnsi="Times New Roman"/>
          <w:sz w:val="20"/>
          <w:szCs w:val="20"/>
          <w:lang w:eastAsia="tr-TR"/>
        </w:rPr>
        <w:t>Tapu Müdürlüklerinin günlük işlemlerde kullandığı taşınmazların alım</w:t>
      </w:r>
      <w:r w:rsidR="00464959" w:rsidRPr="00271834">
        <w:rPr>
          <w:rFonts w:ascii="Times New Roman" w:hAnsi="Times New Roman"/>
          <w:sz w:val="20"/>
          <w:szCs w:val="20"/>
          <w:lang w:eastAsia="tr-TR"/>
        </w:rPr>
        <w:t>-</w:t>
      </w:r>
      <w:r w:rsidRPr="00271834">
        <w:rPr>
          <w:rFonts w:ascii="Times New Roman" w:hAnsi="Times New Roman"/>
          <w:sz w:val="20"/>
          <w:szCs w:val="20"/>
          <w:lang w:eastAsia="tr-TR"/>
        </w:rPr>
        <w:t>satım bedellerinde mevzuattan kaynaklanan emlak beyan değerinin kullanılma</w:t>
      </w:r>
      <w:r w:rsidR="00DE1AA9">
        <w:rPr>
          <w:rFonts w:ascii="Times New Roman" w:hAnsi="Times New Roman"/>
          <w:sz w:val="20"/>
          <w:szCs w:val="20"/>
          <w:lang w:eastAsia="tr-TR"/>
        </w:rPr>
        <w:t>sı durumu söz konusudur</w:t>
      </w:r>
      <w:r w:rsidR="0016491D" w:rsidRPr="00271834">
        <w:rPr>
          <w:rFonts w:ascii="Times New Roman" w:hAnsi="Times New Roman"/>
          <w:sz w:val="20"/>
          <w:szCs w:val="20"/>
          <w:lang w:eastAsia="tr-TR"/>
        </w:rPr>
        <w:t>. Bunun yerine</w:t>
      </w:r>
      <w:r w:rsidRPr="00271834">
        <w:rPr>
          <w:rFonts w:ascii="Times New Roman" w:hAnsi="Times New Roman"/>
          <w:sz w:val="20"/>
          <w:szCs w:val="20"/>
          <w:lang w:eastAsia="tr-TR"/>
        </w:rPr>
        <w:t xml:space="preserve">, </w:t>
      </w:r>
      <w:r w:rsidR="0016491D" w:rsidRPr="00271834">
        <w:rPr>
          <w:rFonts w:ascii="Times New Roman" w:hAnsi="Times New Roman"/>
          <w:sz w:val="20"/>
          <w:szCs w:val="20"/>
          <w:lang w:eastAsia="tr-TR"/>
        </w:rPr>
        <w:t>ilgili</w:t>
      </w:r>
      <w:r w:rsidRPr="00271834">
        <w:rPr>
          <w:rFonts w:ascii="Times New Roman" w:hAnsi="Times New Roman"/>
          <w:sz w:val="20"/>
          <w:szCs w:val="20"/>
          <w:lang w:eastAsia="tr-TR"/>
        </w:rPr>
        <w:t xml:space="preserve"> Müdürlüklerce kullanılacak değerlerin kurumda oluşturulacak değerleme birimi tarafından veya geniş çaplı bir yapılanmaya gidilerek değerleme konusunda tüm kamu kurumlarına hizmet edecek ve kamu kurumlarına da hizmet alma zorunluluğu getirilerek oluşturulacak birim tarafından yapılması</w:t>
      </w:r>
      <w:r w:rsidR="00D60A4E" w:rsidRPr="00271834">
        <w:rPr>
          <w:rFonts w:ascii="Times New Roman" w:hAnsi="Times New Roman"/>
          <w:sz w:val="20"/>
          <w:szCs w:val="20"/>
          <w:lang w:eastAsia="tr-TR"/>
        </w:rPr>
        <w:t xml:space="preserve"> </w:t>
      </w:r>
      <w:r w:rsidRPr="00271834">
        <w:rPr>
          <w:rFonts w:ascii="Times New Roman" w:hAnsi="Times New Roman"/>
          <w:sz w:val="20"/>
          <w:szCs w:val="20"/>
          <w:lang w:eastAsia="tr-TR"/>
        </w:rPr>
        <w:t>daha uygun ol</w:t>
      </w:r>
      <w:r w:rsidR="00D60A4E" w:rsidRPr="00271834">
        <w:rPr>
          <w:rFonts w:ascii="Times New Roman" w:hAnsi="Times New Roman"/>
          <w:sz w:val="20"/>
          <w:szCs w:val="20"/>
          <w:lang w:eastAsia="tr-TR"/>
        </w:rPr>
        <w:t>acaktır</w:t>
      </w:r>
      <w:r w:rsidRPr="00271834">
        <w:rPr>
          <w:rFonts w:ascii="Times New Roman" w:hAnsi="Times New Roman"/>
          <w:sz w:val="20"/>
          <w:szCs w:val="20"/>
          <w:lang w:eastAsia="tr-TR"/>
        </w:rPr>
        <w:t>. Ayrıca bu birimin</w:t>
      </w:r>
      <w:r w:rsidR="00A279AB" w:rsidRPr="00271834">
        <w:rPr>
          <w:rFonts w:ascii="Times New Roman" w:hAnsi="Times New Roman"/>
          <w:sz w:val="20"/>
          <w:szCs w:val="20"/>
          <w:lang w:eastAsia="tr-TR"/>
        </w:rPr>
        <w:t xml:space="preserve"> </w:t>
      </w:r>
      <w:r w:rsidRPr="00271834">
        <w:rPr>
          <w:rFonts w:ascii="Times New Roman" w:hAnsi="Times New Roman"/>
          <w:sz w:val="20"/>
          <w:szCs w:val="20"/>
          <w:lang w:eastAsia="tr-TR"/>
        </w:rPr>
        <w:t xml:space="preserve">de hali hazırda Çevre ve Şehircilik Bakanlığına bağlı müstakil </w:t>
      </w:r>
      <w:r w:rsidR="00DE1AA9">
        <w:rPr>
          <w:rFonts w:ascii="Times New Roman" w:hAnsi="Times New Roman"/>
          <w:sz w:val="20"/>
          <w:szCs w:val="20"/>
          <w:lang w:eastAsia="tr-TR"/>
        </w:rPr>
        <w:t xml:space="preserve">bir </w:t>
      </w:r>
      <w:r w:rsidRPr="00271834">
        <w:rPr>
          <w:rFonts w:ascii="Times New Roman" w:hAnsi="Times New Roman"/>
          <w:sz w:val="20"/>
          <w:szCs w:val="20"/>
          <w:lang w:eastAsia="tr-TR"/>
        </w:rPr>
        <w:t xml:space="preserve">Genel Müdürlük altında </w:t>
      </w:r>
      <w:r w:rsidR="00DE1AA9">
        <w:rPr>
          <w:rFonts w:ascii="Times New Roman" w:hAnsi="Times New Roman"/>
          <w:sz w:val="20"/>
          <w:szCs w:val="20"/>
          <w:lang w:eastAsia="tr-TR"/>
        </w:rPr>
        <w:t xml:space="preserve">ve </w:t>
      </w:r>
      <w:r w:rsidRPr="00271834">
        <w:rPr>
          <w:rFonts w:ascii="Times New Roman" w:hAnsi="Times New Roman"/>
          <w:sz w:val="20"/>
          <w:szCs w:val="20"/>
          <w:lang w:eastAsia="tr-TR"/>
        </w:rPr>
        <w:t xml:space="preserve">İl Müdürlükleri </w:t>
      </w:r>
      <w:r w:rsidR="00DE1AA9">
        <w:rPr>
          <w:rFonts w:ascii="Times New Roman" w:hAnsi="Times New Roman"/>
          <w:sz w:val="20"/>
          <w:szCs w:val="20"/>
          <w:lang w:eastAsia="tr-TR"/>
        </w:rPr>
        <w:t>seviyesinde yapılandırılması değerlendirilebilir</w:t>
      </w:r>
      <w:r w:rsidRPr="00271834">
        <w:rPr>
          <w:rFonts w:ascii="Times New Roman" w:hAnsi="Times New Roman"/>
          <w:sz w:val="20"/>
          <w:szCs w:val="20"/>
          <w:lang w:eastAsia="tr-TR"/>
        </w:rPr>
        <w:t>.</w:t>
      </w:r>
    </w:p>
    <w:p w:rsidR="00A95347" w:rsidRPr="0084582E" w:rsidRDefault="00EC2845" w:rsidP="00E91AE8">
      <w:pPr>
        <w:pStyle w:val="ListeParagraf"/>
        <w:numPr>
          <w:ilvl w:val="0"/>
          <w:numId w:val="20"/>
        </w:numPr>
        <w:ind w:left="567" w:hanging="207"/>
        <w:jc w:val="both"/>
        <w:rPr>
          <w:rFonts w:ascii="Times New Roman" w:hAnsi="Times New Roman"/>
          <w:sz w:val="20"/>
          <w:szCs w:val="20"/>
          <w:lang w:eastAsia="tr-TR"/>
        </w:rPr>
      </w:pPr>
      <w:r w:rsidRPr="0084582E">
        <w:rPr>
          <w:rFonts w:ascii="Times New Roman" w:hAnsi="Times New Roman"/>
          <w:sz w:val="20"/>
          <w:szCs w:val="20"/>
          <w:lang w:eastAsia="tr-TR"/>
        </w:rPr>
        <w:t>Gayrimenkul sektöründeki kayıt dışılıktan dolayı emlak vergisi, değer artış kazancı, veraset intikal vergisi vb. vergilerde ciddi vergi geliri kaybı yaşanmaktadır. Yakın zamanda tapu harçlarındaki artışla</w:t>
      </w:r>
      <w:r w:rsidR="009E4BB9" w:rsidRPr="0084582E">
        <w:rPr>
          <w:rFonts w:ascii="Times New Roman" w:hAnsi="Times New Roman"/>
          <w:sz w:val="20"/>
          <w:szCs w:val="20"/>
          <w:lang w:eastAsia="tr-TR"/>
        </w:rPr>
        <w:t>,</w:t>
      </w:r>
      <w:r w:rsidRPr="0084582E">
        <w:rPr>
          <w:rFonts w:ascii="Times New Roman" w:hAnsi="Times New Roman"/>
          <w:sz w:val="20"/>
          <w:szCs w:val="20"/>
          <w:lang w:eastAsia="tr-TR"/>
        </w:rPr>
        <w:t xml:space="preserve"> satış harcı toplamda binde 40 oranına yükseltilmiş</w:t>
      </w:r>
      <w:r w:rsidR="009E4BB9" w:rsidRPr="0084582E">
        <w:rPr>
          <w:rFonts w:ascii="Times New Roman" w:hAnsi="Times New Roman"/>
          <w:sz w:val="20"/>
          <w:szCs w:val="20"/>
          <w:lang w:eastAsia="tr-TR"/>
        </w:rPr>
        <w:t>tir.</w:t>
      </w:r>
      <w:r w:rsidR="00923805" w:rsidRPr="0084582E">
        <w:rPr>
          <w:rFonts w:ascii="Times New Roman" w:hAnsi="Times New Roman"/>
          <w:sz w:val="20"/>
          <w:szCs w:val="20"/>
          <w:lang w:eastAsia="tr-TR"/>
        </w:rPr>
        <w:t xml:space="preserve"> Fakat buna rağmen beyan edilen değer gerçek değerin </w:t>
      </w:r>
      <w:r w:rsidR="005411DB" w:rsidRPr="0084582E">
        <w:rPr>
          <w:rFonts w:ascii="Times New Roman" w:hAnsi="Times New Roman"/>
          <w:sz w:val="20"/>
          <w:szCs w:val="20"/>
          <w:lang w:eastAsia="tr-TR"/>
        </w:rPr>
        <w:t>yaklaşık dörtte</w:t>
      </w:r>
      <w:r w:rsidR="00923805" w:rsidRPr="0084582E">
        <w:rPr>
          <w:rFonts w:ascii="Times New Roman" w:hAnsi="Times New Roman"/>
          <w:sz w:val="20"/>
          <w:szCs w:val="20"/>
          <w:lang w:eastAsia="tr-TR"/>
        </w:rPr>
        <w:t xml:space="preserve"> biri </w:t>
      </w:r>
      <w:r w:rsidR="00DE1AA9">
        <w:rPr>
          <w:rFonts w:ascii="Times New Roman" w:hAnsi="Times New Roman"/>
          <w:sz w:val="20"/>
          <w:szCs w:val="20"/>
          <w:lang w:eastAsia="tr-TR"/>
        </w:rPr>
        <w:t>seviyelerindedir</w:t>
      </w:r>
      <w:r w:rsidR="00923805" w:rsidRPr="0084582E">
        <w:rPr>
          <w:rFonts w:ascii="Times New Roman" w:hAnsi="Times New Roman"/>
          <w:sz w:val="20"/>
          <w:szCs w:val="20"/>
          <w:lang w:eastAsia="tr-TR"/>
        </w:rPr>
        <w:t xml:space="preserve">. </w:t>
      </w:r>
      <w:r w:rsidR="005411DB" w:rsidRPr="0084582E">
        <w:rPr>
          <w:rFonts w:ascii="Times New Roman" w:hAnsi="Times New Roman"/>
          <w:sz w:val="20"/>
          <w:szCs w:val="20"/>
          <w:lang w:eastAsia="tr-TR"/>
        </w:rPr>
        <w:t>K</w:t>
      </w:r>
      <w:r w:rsidRPr="0084582E">
        <w:rPr>
          <w:rFonts w:ascii="Times New Roman" w:hAnsi="Times New Roman"/>
          <w:sz w:val="20"/>
          <w:szCs w:val="20"/>
          <w:lang w:eastAsia="tr-TR"/>
        </w:rPr>
        <w:t xml:space="preserve">ısa vadeli pratik çözüm olarak tercih </w:t>
      </w:r>
      <w:r w:rsidR="005411DB" w:rsidRPr="0084582E">
        <w:rPr>
          <w:rFonts w:ascii="Times New Roman" w:hAnsi="Times New Roman"/>
          <w:sz w:val="20"/>
          <w:szCs w:val="20"/>
          <w:lang w:eastAsia="tr-TR"/>
        </w:rPr>
        <w:t xml:space="preserve">edilen </w:t>
      </w:r>
      <w:r w:rsidRPr="0084582E">
        <w:rPr>
          <w:rFonts w:ascii="Times New Roman" w:hAnsi="Times New Roman"/>
          <w:sz w:val="20"/>
          <w:szCs w:val="20"/>
          <w:lang w:eastAsia="tr-TR"/>
        </w:rPr>
        <w:t>bu uygulama ile harç gelir</w:t>
      </w:r>
      <w:r w:rsidR="005411DB" w:rsidRPr="0084582E">
        <w:rPr>
          <w:rFonts w:ascii="Times New Roman" w:hAnsi="Times New Roman"/>
          <w:sz w:val="20"/>
          <w:szCs w:val="20"/>
          <w:lang w:eastAsia="tr-TR"/>
        </w:rPr>
        <w:t>ler</w:t>
      </w:r>
      <w:r w:rsidRPr="0084582E">
        <w:rPr>
          <w:rFonts w:ascii="Times New Roman" w:hAnsi="Times New Roman"/>
          <w:sz w:val="20"/>
          <w:szCs w:val="20"/>
          <w:lang w:eastAsia="tr-TR"/>
        </w:rPr>
        <w:t>ini</w:t>
      </w:r>
      <w:r w:rsidR="005411DB" w:rsidRPr="0084582E">
        <w:rPr>
          <w:rFonts w:ascii="Times New Roman" w:hAnsi="Times New Roman"/>
          <w:sz w:val="20"/>
          <w:szCs w:val="20"/>
          <w:lang w:eastAsia="tr-TR"/>
        </w:rPr>
        <w:t>n</w:t>
      </w:r>
      <w:r w:rsidRPr="0084582E">
        <w:rPr>
          <w:rFonts w:ascii="Times New Roman" w:hAnsi="Times New Roman"/>
          <w:sz w:val="20"/>
          <w:szCs w:val="20"/>
          <w:lang w:eastAsia="tr-TR"/>
        </w:rPr>
        <w:t xml:space="preserve"> yükselt</w:t>
      </w:r>
      <w:r w:rsidR="005411DB" w:rsidRPr="0084582E">
        <w:rPr>
          <w:rFonts w:ascii="Times New Roman" w:hAnsi="Times New Roman"/>
          <w:sz w:val="20"/>
          <w:szCs w:val="20"/>
          <w:lang w:eastAsia="tr-TR"/>
        </w:rPr>
        <w:t>ilmesi</w:t>
      </w:r>
      <w:r w:rsidRPr="0084582E">
        <w:rPr>
          <w:rFonts w:ascii="Times New Roman" w:hAnsi="Times New Roman"/>
          <w:sz w:val="20"/>
          <w:szCs w:val="20"/>
          <w:lang w:eastAsia="tr-TR"/>
        </w:rPr>
        <w:t xml:space="preserve"> hedefle</w:t>
      </w:r>
      <w:r w:rsidR="005411DB" w:rsidRPr="0084582E">
        <w:rPr>
          <w:rFonts w:ascii="Times New Roman" w:hAnsi="Times New Roman"/>
          <w:sz w:val="20"/>
          <w:szCs w:val="20"/>
          <w:lang w:eastAsia="tr-TR"/>
        </w:rPr>
        <w:t>n</w:t>
      </w:r>
      <w:r w:rsidRPr="0084582E">
        <w:rPr>
          <w:rFonts w:ascii="Times New Roman" w:hAnsi="Times New Roman"/>
          <w:sz w:val="20"/>
          <w:szCs w:val="20"/>
          <w:lang w:eastAsia="tr-TR"/>
        </w:rPr>
        <w:t>miş</w:t>
      </w:r>
      <w:r w:rsidR="005214F0" w:rsidRPr="0084582E">
        <w:rPr>
          <w:rFonts w:ascii="Times New Roman" w:hAnsi="Times New Roman"/>
          <w:sz w:val="20"/>
          <w:szCs w:val="20"/>
          <w:lang w:eastAsia="tr-TR"/>
        </w:rPr>
        <w:t>tir. H</w:t>
      </w:r>
      <w:r w:rsidRPr="0084582E">
        <w:rPr>
          <w:rFonts w:ascii="Times New Roman" w:hAnsi="Times New Roman"/>
          <w:sz w:val="20"/>
          <w:szCs w:val="20"/>
          <w:lang w:eastAsia="tr-TR"/>
        </w:rPr>
        <w:t>âlbuki taşınmazların gerçek değer</w:t>
      </w:r>
      <w:r w:rsidR="005411DB" w:rsidRPr="0084582E">
        <w:rPr>
          <w:rFonts w:ascii="Times New Roman" w:hAnsi="Times New Roman"/>
          <w:sz w:val="20"/>
          <w:szCs w:val="20"/>
          <w:lang w:eastAsia="tr-TR"/>
        </w:rPr>
        <w:t>ler</w:t>
      </w:r>
      <w:r w:rsidRPr="0084582E">
        <w:rPr>
          <w:rFonts w:ascii="Times New Roman" w:hAnsi="Times New Roman"/>
          <w:sz w:val="20"/>
          <w:szCs w:val="20"/>
          <w:lang w:eastAsia="tr-TR"/>
        </w:rPr>
        <w:t xml:space="preserve">inin </w:t>
      </w:r>
      <w:r w:rsidR="005411DB" w:rsidRPr="0084582E">
        <w:rPr>
          <w:rFonts w:ascii="Times New Roman" w:hAnsi="Times New Roman"/>
          <w:sz w:val="20"/>
          <w:szCs w:val="20"/>
          <w:lang w:eastAsia="tr-TR"/>
        </w:rPr>
        <w:t>dikkate alınmamasından kaynaklanan</w:t>
      </w:r>
      <w:r w:rsidRPr="0084582E">
        <w:rPr>
          <w:rFonts w:ascii="Times New Roman" w:hAnsi="Times New Roman"/>
          <w:sz w:val="20"/>
          <w:szCs w:val="20"/>
          <w:lang w:eastAsia="tr-TR"/>
        </w:rPr>
        <w:t xml:space="preserve"> </w:t>
      </w:r>
      <w:r w:rsidR="005411DB" w:rsidRPr="0084582E">
        <w:rPr>
          <w:rFonts w:ascii="Times New Roman" w:hAnsi="Times New Roman"/>
          <w:sz w:val="20"/>
          <w:szCs w:val="20"/>
          <w:lang w:eastAsia="tr-TR"/>
        </w:rPr>
        <w:t xml:space="preserve">kayıplar bu </w:t>
      </w:r>
      <w:r w:rsidRPr="0084582E">
        <w:rPr>
          <w:rFonts w:ascii="Times New Roman" w:hAnsi="Times New Roman"/>
          <w:sz w:val="20"/>
          <w:szCs w:val="20"/>
          <w:lang w:eastAsia="tr-TR"/>
        </w:rPr>
        <w:t>harç gelirinden daha yüksektir.</w:t>
      </w:r>
      <w:r w:rsidR="00DE1AA9">
        <w:rPr>
          <w:rFonts w:ascii="Times New Roman" w:hAnsi="Times New Roman"/>
          <w:sz w:val="20"/>
          <w:szCs w:val="20"/>
          <w:lang w:eastAsia="tr-TR"/>
        </w:rPr>
        <w:t xml:space="preserve"> </w:t>
      </w:r>
      <w:r w:rsidR="005411DB" w:rsidRPr="0084582E">
        <w:rPr>
          <w:rFonts w:ascii="Times New Roman" w:hAnsi="Times New Roman"/>
          <w:sz w:val="20"/>
          <w:szCs w:val="20"/>
          <w:lang w:eastAsia="tr-TR"/>
        </w:rPr>
        <w:t>Harç ve vergi işlemlerinin</w:t>
      </w:r>
      <w:r w:rsidR="00923805" w:rsidRPr="0084582E">
        <w:rPr>
          <w:rFonts w:ascii="Times New Roman" w:hAnsi="Times New Roman"/>
          <w:sz w:val="20"/>
          <w:szCs w:val="20"/>
          <w:lang w:eastAsia="tr-TR"/>
        </w:rPr>
        <w:t xml:space="preserve"> gerçek değer üzerinden </w:t>
      </w:r>
      <w:r w:rsidR="005411DB" w:rsidRPr="0084582E">
        <w:rPr>
          <w:rFonts w:ascii="Times New Roman" w:hAnsi="Times New Roman"/>
          <w:sz w:val="20"/>
          <w:szCs w:val="20"/>
          <w:lang w:eastAsia="tr-TR"/>
        </w:rPr>
        <w:t>gerçekleştirilebilmesi</w:t>
      </w:r>
      <w:r w:rsidR="00923805" w:rsidRPr="0084582E">
        <w:rPr>
          <w:rFonts w:ascii="Times New Roman" w:hAnsi="Times New Roman"/>
          <w:sz w:val="20"/>
          <w:szCs w:val="20"/>
          <w:lang w:eastAsia="tr-TR"/>
        </w:rPr>
        <w:t>; reel para hareketini</w:t>
      </w:r>
      <w:r w:rsidR="005411DB" w:rsidRPr="0084582E">
        <w:rPr>
          <w:rFonts w:ascii="Times New Roman" w:hAnsi="Times New Roman"/>
          <w:sz w:val="20"/>
          <w:szCs w:val="20"/>
          <w:lang w:eastAsia="tr-TR"/>
        </w:rPr>
        <w:t>n</w:t>
      </w:r>
      <w:r w:rsidR="00923805" w:rsidRPr="0084582E">
        <w:rPr>
          <w:rFonts w:ascii="Times New Roman" w:hAnsi="Times New Roman"/>
          <w:sz w:val="20"/>
          <w:szCs w:val="20"/>
          <w:lang w:eastAsia="tr-TR"/>
        </w:rPr>
        <w:t xml:space="preserve"> kayıtlara yansıtabilme</w:t>
      </w:r>
      <w:r w:rsidR="005411DB" w:rsidRPr="0084582E">
        <w:rPr>
          <w:rFonts w:ascii="Times New Roman" w:hAnsi="Times New Roman"/>
          <w:sz w:val="20"/>
          <w:szCs w:val="20"/>
          <w:lang w:eastAsia="tr-TR"/>
        </w:rPr>
        <w:t>siyle mümkün olacaktır</w:t>
      </w:r>
      <w:r w:rsidR="00923805" w:rsidRPr="0084582E">
        <w:rPr>
          <w:rFonts w:ascii="Times New Roman" w:hAnsi="Times New Roman"/>
          <w:sz w:val="20"/>
          <w:szCs w:val="20"/>
          <w:lang w:eastAsia="tr-TR"/>
        </w:rPr>
        <w:t xml:space="preserve">. </w:t>
      </w:r>
    </w:p>
    <w:p w:rsidR="00D22A2B" w:rsidRPr="005214F0" w:rsidRDefault="00E57E42" w:rsidP="00E91AE8">
      <w:pPr>
        <w:pStyle w:val="ListeParagraf"/>
        <w:numPr>
          <w:ilvl w:val="0"/>
          <w:numId w:val="20"/>
        </w:numPr>
        <w:ind w:left="567" w:hanging="207"/>
        <w:jc w:val="both"/>
        <w:rPr>
          <w:rFonts w:ascii="Times New Roman" w:hAnsi="Times New Roman"/>
          <w:sz w:val="20"/>
          <w:szCs w:val="20"/>
          <w:lang w:eastAsia="tr-TR"/>
        </w:rPr>
      </w:pPr>
      <w:r w:rsidRPr="005214F0">
        <w:rPr>
          <w:rFonts w:ascii="Times New Roman" w:hAnsi="Times New Roman"/>
          <w:sz w:val="20"/>
          <w:szCs w:val="20"/>
          <w:lang w:eastAsia="tr-TR"/>
        </w:rPr>
        <w:t>Değerleme uzmanları genel olarak etik kurallar çerçevesinde çalışmalarını sürdüren, bir</w:t>
      </w:r>
      <w:r w:rsidR="0045687C">
        <w:rPr>
          <w:rFonts w:ascii="Times New Roman" w:hAnsi="Times New Roman"/>
          <w:sz w:val="20"/>
          <w:szCs w:val="20"/>
          <w:lang w:eastAsia="tr-TR"/>
        </w:rPr>
        <w:t xml:space="preserve"> nevi bilirkişi statüsünde uzman</w:t>
      </w:r>
      <w:r w:rsidRPr="005214F0">
        <w:rPr>
          <w:rFonts w:ascii="Times New Roman" w:hAnsi="Times New Roman"/>
          <w:sz w:val="20"/>
          <w:szCs w:val="20"/>
          <w:lang w:eastAsia="tr-TR"/>
        </w:rPr>
        <w:t>lardır. Ancak, yetersiz kanuni düzenlemeler</w:t>
      </w:r>
      <w:r w:rsidR="0045687C">
        <w:rPr>
          <w:rFonts w:ascii="Times New Roman" w:hAnsi="Times New Roman"/>
          <w:sz w:val="20"/>
          <w:szCs w:val="20"/>
          <w:lang w:eastAsia="tr-TR"/>
        </w:rPr>
        <w:t xml:space="preserve"> ve</w:t>
      </w:r>
      <w:r w:rsidRPr="005214F0">
        <w:rPr>
          <w:rFonts w:ascii="Times New Roman" w:hAnsi="Times New Roman"/>
          <w:sz w:val="20"/>
          <w:szCs w:val="20"/>
          <w:lang w:eastAsia="tr-TR"/>
        </w:rPr>
        <w:t xml:space="preserve"> </w:t>
      </w:r>
      <w:r w:rsidR="001A35F9" w:rsidRPr="005214F0">
        <w:rPr>
          <w:rFonts w:ascii="Times New Roman" w:hAnsi="Times New Roman"/>
          <w:sz w:val="20"/>
          <w:szCs w:val="20"/>
          <w:lang w:eastAsia="tr-TR"/>
        </w:rPr>
        <w:t>mevzuat</w:t>
      </w:r>
      <w:r w:rsidR="001A35F9">
        <w:rPr>
          <w:rFonts w:ascii="Times New Roman" w:hAnsi="Times New Roman"/>
          <w:sz w:val="20"/>
          <w:szCs w:val="20"/>
          <w:lang w:eastAsia="tr-TR"/>
        </w:rPr>
        <w:t>ın</w:t>
      </w:r>
      <w:r w:rsidR="001A35F9" w:rsidRPr="005214F0">
        <w:rPr>
          <w:rFonts w:ascii="Times New Roman" w:hAnsi="Times New Roman"/>
          <w:sz w:val="20"/>
          <w:szCs w:val="20"/>
          <w:lang w:eastAsia="tr-TR"/>
        </w:rPr>
        <w:t xml:space="preserve"> </w:t>
      </w:r>
      <w:r w:rsidRPr="005214F0">
        <w:rPr>
          <w:rFonts w:ascii="Times New Roman" w:hAnsi="Times New Roman"/>
          <w:sz w:val="20"/>
          <w:szCs w:val="20"/>
          <w:lang w:eastAsia="tr-TR"/>
        </w:rPr>
        <w:t>uygula</w:t>
      </w:r>
      <w:r w:rsidR="001A35F9">
        <w:rPr>
          <w:rFonts w:ascii="Times New Roman" w:hAnsi="Times New Roman"/>
          <w:sz w:val="20"/>
          <w:szCs w:val="20"/>
          <w:lang w:eastAsia="tr-TR"/>
        </w:rPr>
        <w:t>n</w:t>
      </w:r>
      <w:r w:rsidRPr="005214F0">
        <w:rPr>
          <w:rFonts w:ascii="Times New Roman" w:hAnsi="Times New Roman"/>
          <w:sz w:val="20"/>
          <w:szCs w:val="20"/>
          <w:lang w:eastAsia="tr-TR"/>
        </w:rPr>
        <w:t>ma</w:t>
      </w:r>
      <w:r w:rsidR="001A35F9">
        <w:rPr>
          <w:rFonts w:ascii="Times New Roman" w:hAnsi="Times New Roman"/>
          <w:sz w:val="20"/>
          <w:szCs w:val="20"/>
          <w:lang w:eastAsia="tr-TR"/>
        </w:rPr>
        <w:t>sı sırasında yapılan</w:t>
      </w:r>
      <w:r w:rsidRPr="005214F0">
        <w:rPr>
          <w:rFonts w:ascii="Times New Roman" w:hAnsi="Times New Roman"/>
          <w:sz w:val="20"/>
          <w:szCs w:val="20"/>
          <w:lang w:eastAsia="tr-TR"/>
        </w:rPr>
        <w:t xml:space="preserve"> </w:t>
      </w:r>
      <w:r w:rsidR="0084582E" w:rsidRPr="005214F0">
        <w:rPr>
          <w:rFonts w:ascii="Times New Roman" w:hAnsi="Times New Roman"/>
          <w:sz w:val="20"/>
          <w:szCs w:val="20"/>
          <w:lang w:eastAsia="tr-TR"/>
        </w:rPr>
        <w:t>hata ve</w:t>
      </w:r>
      <w:r w:rsidRPr="005214F0">
        <w:rPr>
          <w:rFonts w:ascii="Times New Roman" w:hAnsi="Times New Roman"/>
          <w:sz w:val="20"/>
          <w:szCs w:val="20"/>
          <w:lang w:eastAsia="tr-TR"/>
        </w:rPr>
        <w:t xml:space="preserve"> yetersizlikler gibi sebeplerle değerleme uzmanları kurumlardan veri temininde sıkıntı yaşamaktadır</w:t>
      </w:r>
      <w:r w:rsidR="001A35F9">
        <w:rPr>
          <w:rFonts w:ascii="Times New Roman" w:hAnsi="Times New Roman"/>
          <w:sz w:val="20"/>
          <w:szCs w:val="20"/>
          <w:lang w:eastAsia="tr-TR"/>
        </w:rPr>
        <w:t>lar</w:t>
      </w:r>
      <w:r w:rsidRPr="005214F0">
        <w:rPr>
          <w:rFonts w:ascii="Times New Roman" w:hAnsi="Times New Roman"/>
          <w:sz w:val="20"/>
          <w:szCs w:val="20"/>
          <w:lang w:eastAsia="tr-TR"/>
        </w:rPr>
        <w:t xml:space="preserve">. </w:t>
      </w:r>
    </w:p>
    <w:p w:rsidR="00D22A2B" w:rsidRPr="00271834" w:rsidRDefault="00E57E42" w:rsidP="00E91AE8">
      <w:pPr>
        <w:pStyle w:val="ListeParagraf"/>
        <w:numPr>
          <w:ilvl w:val="0"/>
          <w:numId w:val="20"/>
        </w:numPr>
        <w:ind w:left="567" w:hanging="207"/>
        <w:jc w:val="both"/>
        <w:rPr>
          <w:rFonts w:ascii="Times New Roman" w:hAnsi="Times New Roman"/>
          <w:sz w:val="20"/>
          <w:szCs w:val="20"/>
          <w:lang w:eastAsia="tr-TR"/>
        </w:rPr>
      </w:pPr>
      <w:r w:rsidRPr="00271834">
        <w:rPr>
          <w:rFonts w:ascii="Times New Roman" w:hAnsi="Times New Roman"/>
          <w:sz w:val="20"/>
          <w:szCs w:val="20"/>
          <w:lang w:eastAsia="tr-TR"/>
        </w:rPr>
        <w:t xml:space="preserve">Normal şartlarda, bilirkişi statüsündeki değerleme </w:t>
      </w:r>
      <w:r w:rsidR="00724BCE" w:rsidRPr="00271834">
        <w:rPr>
          <w:rFonts w:ascii="Times New Roman" w:hAnsi="Times New Roman"/>
          <w:sz w:val="20"/>
          <w:szCs w:val="20"/>
          <w:lang w:eastAsia="tr-TR"/>
        </w:rPr>
        <w:t>uzmanlarına</w:t>
      </w:r>
      <w:r w:rsidRPr="00271834">
        <w:rPr>
          <w:rFonts w:ascii="Times New Roman" w:hAnsi="Times New Roman"/>
          <w:sz w:val="20"/>
          <w:szCs w:val="20"/>
          <w:lang w:eastAsia="tr-TR"/>
        </w:rPr>
        <w:t xml:space="preserve">, avukat vb. meslek gruplarına tanınan </w:t>
      </w:r>
      <w:r w:rsidR="0045687C">
        <w:rPr>
          <w:rFonts w:ascii="Times New Roman" w:hAnsi="Times New Roman"/>
          <w:sz w:val="20"/>
          <w:szCs w:val="20"/>
          <w:lang w:eastAsia="tr-TR"/>
        </w:rPr>
        <w:t xml:space="preserve">bazı </w:t>
      </w:r>
      <w:r w:rsidRPr="00271834">
        <w:rPr>
          <w:rFonts w:ascii="Times New Roman" w:hAnsi="Times New Roman"/>
          <w:sz w:val="20"/>
          <w:szCs w:val="20"/>
          <w:lang w:eastAsia="tr-TR"/>
        </w:rPr>
        <w:t>haklar</w:t>
      </w:r>
      <w:r w:rsidR="0045687C">
        <w:rPr>
          <w:rFonts w:ascii="Times New Roman" w:hAnsi="Times New Roman"/>
          <w:sz w:val="20"/>
          <w:szCs w:val="20"/>
          <w:lang w:eastAsia="tr-TR"/>
        </w:rPr>
        <w:t>ın</w:t>
      </w:r>
      <w:r w:rsidRPr="00271834">
        <w:rPr>
          <w:rFonts w:ascii="Times New Roman" w:hAnsi="Times New Roman"/>
          <w:sz w:val="20"/>
          <w:szCs w:val="20"/>
          <w:lang w:eastAsia="tr-TR"/>
        </w:rPr>
        <w:t xml:space="preserve"> tanınma</w:t>
      </w:r>
      <w:r w:rsidR="0045687C">
        <w:rPr>
          <w:rFonts w:ascii="Times New Roman" w:hAnsi="Times New Roman"/>
          <w:sz w:val="20"/>
          <w:szCs w:val="20"/>
          <w:lang w:eastAsia="tr-TR"/>
        </w:rPr>
        <w:t>sı değerlendirilmelidir</w:t>
      </w:r>
      <w:r w:rsidRPr="00271834">
        <w:rPr>
          <w:rFonts w:ascii="Times New Roman" w:hAnsi="Times New Roman"/>
          <w:sz w:val="20"/>
          <w:szCs w:val="20"/>
          <w:lang w:eastAsia="tr-TR"/>
        </w:rPr>
        <w:t xml:space="preserve">. </w:t>
      </w:r>
    </w:p>
    <w:p w:rsidR="00E57E42" w:rsidRPr="00271834" w:rsidRDefault="001A35F9" w:rsidP="00E91AE8">
      <w:pPr>
        <w:pStyle w:val="ListeParagraf"/>
        <w:numPr>
          <w:ilvl w:val="0"/>
          <w:numId w:val="20"/>
        </w:numPr>
        <w:ind w:left="567" w:hanging="207"/>
        <w:jc w:val="both"/>
        <w:rPr>
          <w:rFonts w:ascii="Times New Roman" w:hAnsi="Times New Roman"/>
          <w:sz w:val="20"/>
          <w:szCs w:val="20"/>
          <w:lang w:eastAsia="tr-TR"/>
        </w:rPr>
      </w:pPr>
      <w:r>
        <w:rPr>
          <w:rFonts w:ascii="Times New Roman" w:hAnsi="Times New Roman"/>
          <w:sz w:val="20"/>
          <w:szCs w:val="20"/>
          <w:lang w:eastAsia="tr-TR"/>
        </w:rPr>
        <w:t>Yapılacak d</w:t>
      </w:r>
      <w:r w:rsidR="00E57E42" w:rsidRPr="00271834">
        <w:rPr>
          <w:rFonts w:ascii="Times New Roman" w:hAnsi="Times New Roman"/>
          <w:sz w:val="20"/>
          <w:szCs w:val="20"/>
          <w:lang w:eastAsia="tr-TR"/>
        </w:rPr>
        <w:t>üzenlemeler</w:t>
      </w:r>
      <w:r>
        <w:rPr>
          <w:rFonts w:ascii="Times New Roman" w:hAnsi="Times New Roman"/>
          <w:sz w:val="20"/>
          <w:szCs w:val="20"/>
          <w:lang w:eastAsia="tr-TR"/>
        </w:rPr>
        <w:t>le</w:t>
      </w:r>
      <w:r w:rsidR="00E57E42" w:rsidRPr="00271834">
        <w:rPr>
          <w:rFonts w:ascii="Times New Roman" w:hAnsi="Times New Roman"/>
          <w:sz w:val="20"/>
          <w:szCs w:val="20"/>
          <w:lang w:eastAsia="tr-TR"/>
        </w:rPr>
        <w:t xml:space="preserve">, kurumlardan veri </w:t>
      </w:r>
      <w:r>
        <w:rPr>
          <w:rFonts w:ascii="Times New Roman" w:hAnsi="Times New Roman"/>
          <w:sz w:val="20"/>
          <w:szCs w:val="20"/>
          <w:lang w:eastAsia="tr-TR"/>
        </w:rPr>
        <w:t>temini</w:t>
      </w:r>
      <w:r w:rsidRPr="00271834">
        <w:rPr>
          <w:rFonts w:ascii="Times New Roman" w:hAnsi="Times New Roman"/>
          <w:sz w:val="20"/>
          <w:szCs w:val="20"/>
          <w:lang w:eastAsia="tr-TR"/>
        </w:rPr>
        <w:t xml:space="preserve"> </w:t>
      </w:r>
      <w:r w:rsidR="00E57E42" w:rsidRPr="00271834">
        <w:rPr>
          <w:rFonts w:ascii="Times New Roman" w:hAnsi="Times New Roman"/>
          <w:sz w:val="20"/>
          <w:szCs w:val="20"/>
          <w:lang w:eastAsia="tr-TR"/>
        </w:rPr>
        <w:t>kolaylaştırılmalı ve verile</w:t>
      </w:r>
      <w:r>
        <w:rPr>
          <w:rFonts w:ascii="Times New Roman" w:hAnsi="Times New Roman"/>
          <w:sz w:val="20"/>
          <w:szCs w:val="20"/>
          <w:lang w:eastAsia="tr-TR"/>
        </w:rPr>
        <w:t>re</w:t>
      </w:r>
      <w:r w:rsidR="00E57E42" w:rsidRPr="00271834">
        <w:rPr>
          <w:rFonts w:ascii="Times New Roman" w:hAnsi="Times New Roman"/>
          <w:sz w:val="20"/>
          <w:szCs w:val="20"/>
          <w:lang w:eastAsia="tr-TR"/>
        </w:rPr>
        <w:t xml:space="preserve"> dijital ortamda </w:t>
      </w:r>
      <w:r>
        <w:rPr>
          <w:rFonts w:ascii="Times New Roman" w:hAnsi="Times New Roman"/>
          <w:sz w:val="20"/>
          <w:szCs w:val="20"/>
          <w:lang w:eastAsia="tr-TR"/>
        </w:rPr>
        <w:t>erişim</w:t>
      </w:r>
      <w:r w:rsidR="00E57E42" w:rsidRPr="00271834">
        <w:rPr>
          <w:rFonts w:ascii="Times New Roman" w:hAnsi="Times New Roman"/>
          <w:sz w:val="20"/>
          <w:szCs w:val="20"/>
          <w:lang w:eastAsia="tr-TR"/>
        </w:rPr>
        <w:t xml:space="preserve"> sağlanmalıdır. </w:t>
      </w:r>
    </w:p>
    <w:p w:rsidR="00D8327D" w:rsidRDefault="00D60A4E" w:rsidP="00E91AE8">
      <w:pPr>
        <w:pStyle w:val="ListeParagraf"/>
        <w:numPr>
          <w:ilvl w:val="0"/>
          <w:numId w:val="20"/>
        </w:numPr>
        <w:ind w:left="567" w:hanging="207"/>
        <w:jc w:val="both"/>
        <w:rPr>
          <w:rFonts w:ascii="Times New Roman" w:hAnsi="Times New Roman"/>
          <w:lang w:eastAsia="tr-TR"/>
        </w:rPr>
      </w:pPr>
      <w:r w:rsidRPr="00271834">
        <w:rPr>
          <w:rFonts w:ascii="Times New Roman" w:hAnsi="Times New Roman"/>
          <w:sz w:val="20"/>
          <w:szCs w:val="20"/>
          <w:lang w:eastAsia="tr-TR"/>
        </w:rPr>
        <w:lastRenderedPageBreak/>
        <w:t>L</w:t>
      </w:r>
      <w:r w:rsidR="00D8327D" w:rsidRPr="00271834">
        <w:rPr>
          <w:rFonts w:ascii="Times New Roman" w:hAnsi="Times New Roman"/>
          <w:sz w:val="20"/>
          <w:szCs w:val="20"/>
          <w:lang w:eastAsia="tr-TR"/>
        </w:rPr>
        <w:t>isans almış ve yetkilendirilmiş şirket</w:t>
      </w:r>
      <w:r w:rsidRPr="00271834">
        <w:rPr>
          <w:rFonts w:ascii="Times New Roman" w:hAnsi="Times New Roman"/>
          <w:sz w:val="20"/>
          <w:szCs w:val="20"/>
          <w:lang w:eastAsia="tr-TR"/>
        </w:rPr>
        <w:t xml:space="preserve">lerden alınan pek çok </w:t>
      </w:r>
      <w:r w:rsidR="00724BCE" w:rsidRPr="00271834">
        <w:rPr>
          <w:rFonts w:ascii="Times New Roman" w:hAnsi="Times New Roman"/>
          <w:sz w:val="20"/>
          <w:szCs w:val="20"/>
          <w:lang w:eastAsia="tr-TR"/>
        </w:rPr>
        <w:t xml:space="preserve">raporun </w:t>
      </w:r>
      <w:r w:rsidR="00D8327D" w:rsidRPr="00271834">
        <w:rPr>
          <w:rFonts w:ascii="Times New Roman" w:hAnsi="Times New Roman"/>
          <w:sz w:val="20"/>
          <w:szCs w:val="20"/>
          <w:lang w:eastAsia="tr-TR"/>
        </w:rPr>
        <w:t xml:space="preserve">kamu kurumlarında </w:t>
      </w:r>
      <w:r w:rsidR="00AF37D4" w:rsidRPr="00271834">
        <w:rPr>
          <w:rFonts w:ascii="Times New Roman" w:hAnsi="Times New Roman"/>
          <w:sz w:val="20"/>
          <w:szCs w:val="20"/>
          <w:lang w:eastAsia="tr-TR"/>
        </w:rPr>
        <w:t xml:space="preserve">tam anlamıyla </w:t>
      </w:r>
      <w:r w:rsidR="00D8327D" w:rsidRPr="00271834">
        <w:rPr>
          <w:rFonts w:ascii="Times New Roman" w:hAnsi="Times New Roman"/>
          <w:sz w:val="20"/>
          <w:szCs w:val="20"/>
          <w:lang w:eastAsia="tr-TR"/>
        </w:rPr>
        <w:t xml:space="preserve">itibar görmemesi ve hala </w:t>
      </w:r>
      <w:r w:rsidRPr="00271834">
        <w:rPr>
          <w:rFonts w:ascii="Times New Roman" w:hAnsi="Times New Roman"/>
          <w:sz w:val="20"/>
          <w:szCs w:val="20"/>
          <w:lang w:eastAsia="tr-TR"/>
        </w:rPr>
        <w:t>birçok</w:t>
      </w:r>
      <w:r w:rsidR="00D8327D" w:rsidRPr="00271834">
        <w:rPr>
          <w:rFonts w:ascii="Times New Roman" w:hAnsi="Times New Roman"/>
          <w:sz w:val="20"/>
          <w:szCs w:val="20"/>
          <w:lang w:eastAsia="tr-TR"/>
        </w:rPr>
        <w:t xml:space="preserve"> </w:t>
      </w:r>
      <w:r w:rsidR="0084582E" w:rsidRPr="00271834">
        <w:rPr>
          <w:rFonts w:ascii="Times New Roman" w:hAnsi="Times New Roman"/>
          <w:sz w:val="20"/>
          <w:szCs w:val="20"/>
          <w:lang w:eastAsia="tr-TR"/>
        </w:rPr>
        <w:t>kurum bünyesinde</w:t>
      </w:r>
      <w:r w:rsidR="00D8327D" w:rsidRPr="00271834">
        <w:rPr>
          <w:rFonts w:ascii="Times New Roman" w:hAnsi="Times New Roman"/>
          <w:sz w:val="20"/>
          <w:szCs w:val="20"/>
          <w:lang w:eastAsia="tr-TR"/>
        </w:rPr>
        <w:t xml:space="preserve"> kıymet takdir komisyonlarının var olması, bu işe ver</w:t>
      </w:r>
      <w:r w:rsidRPr="00271834">
        <w:rPr>
          <w:rFonts w:ascii="Times New Roman" w:hAnsi="Times New Roman"/>
          <w:sz w:val="20"/>
          <w:szCs w:val="20"/>
          <w:lang w:eastAsia="tr-TR"/>
        </w:rPr>
        <w:t>ilen</w:t>
      </w:r>
      <w:r w:rsidR="00D8327D" w:rsidRPr="00271834">
        <w:rPr>
          <w:rFonts w:ascii="Times New Roman" w:hAnsi="Times New Roman"/>
          <w:sz w:val="20"/>
          <w:szCs w:val="20"/>
          <w:lang w:eastAsia="tr-TR"/>
        </w:rPr>
        <w:t xml:space="preserve"> </w:t>
      </w:r>
      <w:r w:rsidR="00AF37D4" w:rsidRPr="00271834">
        <w:rPr>
          <w:rFonts w:ascii="Times New Roman" w:hAnsi="Times New Roman"/>
          <w:sz w:val="20"/>
          <w:szCs w:val="20"/>
          <w:lang w:eastAsia="tr-TR"/>
        </w:rPr>
        <w:t>eme</w:t>
      </w:r>
      <w:r w:rsidR="00AF37D4">
        <w:rPr>
          <w:rFonts w:ascii="Times New Roman" w:hAnsi="Times New Roman"/>
          <w:sz w:val="20"/>
          <w:szCs w:val="20"/>
          <w:lang w:eastAsia="tr-TR"/>
        </w:rPr>
        <w:t>k</w:t>
      </w:r>
      <w:r w:rsidR="00AF37D4" w:rsidRPr="00271834">
        <w:rPr>
          <w:rFonts w:ascii="Times New Roman" w:hAnsi="Times New Roman"/>
          <w:sz w:val="20"/>
          <w:szCs w:val="20"/>
          <w:lang w:eastAsia="tr-TR"/>
        </w:rPr>
        <w:t xml:space="preserve"> </w:t>
      </w:r>
      <w:r w:rsidR="00D8327D" w:rsidRPr="00271834">
        <w:rPr>
          <w:rFonts w:ascii="Times New Roman" w:hAnsi="Times New Roman"/>
          <w:sz w:val="20"/>
          <w:szCs w:val="20"/>
          <w:lang w:eastAsia="tr-TR"/>
        </w:rPr>
        <w:t xml:space="preserve">ve bilgi birikimini </w:t>
      </w:r>
      <w:r w:rsidR="00AF37D4" w:rsidRPr="00271834">
        <w:rPr>
          <w:rFonts w:ascii="Times New Roman" w:hAnsi="Times New Roman"/>
          <w:sz w:val="20"/>
          <w:szCs w:val="20"/>
          <w:lang w:eastAsia="tr-TR"/>
        </w:rPr>
        <w:t xml:space="preserve">hukuki olarak </w:t>
      </w:r>
      <w:r w:rsidR="00D8327D" w:rsidRPr="00271834">
        <w:rPr>
          <w:rFonts w:ascii="Times New Roman" w:hAnsi="Times New Roman"/>
          <w:sz w:val="20"/>
          <w:szCs w:val="20"/>
          <w:lang w:eastAsia="tr-TR"/>
        </w:rPr>
        <w:t>boşa çıkar</w:t>
      </w:r>
      <w:r w:rsidRPr="00271834">
        <w:rPr>
          <w:rFonts w:ascii="Times New Roman" w:hAnsi="Times New Roman"/>
          <w:sz w:val="20"/>
          <w:szCs w:val="20"/>
          <w:lang w:eastAsia="tr-TR"/>
        </w:rPr>
        <w:t>maktadır</w:t>
      </w:r>
      <w:r w:rsidR="00D8327D" w:rsidRPr="00271834">
        <w:rPr>
          <w:rFonts w:ascii="Times New Roman" w:hAnsi="Times New Roman"/>
          <w:sz w:val="20"/>
          <w:szCs w:val="20"/>
          <w:lang w:eastAsia="tr-TR"/>
        </w:rPr>
        <w:t xml:space="preserve">. </w:t>
      </w:r>
      <w:r w:rsidRPr="00271834">
        <w:rPr>
          <w:rFonts w:ascii="Times New Roman" w:hAnsi="Times New Roman"/>
          <w:sz w:val="20"/>
          <w:szCs w:val="20"/>
          <w:lang w:eastAsia="tr-TR"/>
        </w:rPr>
        <w:t>Bu da p</w:t>
      </w:r>
      <w:r w:rsidR="00D8327D" w:rsidRPr="00271834">
        <w:rPr>
          <w:rFonts w:ascii="Times New Roman" w:hAnsi="Times New Roman"/>
          <w:sz w:val="20"/>
          <w:szCs w:val="20"/>
          <w:lang w:eastAsia="tr-TR"/>
        </w:rPr>
        <w:t xml:space="preserve">iyasada güven </w:t>
      </w:r>
      <w:r w:rsidRPr="00271834">
        <w:rPr>
          <w:rFonts w:ascii="Times New Roman" w:hAnsi="Times New Roman"/>
          <w:sz w:val="20"/>
          <w:szCs w:val="20"/>
          <w:lang w:eastAsia="tr-TR"/>
        </w:rPr>
        <w:t>bunalımına</w:t>
      </w:r>
      <w:r w:rsidR="00D8327D" w:rsidRPr="00271834">
        <w:rPr>
          <w:rFonts w:ascii="Times New Roman" w:hAnsi="Times New Roman"/>
          <w:sz w:val="20"/>
          <w:szCs w:val="20"/>
          <w:lang w:eastAsia="tr-TR"/>
        </w:rPr>
        <w:t xml:space="preserve"> neden ol</w:t>
      </w:r>
      <w:r w:rsidRPr="00271834">
        <w:rPr>
          <w:rFonts w:ascii="Times New Roman" w:hAnsi="Times New Roman"/>
          <w:sz w:val="20"/>
          <w:szCs w:val="20"/>
          <w:lang w:eastAsia="tr-TR"/>
        </w:rPr>
        <w:t>maktadır</w:t>
      </w:r>
      <w:r w:rsidR="00D8327D" w:rsidRPr="00271834">
        <w:rPr>
          <w:rFonts w:ascii="Times New Roman" w:hAnsi="Times New Roman"/>
          <w:lang w:eastAsia="tr-TR"/>
        </w:rPr>
        <w:t xml:space="preserve">. </w:t>
      </w:r>
    </w:p>
    <w:p w:rsidR="00905A75" w:rsidRPr="00905A75" w:rsidRDefault="00905A75" w:rsidP="00E91AE8">
      <w:pPr>
        <w:pStyle w:val="ListeParagraf"/>
        <w:numPr>
          <w:ilvl w:val="0"/>
          <w:numId w:val="20"/>
        </w:numPr>
        <w:ind w:left="567" w:hanging="207"/>
        <w:jc w:val="both"/>
        <w:rPr>
          <w:rFonts w:ascii="Times New Roman" w:hAnsi="Times New Roman"/>
          <w:sz w:val="20"/>
          <w:szCs w:val="20"/>
          <w:lang w:eastAsia="tr-TR"/>
        </w:rPr>
      </w:pPr>
      <w:r w:rsidRPr="00905A75">
        <w:rPr>
          <w:rFonts w:ascii="Times New Roman" w:hAnsi="Times New Roman"/>
          <w:sz w:val="20"/>
          <w:szCs w:val="20"/>
          <w:lang w:eastAsia="tr-TR"/>
        </w:rPr>
        <w:t>Değerleme mesleğini düzenleyen yasa, yönetmelik ve tebliğlerde gereken değişikli</w:t>
      </w:r>
      <w:r w:rsidR="004C0ABB">
        <w:rPr>
          <w:rFonts w:ascii="Times New Roman" w:hAnsi="Times New Roman"/>
          <w:sz w:val="20"/>
          <w:szCs w:val="20"/>
          <w:lang w:eastAsia="tr-TR"/>
        </w:rPr>
        <w:t>kler</w:t>
      </w:r>
      <w:r w:rsidRPr="00905A75">
        <w:rPr>
          <w:rFonts w:ascii="Times New Roman" w:hAnsi="Times New Roman"/>
          <w:sz w:val="20"/>
          <w:szCs w:val="20"/>
          <w:lang w:eastAsia="tr-TR"/>
        </w:rPr>
        <w:t xml:space="preserve"> yapılarak</w:t>
      </w:r>
      <w:r w:rsidR="004C0ABB">
        <w:rPr>
          <w:rFonts w:ascii="Times New Roman" w:hAnsi="Times New Roman"/>
          <w:sz w:val="20"/>
          <w:szCs w:val="20"/>
          <w:lang w:eastAsia="tr-TR"/>
        </w:rPr>
        <w:t>,</w:t>
      </w:r>
      <w:r w:rsidRPr="00905A75">
        <w:rPr>
          <w:rFonts w:ascii="Times New Roman" w:hAnsi="Times New Roman"/>
          <w:sz w:val="20"/>
          <w:szCs w:val="20"/>
          <w:lang w:eastAsia="tr-TR"/>
        </w:rPr>
        <w:t xml:space="preserve"> sistemin şirketler yerine doğrudan uzmanlar üzerinden yürütülmesi </w:t>
      </w:r>
      <w:r w:rsidR="004C0ABB">
        <w:rPr>
          <w:rFonts w:ascii="Times New Roman" w:hAnsi="Times New Roman"/>
          <w:sz w:val="20"/>
          <w:szCs w:val="20"/>
          <w:lang w:eastAsia="tr-TR"/>
        </w:rPr>
        <w:t>sağlanmalıdır</w:t>
      </w:r>
      <w:r w:rsidRPr="00905A75">
        <w:rPr>
          <w:rFonts w:ascii="Times New Roman" w:hAnsi="Times New Roman"/>
          <w:sz w:val="20"/>
          <w:szCs w:val="20"/>
          <w:lang w:eastAsia="tr-TR"/>
        </w:rPr>
        <w:t>.</w:t>
      </w:r>
    </w:p>
    <w:p w:rsidR="006E5C22" w:rsidRDefault="006E5C22" w:rsidP="00E91AE8">
      <w:pPr>
        <w:pStyle w:val="ListeParagraf"/>
        <w:numPr>
          <w:ilvl w:val="0"/>
          <w:numId w:val="20"/>
        </w:numPr>
        <w:ind w:left="567" w:hanging="207"/>
        <w:jc w:val="both"/>
        <w:rPr>
          <w:rFonts w:ascii="Times New Roman" w:hAnsi="Times New Roman"/>
          <w:sz w:val="20"/>
          <w:szCs w:val="20"/>
          <w:lang w:eastAsia="tr-TR"/>
        </w:rPr>
      </w:pPr>
      <w:r w:rsidRPr="00F75BA5">
        <w:rPr>
          <w:rFonts w:ascii="Times New Roman" w:hAnsi="Times New Roman"/>
          <w:sz w:val="20"/>
          <w:szCs w:val="20"/>
          <w:lang w:eastAsia="tr-TR"/>
        </w:rPr>
        <w:t>Mevcut uygulamaların standardizasyonunu</w:t>
      </w:r>
      <w:r w:rsidRPr="00271834">
        <w:rPr>
          <w:rFonts w:ascii="Times New Roman" w:hAnsi="Times New Roman"/>
          <w:sz w:val="20"/>
          <w:szCs w:val="20"/>
          <w:lang w:eastAsia="tr-TR"/>
        </w:rPr>
        <w:t xml:space="preserve"> sağlamak, karışıklıkların önüne geçmek, etik kuralları</w:t>
      </w:r>
      <w:r w:rsidR="009E3CF3">
        <w:rPr>
          <w:rFonts w:ascii="Times New Roman" w:hAnsi="Times New Roman"/>
          <w:sz w:val="20"/>
          <w:szCs w:val="20"/>
          <w:lang w:eastAsia="tr-TR"/>
        </w:rPr>
        <w:t xml:space="preserve"> açık bir şekilde ortaya koymak</w:t>
      </w:r>
      <w:r w:rsidRPr="00271834">
        <w:rPr>
          <w:rFonts w:ascii="Times New Roman" w:hAnsi="Times New Roman"/>
          <w:sz w:val="20"/>
          <w:szCs w:val="20"/>
          <w:lang w:eastAsia="tr-TR"/>
        </w:rPr>
        <w:t xml:space="preserve"> ve değerleme hizmet</w:t>
      </w:r>
      <w:r w:rsidR="009E3CF3">
        <w:rPr>
          <w:rFonts w:ascii="Times New Roman" w:hAnsi="Times New Roman"/>
          <w:sz w:val="20"/>
          <w:szCs w:val="20"/>
          <w:lang w:eastAsia="tr-TR"/>
        </w:rPr>
        <w:t>ler</w:t>
      </w:r>
      <w:r w:rsidRPr="00271834">
        <w:rPr>
          <w:rFonts w:ascii="Times New Roman" w:hAnsi="Times New Roman"/>
          <w:sz w:val="20"/>
          <w:szCs w:val="20"/>
          <w:lang w:eastAsia="tr-TR"/>
        </w:rPr>
        <w:t xml:space="preserve">inin sınırlarını belli etmek için bir </w:t>
      </w:r>
      <w:r w:rsidR="004237F7" w:rsidRPr="004237F7">
        <w:rPr>
          <w:rFonts w:ascii="Times New Roman" w:hAnsi="Times New Roman"/>
          <w:sz w:val="20"/>
          <w:szCs w:val="20"/>
          <w:lang w:eastAsia="tr-TR"/>
        </w:rPr>
        <w:t>“Taşınmaz Değerleme Kanunu”</w:t>
      </w:r>
      <w:r w:rsidR="009E3CF3">
        <w:rPr>
          <w:rFonts w:ascii="Times New Roman" w:hAnsi="Times New Roman"/>
          <w:sz w:val="20"/>
          <w:szCs w:val="20"/>
          <w:lang w:eastAsia="tr-TR"/>
        </w:rPr>
        <w:t>na</w:t>
      </w:r>
      <w:r w:rsidR="004237F7" w:rsidRPr="004237F7">
        <w:rPr>
          <w:rFonts w:ascii="Times New Roman" w:hAnsi="Times New Roman"/>
          <w:sz w:val="20"/>
          <w:szCs w:val="20"/>
          <w:lang w:eastAsia="tr-TR"/>
        </w:rPr>
        <w:t xml:space="preserve"> </w:t>
      </w:r>
      <w:r w:rsidR="009E3CF3">
        <w:rPr>
          <w:rFonts w:ascii="Times New Roman" w:hAnsi="Times New Roman"/>
          <w:sz w:val="20"/>
          <w:szCs w:val="20"/>
          <w:lang w:eastAsia="tr-TR"/>
        </w:rPr>
        <w:t>ihtiyaç</w:t>
      </w:r>
      <w:r w:rsidRPr="00271834">
        <w:rPr>
          <w:rFonts w:ascii="Times New Roman" w:hAnsi="Times New Roman"/>
          <w:sz w:val="20"/>
          <w:szCs w:val="20"/>
          <w:lang w:eastAsia="tr-TR"/>
        </w:rPr>
        <w:t xml:space="preserve"> vardır. </w:t>
      </w:r>
    </w:p>
    <w:p w:rsidR="0039144D" w:rsidRPr="0039144D" w:rsidRDefault="0039144D" w:rsidP="00E91AE8">
      <w:pPr>
        <w:pStyle w:val="ListeParagraf"/>
        <w:numPr>
          <w:ilvl w:val="0"/>
          <w:numId w:val="20"/>
        </w:numPr>
        <w:ind w:left="567" w:hanging="207"/>
        <w:jc w:val="both"/>
        <w:rPr>
          <w:rFonts w:ascii="Times New Roman" w:hAnsi="Times New Roman"/>
          <w:sz w:val="20"/>
          <w:szCs w:val="20"/>
          <w:lang w:eastAsia="tr-TR"/>
        </w:rPr>
      </w:pPr>
      <w:r w:rsidRPr="0039144D">
        <w:rPr>
          <w:rFonts w:ascii="Times New Roman" w:hAnsi="Times New Roman"/>
          <w:sz w:val="20"/>
          <w:szCs w:val="20"/>
          <w:lang w:eastAsia="tr-TR"/>
        </w:rPr>
        <w:t>Taşınmaz davalarınd</w:t>
      </w:r>
      <w:r>
        <w:rPr>
          <w:rFonts w:ascii="Times New Roman" w:hAnsi="Times New Roman"/>
          <w:sz w:val="20"/>
          <w:szCs w:val="20"/>
          <w:lang w:eastAsia="tr-TR"/>
        </w:rPr>
        <w:t>a ihtisas mahkemeleri olmalıdır.</w:t>
      </w:r>
    </w:p>
    <w:p w:rsidR="004911F3" w:rsidRDefault="0039144D" w:rsidP="00E91AE8">
      <w:pPr>
        <w:pStyle w:val="ListeParagraf"/>
        <w:numPr>
          <w:ilvl w:val="0"/>
          <w:numId w:val="20"/>
        </w:numPr>
        <w:ind w:left="567" w:hanging="207"/>
        <w:jc w:val="both"/>
        <w:rPr>
          <w:rFonts w:ascii="Times New Roman" w:hAnsi="Times New Roman"/>
          <w:sz w:val="20"/>
          <w:szCs w:val="20"/>
          <w:lang w:eastAsia="tr-TR"/>
        </w:rPr>
      </w:pPr>
      <w:r w:rsidRPr="0039144D">
        <w:rPr>
          <w:rFonts w:ascii="Times New Roman" w:hAnsi="Times New Roman"/>
          <w:sz w:val="20"/>
          <w:szCs w:val="20"/>
          <w:lang w:eastAsia="tr-TR"/>
        </w:rPr>
        <w:t xml:space="preserve">Arabuluculuk ve </w:t>
      </w:r>
      <w:proofErr w:type="gramStart"/>
      <w:r w:rsidRPr="0039144D">
        <w:rPr>
          <w:rFonts w:ascii="Times New Roman" w:hAnsi="Times New Roman"/>
          <w:sz w:val="20"/>
          <w:szCs w:val="20"/>
          <w:lang w:eastAsia="tr-TR"/>
        </w:rPr>
        <w:t>ombudsmanlık</w:t>
      </w:r>
      <w:proofErr w:type="gramEnd"/>
      <w:r w:rsidRPr="0039144D">
        <w:rPr>
          <w:rFonts w:ascii="Times New Roman" w:hAnsi="Times New Roman"/>
          <w:sz w:val="20"/>
          <w:szCs w:val="20"/>
          <w:lang w:eastAsia="tr-TR"/>
        </w:rPr>
        <w:t xml:space="preserve"> müessesesi işlemelidir.</w:t>
      </w:r>
    </w:p>
    <w:p w:rsidR="00905A75" w:rsidRPr="004911F3" w:rsidRDefault="004911F3" w:rsidP="004911F3">
      <w:pPr>
        <w:jc w:val="both"/>
        <w:rPr>
          <w:rFonts w:ascii="Times New Roman" w:hAnsi="Times New Roman"/>
          <w:sz w:val="20"/>
          <w:szCs w:val="20"/>
          <w:lang w:eastAsia="tr-TR"/>
        </w:rPr>
      </w:pPr>
      <w:r w:rsidRPr="004911F3">
        <w:rPr>
          <w:rFonts w:ascii="Times New Roman" w:hAnsi="Times New Roman"/>
          <w:sz w:val="20"/>
          <w:szCs w:val="20"/>
          <w:lang w:eastAsia="tr-TR"/>
        </w:rPr>
        <w:t xml:space="preserve"> </w:t>
      </w:r>
    </w:p>
    <w:p w:rsidR="004C5E6D" w:rsidRPr="006E7418" w:rsidRDefault="00124DB0" w:rsidP="004C5E6D">
      <w:pPr>
        <w:jc w:val="both"/>
        <w:rPr>
          <w:rFonts w:ascii="Arial" w:hAnsi="Arial" w:cs="Arial"/>
          <w:sz w:val="20"/>
          <w:szCs w:val="20"/>
          <w:lang w:eastAsia="tr-TR"/>
        </w:rPr>
      </w:pPr>
      <w:r>
        <w:rPr>
          <w:rFonts w:ascii="Arial" w:hAnsi="Arial" w:cs="Arial"/>
          <w:b/>
          <w:sz w:val="20"/>
          <w:szCs w:val="20"/>
          <w:lang w:eastAsia="tr-TR"/>
        </w:rPr>
        <w:t>5</w:t>
      </w:r>
      <w:r w:rsidR="00FB2CB2" w:rsidRPr="006E7418">
        <w:rPr>
          <w:rFonts w:ascii="Arial" w:hAnsi="Arial" w:cs="Arial"/>
          <w:b/>
          <w:sz w:val="20"/>
          <w:szCs w:val="20"/>
          <w:lang w:eastAsia="tr-TR"/>
        </w:rPr>
        <w:t xml:space="preserve">.2. </w:t>
      </w:r>
      <w:r w:rsidR="004C5E6D" w:rsidRPr="006E7418">
        <w:rPr>
          <w:rFonts w:ascii="Arial" w:hAnsi="Arial" w:cs="Arial"/>
          <w:b/>
          <w:sz w:val="20"/>
          <w:szCs w:val="20"/>
          <w:lang w:eastAsia="tr-TR"/>
        </w:rPr>
        <w:t>Kurumsal Sorunlar ve Öneriler</w:t>
      </w:r>
    </w:p>
    <w:p w:rsidR="00B3455E" w:rsidRPr="001F3588" w:rsidRDefault="00B3455E" w:rsidP="004C5E6D">
      <w:pPr>
        <w:jc w:val="both"/>
        <w:rPr>
          <w:rFonts w:ascii="Times New Roman" w:hAnsi="Times New Roman"/>
          <w:lang w:eastAsia="tr-TR"/>
        </w:rPr>
      </w:pPr>
    </w:p>
    <w:p w:rsidR="00044004" w:rsidRDefault="005A1BD0" w:rsidP="004C5E6D">
      <w:pPr>
        <w:jc w:val="both"/>
        <w:rPr>
          <w:rFonts w:ascii="Times New Roman" w:hAnsi="Times New Roman"/>
          <w:sz w:val="20"/>
          <w:szCs w:val="20"/>
          <w:lang w:eastAsia="tr-TR"/>
        </w:rPr>
      </w:pPr>
      <w:r>
        <w:rPr>
          <w:rFonts w:ascii="Times New Roman" w:hAnsi="Times New Roman"/>
          <w:sz w:val="20"/>
          <w:szCs w:val="20"/>
          <w:lang w:eastAsia="tr-TR"/>
        </w:rPr>
        <w:t>Bu alt başlıkta, d</w:t>
      </w:r>
      <w:r w:rsidR="00044004" w:rsidRPr="001F3588">
        <w:rPr>
          <w:rFonts w:ascii="Times New Roman" w:hAnsi="Times New Roman"/>
          <w:sz w:val="20"/>
          <w:szCs w:val="20"/>
          <w:lang w:eastAsia="tr-TR"/>
        </w:rPr>
        <w:t>eğerleme</w:t>
      </w:r>
      <w:r>
        <w:rPr>
          <w:rFonts w:ascii="Times New Roman" w:hAnsi="Times New Roman"/>
          <w:sz w:val="20"/>
          <w:szCs w:val="20"/>
          <w:lang w:eastAsia="tr-TR"/>
        </w:rPr>
        <w:t xml:space="preserve"> faaliyetlerini</w:t>
      </w:r>
      <w:r w:rsidR="00044004" w:rsidRPr="001F3588">
        <w:rPr>
          <w:rFonts w:ascii="Times New Roman" w:hAnsi="Times New Roman"/>
          <w:sz w:val="20"/>
          <w:szCs w:val="20"/>
          <w:lang w:eastAsia="tr-TR"/>
        </w:rPr>
        <w:t xml:space="preserve"> gerçekleştiren yapı ile ilgili sorunlar ana hatlarıyla gruplanmış</w:t>
      </w:r>
      <w:r w:rsidR="00E91AE8">
        <w:rPr>
          <w:rFonts w:ascii="Times New Roman" w:hAnsi="Times New Roman"/>
          <w:sz w:val="20"/>
          <w:szCs w:val="20"/>
          <w:lang w:eastAsia="tr-TR"/>
        </w:rPr>
        <w:t>tır. Ö</w:t>
      </w:r>
      <w:r w:rsidR="00044004" w:rsidRPr="001F3588">
        <w:rPr>
          <w:rFonts w:ascii="Times New Roman" w:hAnsi="Times New Roman"/>
          <w:sz w:val="20"/>
          <w:szCs w:val="20"/>
          <w:lang w:eastAsia="tr-TR"/>
        </w:rPr>
        <w:t xml:space="preserve">zellikle </w:t>
      </w:r>
      <w:r w:rsidR="00BF7B51" w:rsidRPr="001F3588">
        <w:rPr>
          <w:rFonts w:ascii="Times New Roman" w:hAnsi="Times New Roman"/>
          <w:sz w:val="20"/>
          <w:szCs w:val="20"/>
          <w:lang w:eastAsia="tr-TR"/>
        </w:rPr>
        <w:t xml:space="preserve">kamu kuruluşlarındaki değerleme faaliyetleri, komisyonların oluşturulması ve işleyişinde yaşanan </w:t>
      </w:r>
      <w:r w:rsidR="00044004" w:rsidRPr="001F3588">
        <w:rPr>
          <w:rFonts w:ascii="Times New Roman" w:hAnsi="Times New Roman"/>
          <w:sz w:val="20"/>
          <w:szCs w:val="20"/>
          <w:lang w:eastAsia="tr-TR"/>
        </w:rPr>
        <w:t xml:space="preserve">sorunlar ve bu sorunların çözümüne ilişkin öneriler </w:t>
      </w:r>
      <w:r>
        <w:rPr>
          <w:rFonts w:ascii="Times New Roman" w:hAnsi="Times New Roman"/>
          <w:sz w:val="20"/>
          <w:szCs w:val="20"/>
          <w:lang w:eastAsia="tr-TR"/>
        </w:rPr>
        <w:t>yer almaktadır. Buna göre;</w:t>
      </w:r>
    </w:p>
    <w:p w:rsidR="004C5E6D" w:rsidRPr="00711260" w:rsidRDefault="00B3455E" w:rsidP="00E91AE8">
      <w:pPr>
        <w:pStyle w:val="ListeParagraf"/>
        <w:numPr>
          <w:ilvl w:val="0"/>
          <w:numId w:val="20"/>
        </w:numPr>
        <w:ind w:left="567" w:hanging="207"/>
        <w:jc w:val="both"/>
        <w:rPr>
          <w:rFonts w:ascii="Times New Roman" w:hAnsi="Times New Roman"/>
          <w:sz w:val="20"/>
          <w:szCs w:val="20"/>
          <w:lang w:eastAsia="tr-TR"/>
        </w:rPr>
      </w:pPr>
      <w:r w:rsidRPr="00711260">
        <w:rPr>
          <w:rFonts w:ascii="Times New Roman" w:hAnsi="Times New Roman"/>
          <w:sz w:val="20"/>
          <w:szCs w:val="20"/>
          <w:lang w:eastAsia="tr-TR"/>
        </w:rPr>
        <w:t xml:space="preserve">Tapu ve Kadastro </w:t>
      </w:r>
      <w:r w:rsidR="004C5E6D" w:rsidRPr="00711260">
        <w:rPr>
          <w:rFonts w:ascii="Times New Roman" w:hAnsi="Times New Roman"/>
          <w:sz w:val="20"/>
          <w:szCs w:val="20"/>
          <w:lang w:eastAsia="tr-TR"/>
        </w:rPr>
        <w:t>Genel Müdürlüğü</w:t>
      </w:r>
      <w:r w:rsidRPr="00711260">
        <w:rPr>
          <w:rFonts w:ascii="Times New Roman" w:hAnsi="Times New Roman"/>
          <w:sz w:val="20"/>
          <w:szCs w:val="20"/>
          <w:lang w:eastAsia="tr-TR"/>
        </w:rPr>
        <w:t xml:space="preserve"> (TKGM)</w:t>
      </w:r>
      <w:r w:rsidR="004C5E6D" w:rsidRPr="00711260">
        <w:rPr>
          <w:rFonts w:ascii="Times New Roman" w:hAnsi="Times New Roman"/>
          <w:sz w:val="20"/>
          <w:szCs w:val="20"/>
          <w:lang w:eastAsia="tr-TR"/>
        </w:rPr>
        <w:t xml:space="preserve"> </w:t>
      </w:r>
      <w:r w:rsidR="00124DB0">
        <w:rPr>
          <w:rFonts w:ascii="Times New Roman" w:hAnsi="Times New Roman"/>
          <w:sz w:val="20"/>
          <w:szCs w:val="20"/>
          <w:lang w:eastAsia="tr-TR"/>
        </w:rPr>
        <w:t xml:space="preserve">bünyesinde yürütülmekte olan </w:t>
      </w:r>
      <w:r w:rsidR="004C5E6D" w:rsidRPr="00711260">
        <w:rPr>
          <w:rFonts w:ascii="Times New Roman" w:hAnsi="Times New Roman"/>
          <w:sz w:val="20"/>
          <w:szCs w:val="20"/>
          <w:lang w:eastAsia="tr-TR"/>
        </w:rPr>
        <w:t xml:space="preserve">Tapu ve Kadastronun Modernizasyonu </w:t>
      </w:r>
      <w:r w:rsidR="004C5E6D" w:rsidRPr="00E91AE8">
        <w:rPr>
          <w:rFonts w:ascii="Times New Roman" w:hAnsi="Times New Roman"/>
          <w:sz w:val="20"/>
          <w:szCs w:val="20"/>
          <w:lang w:eastAsia="tr-TR"/>
        </w:rPr>
        <w:t>projesinde</w:t>
      </w:r>
      <w:r w:rsidR="00D03F87" w:rsidRPr="00E91AE8">
        <w:rPr>
          <w:rFonts w:ascii="Times New Roman" w:hAnsi="Times New Roman"/>
          <w:sz w:val="20"/>
          <w:szCs w:val="20"/>
          <w:lang w:eastAsia="tr-TR"/>
        </w:rPr>
        <w:t>,</w:t>
      </w:r>
      <w:r w:rsidR="004C5E6D" w:rsidRPr="00E91AE8">
        <w:rPr>
          <w:rFonts w:ascii="Times New Roman" w:hAnsi="Times New Roman"/>
          <w:sz w:val="20"/>
          <w:szCs w:val="20"/>
          <w:lang w:eastAsia="tr-TR"/>
        </w:rPr>
        <w:t xml:space="preserve"> projenin değerleme dışındaki bileşenlerinde ciddi çalışmalar yapılmış ve karşılığı alınmıştır. Taşınmaz değerleme bileşeninde ise proje ile amaçlanan ülkemize en uygun modelin ortaya </w:t>
      </w:r>
      <w:r w:rsidR="00124DB0" w:rsidRPr="00E91AE8">
        <w:rPr>
          <w:rFonts w:ascii="Times New Roman" w:hAnsi="Times New Roman"/>
          <w:sz w:val="20"/>
          <w:szCs w:val="20"/>
          <w:lang w:eastAsia="tr-TR"/>
        </w:rPr>
        <w:t>koyulması</w:t>
      </w:r>
      <w:r w:rsidR="00112DF7" w:rsidRPr="00E91AE8">
        <w:rPr>
          <w:rFonts w:ascii="Times New Roman" w:hAnsi="Times New Roman"/>
          <w:sz w:val="20"/>
          <w:szCs w:val="20"/>
          <w:lang w:eastAsia="tr-TR"/>
        </w:rPr>
        <w:t>,</w:t>
      </w:r>
      <w:r w:rsidR="004C5E6D" w:rsidRPr="00E91AE8">
        <w:rPr>
          <w:rFonts w:ascii="Times New Roman" w:hAnsi="Times New Roman"/>
          <w:sz w:val="20"/>
          <w:szCs w:val="20"/>
          <w:lang w:eastAsia="tr-TR"/>
        </w:rPr>
        <w:t xml:space="preserve"> bu doğrultuda politika geliştirilmesi </w:t>
      </w:r>
      <w:r w:rsidR="00124DB0" w:rsidRPr="00E91AE8">
        <w:rPr>
          <w:rFonts w:ascii="Times New Roman" w:hAnsi="Times New Roman"/>
          <w:sz w:val="20"/>
          <w:szCs w:val="20"/>
          <w:lang w:eastAsia="tr-TR"/>
        </w:rPr>
        <w:t xml:space="preserve">hedefi </w:t>
      </w:r>
      <w:r w:rsidR="004C5E6D" w:rsidRPr="00E91AE8">
        <w:rPr>
          <w:rFonts w:ascii="Times New Roman" w:hAnsi="Times New Roman"/>
          <w:sz w:val="20"/>
          <w:szCs w:val="20"/>
          <w:lang w:eastAsia="tr-TR"/>
        </w:rPr>
        <w:t xml:space="preserve">ve pilot uygulamalar (şehir </w:t>
      </w:r>
      <w:proofErr w:type="gramStart"/>
      <w:r w:rsidR="004C5E6D" w:rsidRPr="00E91AE8">
        <w:rPr>
          <w:rFonts w:ascii="Times New Roman" w:hAnsi="Times New Roman"/>
          <w:sz w:val="20"/>
          <w:szCs w:val="20"/>
          <w:lang w:eastAsia="tr-TR"/>
        </w:rPr>
        <w:t>bazlı</w:t>
      </w:r>
      <w:proofErr w:type="gramEnd"/>
      <w:r w:rsidR="004C5E6D" w:rsidRPr="00E91AE8">
        <w:rPr>
          <w:rFonts w:ascii="Times New Roman" w:hAnsi="Times New Roman"/>
          <w:sz w:val="20"/>
          <w:szCs w:val="20"/>
          <w:lang w:eastAsia="tr-TR"/>
        </w:rPr>
        <w:t xml:space="preserve">) </w:t>
      </w:r>
      <w:r w:rsidR="00CC2C38" w:rsidRPr="00E91AE8">
        <w:rPr>
          <w:rFonts w:ascii="Times New Roman" w:hAnsi="Times New Roman"/>
          <w:sz w:val="20"/>
          <w:szCs w:val="20"/>
          <w:lang w:eastAsia="tr-TR"/>
        </w:rPr>
        <w:t xml:space="preserve">henüz </w:t>
      </w:r>
      <w:r w:rsidR="004C5E6D" w:rsidRPr="00E91AE8">
        <w:rPr>
          <w:rFonts w:ascii="Times New Roman" w:hAnsi="Times New Roman"/>
          <w:sz w:val="20"/>
          <w:szCs w:val="20"/>
          <w:lang w:eastAsia="tr-TR"/>
        </w:rPr>
        <w:t xml:space="preserve">gerçekleştirilememiştir. Sadece kurumsal kapasite oluşturulması konusunda gelişme sağlanarak </w:t>
      </w:r>
      <w:r w:rsidR="00124DB0" w:rsidRPr="00E91AE8">
        <w:rPr>
          <w:rFonts w:ascii="Times New Roman" w:hAnsi="Times New Roman"/>
          <w:sz w:val="20"/>
          <w:szCs w:val="20"/>
          <w:lang w:eastAsia="tr-TR"/>
        </w:rPr>
        <w:t xml:space="preserve">taşınmaz değerlemesiyle ilgili eğitim veren bir lisansüstü programıyla </w:t>
      </w:r>
      <w:r w:rsidR="004C5E6D" w:rsidRPr="00E91AE8">
        <w:rPr>
          <w:rFonts w:ascii="Times New Roman" w:hAnsi="Times New Roman"/>
          <w:sz w:val="20"/>
          <w:szCs w:val="20"/>
          <w:lang w:eastAsia="tr-TR"/>
        </w:rPr>
        <w:t xml:space="preserve">protokol yapılmış ve bu çerçevede kurum personeline </w:t>
      </w:r>
      <w:r w:rsidR="00724BCE" w:rsidRPr="00E91AE8">
        <w:rPr>
          <w:rFonts w:ascii="Times New Roman" w:hAnsi="Times New Roman"/>
          <w:sz w:val="20"/>
          <w:szCs w:val="20"/>
          <w:lang w:eastAsia="tr-TR"/>
        </w:rPr>
        <w:t>t</w:t>
      </w:r>
      <w:r w:rsidR="004C5E6D" w:rsidRPr="00E91AE8">
        <w:rPr>
          <w:rFonts w:ascii="Times New Roman" w:hAnsi="Times New Roman"/>
          <w:sz w:val="20"/>
          <w:szCs w:val="20"/>
          <w:lang w:eastAsia="tr-TR"/>
        </w:rPr>
        <w:t xml:space="preserve">aşınmaz değerleme konusunda yüksek lisans </w:t>
      </w:r>
      <w:r w:rsidR="00124DB0" w:rsidRPr="00E91AE8">
        <w:rPr>
          <w:rFonts w:ascii="Times New Roman" w:hAnsi="Times New Roman"/>
          <w:sz w:val="20"/>
          <w:szCs w:val="20"/>
          <w:lang w:eastAsia="tr-TR"/>
        </w:rPr>
        <w:t xml:space="preserve">ve doktora </w:t>
      </w:r>
      <w:r w:rsidR="004C5E6D" w:rsidRPr="00E91AE8">
        <w:rPr>
          <w:rFonts w:ascii="Times New Roman" w:hAnsi="Times New Roman"/>
          <w:sz w:val="20"/>
          <w:szCs w:val="20"/>
          <w:lang w:eastAsia="tr-TR"/>
        </w:rPr>
        <w:t xml:space="preserve">yapma imkânı tanınmıştır. </w:t>
      </w:r>
    </w:p>
    <w:p w:rsidR="004C5E6D" w:rsidRPr="00711260" w:rsidRDefault="004C5E6D" w:rsidP="00E91AE8">
      <w:pPr>
        <w:pStyle w:val="ListeParagraf"/>
        <w:numPr>
          <w:ilvl w:val="0"/>
          <w:numId w:val="20"/>
        </w:numPr>
        <w:ind w:left="567" w:hanging="207"/>
        <w:jc w:val="both"/>
        <w:rPr>
          <w:rFonts w:ascii="Times New Roman" w:hAnsi="Times New Roman"/>
          <w:sz w:val="20"/>
          <w:szCs w:val="20"/>
          <w:lang w:eastAsia="tr-TR"/>
        </w:rPr>
      </w:pPr>
      <w:r w:rsidRPr="00711260">
        <w:rPr>
          <w:rFonts w:ascii="Times New Roman" w:hAnsi="Times New Roman"/>
          <w:sz w:val="20"/>
          <w:szCs w:val="20"/>
          <w:lang w:eastAsia="tr-TR"/>
        </w:rPr>
        <w:t xml:space="preserve">Hali hazırda </w:t>
      </w:r>
      <w:proofErr w:type="spellStart"/>
      <w:r w:rsidR="00FB166A" w:rsidRPr="00711260">
        <w:rPr>
          <w:rFonts w:ascii="Times New Roman" w:hAnsi="Times New Roman"/>
          <w:sz w:val="20"/>
          <w:szCs w:val="20"/>
          <w:lang w:eastAsia="tr-TR"/>
        </w:rPr>
        <w:t>TKGM</w:t>
      </w:r>
      <w:r w:rsidR="00AA1165">
        <w:rPr>
          <w:rFonts w:ascii="Times New Roman" w:hAnsi="Times New Roman"/>
          <w:sz w:val="20"/>
          <w:szCs w:val="20"/>
          <w:lang w:eastAsia="tr-TR"/>
        </w:rPr>
        <w:t>’</w:t>
      </w:r>
      <w:r w:rsidR="00124DB0">
        <w:rPr>
          <w:rFonts w:ascii="Times New Roman" w:hAnsi="Times New Roman"/>
          <w:sz w:val="20"/>
          <w:szCs w:val="20"/>
          <w:lang w:eastAsia="tr-TR"/>
        </w:rPr>
        <w:t>de</w:t>
      </w:r>
      <w:proofErr w:type="spellEnd"/>
      <w:r w:rsidR="00124DB0" w:rsidRPr="00711260">
        <w:rPr>
          <w:rFonts w:ascii="Times New Roman" w:hAnsi="Times New Roman"/>
          <w:sz w:val="20"/>
          <w:szCs w:val="20"/>
          <w:lang w:eastAsia="tr-TR"/>
        </w:rPr>
        <w:t xml:space="preserve"> </w:t>
      </w:r>
      <w:r w:rsidRPr="00711260">
        <w:rPr>
          <w:rFonts w:ascii="Times New Roman" w:hAnsi="Times New Roman"/>
          <w:sz w:val="20"/>
          <w:szCs w:val="20"/>
          <w:lang w:eastAsia="tr-TR"/>
        </w:rPr>
        <w:t xml:space="preserve">değerleme faaliyeti yürüten bir yapı bulunmamakla birlikte mevzuat eksikliğinin giderilerek teşkilatlanma çalışmalarına bir an önce </w:t>
      </w:r>
      <w:r w:rsidR="00724BCE" w:rsidRPr="00711260">
        <w:rPr>
          <w:rFonts w:ascii="Times New Roman" w:hAnsi="Times New Roman"/>
          <w:sz w:val="20"/>
          <w:szCs w:val="20"/>
          <w:lang w:eastAsia="tr-TR"/>
        </w:rPr>
        <w:t xml:space="preserve">başlanması </w:t>
      </w:r>
      <w:r w:rsidRPr="00711260">
        <w:rPr>
          <w:rFonts w:ascii="Times New Roman" w:hAnsi="Times New Roman"/>
          <w:sz w:val="20"/>
          <w:szCs w:val="20"/>
          <w:lang w:eastAsia="tr-TR"/>
        </w:rPr>
        <w:t xml:space="preserve">ve bu bağlamda </w:t>
      </w:r>
      <w:r w:rsidR="00AA1165">
        <w:rPr>
          <w:rFonts w:ascii="Times New Roman" w:hAnsi="Times New Roman"/>
          <w:sz w:val="20"/>
          <w:szCs w:val="20"/>
          <w:lang w:eastAsia="tr-TR"/>
        </w:rPr>
        <w:t xml:space="preserve">başlangıç için </w:t>
      </w:r>
      <w:r w:rsidRPr="00711260">
        <w:rPr>
          <w:rFonts w:ascii="Times New Roman" w:hAnsi="Times New Roman"/>
          <w:sz w:val="20"/>
          <w:szCs w:val="20"/>
          <w:lang w:eastAsia="tr-TR"/>
        </w:rPr>
        <w:t>Genel Müdürlük içerisinde yeni bir daire başkanlığı</w:t>
      </w:r>
      <w:r w:rsidR="00724BCE" w:rsidRPr="00711260">
        <w:rPr>
          <w:rFonts w:ascii="Times New Roman" w:hAnsi="Times New Roman"/>
          <w:sz w:val="20"/>
          <w:szCs w:val="20"/>
          <w:lang w:eastAsia="tr-TR"/>
        </w:rPr>
        <w:t xml:space="preserve">nın </w:t>
      </w:r>
      <w:r w:rsidRPr="00711260">
        <w:rPr>
          <w:rFonts w:ascii="Times New Roman" w:hAnsi="Times New Roman"/>
          <w:sz w:val="20"/>
          <w:szCs w:val="20"/>
          <w:lang w:eastAsia="tr-TR"/>
        </w:rPr>
        <w:t>ihdas edilme</w:t>
      </w:r>
      <w:r w:rsidR="00724BCE" w:rsidRPr="00711260">
        <w:rPr>
          <w:rFonts w:ascii="Times New Roman" w:hAnsi="Times New Roman"/>
          <w:sz w:val="20"/>
          <w:szCs w:val="20"/>
          <w:lang w:eastAsia="tr-TR"/>
        </w:rPr>
        <w:t>si gerekmektedir</w:t>
      </w:r>
      <w:r w:rsidRPr="00711260">
        <w:rPr>
          <w:rFonts w:ascii="Times New Roman" w:hAnsi="Times New Roman"/>
          <w:sz w:val="20"/>
          <w:szCs w:val="20"/>
          <w:lang w:eastAsia="tr-TR"/>
        </w:rPr>
        <w:t xml:space="preserve">. </w:t>
      </w:r>
      <w:r w:rsidR="000802D6" w:rsidRPr="00711260">
        <w:rPr>
          <w:rFonts w:ascii="Times New Roman" w:hAnsi="Times New Roman"/>
          <w:sz w:val="20"/>
          <w:szCs w:val="20"/>
          <w:lang w:eastAsia="tr-TR"/>
        </w:rPr>
        <w:t>Protokol kapsamında yüksek lisans ve doktora yapan personel sayısı ö</w:t>
      </w:r>
      <w:r w:rsidRPr="00711260">
        <w:rPr>
          <w:rFonts w:ascii="Times New Roman" w:hAnsi="Times New Roman"/>
          <w:sz w:val="20"/>
          <w:szCs w:val="20"/>
          <w:lang w:eastAsia="tr-TR"/>
        </w:rPr>
        <w:t>nümüzdeki birkaç yıl iç</w:t>
      </w:r>
      <w:r w:rsidR="000802D6" w:rsidRPr="00711260">
        <w:rPr>
          <w:rFonts w:ascii="Times New Roman" w:hAnsi="Times New Roman"/>
          <w:sz w:val="20"/>
          <w:szCs w:val="20"/>
          <w:lang w:eastAsia="tr-TR"/>
        </w:rPr>
        <w:t>inde artacağından ilgili</w:t>
      </w:r>
      <w:r w:rsidRPr="00711260">
        <w:rPr>
          <w:rFonts w:ascii="Times New Roman" w:hAnsi="Times New Roman"/>
          <w:sz w:val="20"/>
          <w:szCs w:val="20"/>
          <w:lang w:eastAsia="tr-TR"/>
        </w:rPr>
        <w:t xml:space="preserve"> taşra yapısı </w:t>
      </w:r>
      <w:r w:rsidR="000802D6" w:rsidRPr="00711260">
        <w:rPr>
          <w:rFonts w:ascii="Times New Roman" w:hAnsi="Times New Roman"/>
          <w:sz w:val="20"/>
          <w:szCs w:val="20"/>
          <w:lang w:eastAsia="tr-TR"/>
        </w:rPr>
        <w:t xml:space="preserve">da </w:t>
      </w:r>
      <w:r w:rsidRPr="00711260">
        <w:rPr>
          <w:rFonts w:ascii="Times New Roman" w:hAnsi="Times New Roman"/>
          <w:sz w:val="20"/>
          <w:szCs w:val="20"/>
          <w:lang w:eastAsia="tr-TR"/>
        </w:rPr>
        <w:t xml:space="preserve">oluşturulmalıdır.  </w:t>
      </w:r>
    </w:p>
    <w:p w:rsidR="00E57E42" w:rsidRPr="00711260" w:rsidRDefault="00E57E42" w:rsidP="00E91AE8">
      <w:pPr>
        <w:pStyle w:val="ListeParagraf"/>
        <w:numPr>
          <w:ilvl w:val="0"/>
          <w:numId w:val="20"/>
        </w:numPr>
        <w:ind w:left="567" w:hanging="207"/>
        <w:jc w:val="both"/>
        <w:rPr>
          <w:rFonts w:ascii="Times New Roman" w:hAnsi="Times New Roman"/>
          <w:sz w:val="20"/>
          <w:szCs w:val="20"/>
          <w:lang w:eastAsia="tr-TR"/>
        </w:rPr>
      </w:pPr>
      <w:r w:rsidRPr="00711260">
        <w:rPr>
          <w:rFonts w:ascii="Times New Roman" w:hAnsi="Times New Roman"/>
          <w:sz w:val="20"/>
          <w:szCs w:val="20"/>
          <w:lang w:eastAsia="tr-TR"/>
        </w:rPr>
        <w:t xml:space="preserve">Günümüzde değerleme firmaları genellikle kalifiye eleman temininde zorlanmaktadır. Tecrübe kazanan </w:t>
      </w:r>
      <w:r w:rsidR="000802D6" w:rsidRPr="00711260">
        <w:rPr>
          <w:rFonts w:ascii="Times New Roman" w:hAnsi="Times New Roman"/>
          <w:sz w:val="20"/>
          <w:szCs w:val="20"/>
          <w:lang w:eastAsia="tr-TR"/>
        </w:rPr>
        <w:t>personel</w:t>
      </w:r>
      <w:r w:rsidRPr="00711260">
        <w:rPr>
          <w:rFonts w:ascii="Times New Roman" w:hAnsi="Times New Roman"/>
          <w:sz w:val="20"/>
          <w:szCs w:val="20"/>
          <w:lang w:eastAsia="tr-TR"/>
        </w:rPr>
        <w:t xml:space="preserve">, kısa süreler içerisinde pek çok firmada çalışmakta ve çok sık şirket değiştirmektedir. Firmalar yeni mezunları, düşük ücret ve </w:t>
      </w:r>
      <w:r w:rsidR="000802D6" w:rsidRPr="00711260">
        <w:rPr>
          <w:rFonts w:ascii="Times New Roman" w:hAnsi="Times New Roman"/>
          <w:sz w:val="20"/>
          <w:szCs w:val="20"/>
          <w:lang w:eastAsia="tr-TR"/>
        </w:rPr>
        <w:t>bir takım sosyal haklardan mahrum bir şekilde</w:t>
      </w:r>
      <w:r w:rsidRPr="00711260">
        <w:rPr>
          <w:rFonts w:ascii="Times New Roman" w:hAnsi="Times New Roman"/>
          <w:sz w:val="20"/>
          <w:szCs w:val="20"/>
          <w:lang w:eastAsia="tr-TR"/>
        </w:rPr>
        <w:t xml:space="preserve"> istihdam etmektedir. Değerleme uzmanı, SPK lisansı elde </w:t>
      </w:r>
      <w:r w:rsidR="000802D6" w:rsidRPr="00711260">
        <w:rPr>
          <w:rFonts w:ascii="Times New Roman" w:hAnsi="Times New Roman"/>
          <w:sz w:val="20"/>
          <w:szCs w:val="20"/>
          <w:lang w:eastAsia="tr-TR"/>
        </w:rPr>
        <w:t xml:space="preserve">edebilmek </w:t>
      </w:r>
      <w:r w:rsidRPr="00711260">
        <w:rPr>
          <w:rFonts w:ascii="Times New Roman" w:hAnsi="Times New Roman"/>
          <w:sz w:val="20"/>
          <w:szCs w:val="20"/>
          <w:lang w:eastAsia="tr-TR"/>
        </w:rPr>
        <w:t xml:space="preserve">için 3 yıllık tecrübe </w:t>
      </w:r>
      <w:r w:rsidR="000802D6" w:rsidRPr="00711260">
        <w:rPr>
          <w:rFonts w:ascii="Times New Roman" w:hAnsi="Times New Roman"/>
          <w:sz w:val="20"/>
          <w:szCs w:val="20"/>
          <w:lang w:eastAsia="tr-TR"/>
        </w:rPr>
        <w:t>şartını sağlamada</w:t>
      </w:r>
      <w:r w:rsidRPr="00711260">
        <w:rPr>
          <w:rFonts w:ascii="Times New Roman" w:hAnsi="Times New Roman"/>
          <w:sz w:val="20"/>
          <w:szCs w:val="20"/>
          <w:lang w:eastAsia="tr-TR"/>
        </w:rPr>
        <w:t xml:space="preserve"> firmalara ihtiyaç duymakta, firmalar da </w:t>
      </w:r>
      <w:r w:rsidR="00124DB0" w:rsidRPr="00711260">
        <w:rPr>
          <w:rFonts w:ascii="Times New Roman" w:hAnsi="Times New Roman"/>
          <w:sz w:val="20"/>
          <w:szCs w:val="20"/>
          <w:lang w:eastAsia="tr-TR"/>
        </w:rPr>
        <w:t>k</w:t>
      </w:r>
      <w:r w:rsidR="00124DB0">
        <w:rPr>
          <w:rFonts w:ascii="Times New Roman" w:hAnsi="Times New Roman"/>
          <w:sz w:val="20"/>
          <w:szCs w:val="20"/>
          <w:lang w:eastAsia="tr-TR"/>
        </w:rPr>
        <w:t>â</w:t>
      </w:r>
      <w:r w:rsidR="00124DB0" w:rsidRPr="00711260">
        <w:rPr>
          <w:rFonts w:ascii="Times New Roman" w:hAnsi="Times New Roman"/>
          <w:sz w:val="20"/>
          <w:szCs w:val="20"/>
          <w:lang w:eastAsia="tr-TR"/>
        </w:rPr>
        <w:t xml:space="preserve">r </w:t>
      </w:r>
      <w:r w:rsidRPr="00711260">
        <w:rPr>
          <w:rFonts w:ascii="Times New Roman" w:hAnsi="Times New Roman"/>
          <w:sz w:val="20"/>
          <w:szCs w:val="20"/>
          <w:lang w:eastAsia="tr-TR"/>
        </w:rPr>
        <w:t xml:space="preserve">oranını arttırmak adına </w:t>
      </w:r>
      <w:r w:rsidR="000802D6" w:rsidRPr="00711260">
        <w:rPr>
          <w:rFonts w:ascii="Times New Roman" w:hAnsi="Times New Roman"/>
          <w:sz w:val="20"/>
          <w:szCs w:val="20"/>
          <w:lang w:eastAsia="tr-TR"/>
        </w:rPr>
        <w:t>bu</w:t>
      </w:r>
      <w:r w:rsidRPr="00711260">
        <w:rPr>
          <w:rFonts w:ascii="Times New Roman" w:hAnsi="Times New Roman"/>
          <w:sz w:val="20"/>
          <w:szCs w:val="20"/>
          <w:lang w:eastAsia="tr-TR"/>
        </w:rPr>
        <w:t xml:space="preserve"> değerleme uzmanları</w:t>
      </w:r>
      <w:r w:rsidR="00C514D7">
        <w:rPr>
          <w:rFonts w:ascii="Times New Roman" w:hAnsi="Times New Roman"/>
          <w:sz w:val="20"/>
          <w:szCs w:val="20"/>
          <w:lang w:eastAsia="tr-TR"/>
        </w:rPr>
        <w:t>nı</w:t>
      </w:r>
      <w:r w:rsidRPr="00711260">
        <w:rPr>
          <w:rFonts w:ascii="Times New Roman" w:hAnsi="Times New Roman"/>
          <w:sz w:val="20"/>
          <w:szCs w:val="20"/>
          <w:lang w:eastAsia="tr-TR"/>
        </w:rPr>
        <w:t xml:space="preserve"> düşük ücretlerle çalıştırmaktadır. </w:t>
      </w:r>
      <w:r w:rsidR="00C514D7">
        <w:rPr>
          <w:rFonts w:ascii="Times New Roman" w:hAnsi="Times New Roman"/>
          <w:sz w:val="20"/>
          <w:szCs w:val="20"/>
          <w:lang w:eastAsia="tr-TR"/>
        </w:rPr>
        <w:t>D</w:t>
      </w:r>
      <w:r w:rsidRPr="00711260">
        <w:rPr>
          <w:rFonts w:ascii="Times New Roman" w:hAnsi="Times New Roman"/>
          <w:sz w:val="20"/>
          <w:szCs w:val="20"/>
          <w:lang w:eastAsia="tr-TR"/>
        </w:rPr>
        <w:t xml:space="preserve">eğerleme uzmanı ve değerleme firmaları arasında yaşanan bu </w:t>
      </w:r>
      <w:r w:rsidR="007209A8" w:rsidRPr="00711260">
        <w:rPr>
          <w:rFonts w:ascii="Times New Roman" w:hAnsi="Times New Roman"/>
          <w:sz w:val="20"/>
          <w:szCs w:val="20"/>
          <w:lang w:eastAsia="tr-TR"/>
        </w:rPr>
        <w:t>d</w:t>
      </w:r>
      <w:r w:rsidRPr="00711260">
        <w:rPr>
          <w:rFonts w:ascii="Times New Roman" w:hAnsi="Times New Roman"/>
          <w:sz w:val="20"/>
          <w:szCs w:val="20"/>
          <w:lang w:eastAsia="tr-TR"/>
        </w:rPr>
        <w:t xml:space="preserve">öngünün en </w:t>
      </w:r>
      <w:r w:rsidR="00124DB0">
        <w:rPr>
          <w:rFonts w:ascii="Times New Roman" w:hAnsi="Times New Roman"/>
          <w:sz w:val="20"/>
          <w:szCs w:val="20"/>
          <w:lang w:eastAsia="tr-TR"/>
        </w:rPr>
        <w:t>önemli sebeplerinden biri</w:t>
      </w:r>
      <w:r w:rsidRPr="00711260">
        <w:rPr>
          <w:rFonts w:ascii="Times New Roman" w:hAnsi="Times New Roman"/>
          <w:sz w:val="20"/>
          <w:szCs w:val="20"/>
          <w:lang w:eastAsia="tr-TR"/>
        </w:rPr>
        <w:t>, bankalar tarafından firmalara ödenen ücretlerin düşük</w:t>
      </w:r>
      <w:r w:rsidR="00C514D7">
        <w:rPr>
          <w:rFonts w:ascii="Times New Roman" w:hAnsi="Times New Roman"/>
          <w:sz w:val="20"/>
          <w:szCs w:val="20"/>
          <w:lang w:eastAsia="tr-TR"/>
        </w:rPr>
        <w:t xml:space="preserve"> olması</w:t>
      </w:r>
      <w:r w:rsidRPr="00711260">
        <w:rPr>
          <w:rFonts w:ascii="Times New Roman" w:hAnsi="Times New Roman"/>
          <w:sz w:val="20"/>
          <w:szCs w:val="20"/>
          <w:lang w:eastAsia="tr-TR"/>
        </w:rPr>
        <w:t xml:space="preserve">dır. </w:t>
      </w:r>
      <w:r w:rsidR="00124DB0">
        <w:rPr>
          <w:rFonts w:ascii="Times New Roman" w:hAnsi="Times New Roman"/>
          <w:sz w:val="20"/>
          <w:szCs w:val="20"/>
          <w:lang w:eastAsia="tr-TR"/>
        </w:rPr>
        <w:t>F</w:t>
      </w:r>
      <w:r w:rsidR="00124DB0" w:rsidRPr="00711260">
        <w:rPr>
          <w:rFonts w:ascii="Times New Roman" w:hAnsi="Times New Roman"/>
          <w:sz w:val="20"/>
          <w:szCs w:val="20"/>
          <w:lang w:eastAsia="tr-TR"/>
        </w:rPr>
        <w:t xml:space="preserve">irma </w:t>
      </w:r>
      <w:r w:rsidRPr="00711260">
        <w:rPr>
          <w:rFonts w:ascii="Times New Roman" w:hAnsi="Times New Roman"/>
          <w:sz w:val="20"/>
          <w:szCs w:val="20"/>
          <w:lang w:eastAsia="tr-TR"/>
        </w:rPr>
        <w:t>ve değerleme uzmanının özverisi ile hazırlanan</w:t>
      </w:r>
      <w:r w:rsidR="00124DB0" w:rsidRPr="00124DB0">
        <w:rPr>
          <w:rFonts w:ascii="Times New Roman" w:hAnsi="Times New Roman"/>
          <w:sz w:val="20"/>
          <w:szCs w:val="20"/>
          <w:lang w:eastAsia="tr-TR"/>
        </w:rPr>
        <w:t xml:space="preserve"> </w:t>
      </w:r>
      <w:r w:rsidR="00124DB0">
        <w:rPr>
          <w:rFonts w:ascii="Times New Roman" w:hAnsi="Times New Roman"/>
          <w:sz w:val="20"/>
          <w:szCs w:val="20"/>
          <w:lang w:eastAsia="tr-TR"/>
        </w:rPr>
        <w:t>d</w:t>
      </w:r>
      <w:r w:rsidR="00124DB0" w:rsidRPr="00711260">
        <w:rPr>
          <w:rFonts w:ascii="Times New Roman" w:hAnsi="Times New Roman"/>
          <w:sz w:val="20"/>
          <w:szCs w:val="20"/>
          <w:lang w:eastAsia="tr-TR"/>
        </w:rPr>
        <w:t>eğerleme raporu</w:t>
      </w:r>
      <w:r w:rsidRPr="00711260">
        <w:rPr>
          <w:rFonts w:ascii="Times New Roman" w:hAnsi="Times New Roman"/>
          <w:sz w:val="20"/>
          <w:szCs w:val="20"/>
          <w:lang w:eastAsia="tr-TR"/>
        </w:rPr>
        <w:t xml:space="preserve">, bilgi ve emek yönünden zengin bir ürün </w:t>
      </w:r>
      <w:r w:rsidR="00124DB0">
        <w:rPr>
          <w:rFonts w:ascii="Times New Roman" w:hAnsi="Times New Roman"/>
          <w:sz w:val="20"/>
          <w:szCs w:val="20"/>
          <w:lang w:eastAsia="tr-TR"/>
        </w:rPr>
        <w:t>iken</w:t>
      </w:r>
      <w:r w:rsidRPr="00711260">
        <w:rPr>
          <w:rFonts w:ascii="Times New Roman" w:hAnsi="Times New Roman"/>
          <w:sz w:val="20"/>
          <w:szCs w:val="20"/>
          <w:lang w:eastAsia="tr-TR"/>
        </w:rPr>
        <w:t xml:space="preserve">, bu ürün </w:t>
      </w:r>
      <w:r w:rsidR="000802D6" w:rsidRPr="00711260">
        <w:rPr>
          <w:rFonts w:ascii="Times New Roman" w:hAnsi="Times New Roman"/>
          <w:sz w:val="20"/>
          <w:szCs w:val="20"/>
          <w:lang w:eastAsia="tr-TR"/>
        </w:rPr>
        <w:t xml:space="preserve">ilgili </w:t>
      </w:r>
      <w:r w:rsidRPr="00711260">
        <w:rPr>
          <w:rFonts w:ascii="Times New Roman" w:hAnsi="Times New Roman"/>
          <w:sz w:val="20"/>
          <w:szCs w:val="20"/>
          <w:lang w:eastAsia="tr-TR"/>
        </w:rPr>
        <w:t xml:space="preserve">yapıdan </w:t>
      </w:r>
      <w:r w:rsidR="00F13F16" w:rsidRPr="00711260">
        <w:rPr>
          <w:rFonts w:ascii="Times New Roman" w:hAnsi="Times New Roman"/>
          <w:sz w:val="20"/>
          <w:szCs w:val="20"/>
          <w:lang w:eastAsia="tr-TR"/>
        </w:rPr>
        <w:t>hak ettiği</w:t>
      </w:r>
      <w:r w:rsidRPr="00711260">
        <w:rPr>
          <w:rFonts w:ascii="Times New Roman" w:hAnsi="Times New Roman"/>
          <w:sz w:val="20"/>
          <w:szCs w:val="20"/>
          <w:lang w:eastAsia="tr-TR"/>
        </w:rPr>
        <w:t xml:space="preserve"> değeri gör</w:t>
      </w:r>
      <w:r w:rsidR="000802D6" w:rsidRPr="00711260">
        <w:rPr>
          <w:rFonts w:ascii="Times New Roman" w:hAnsi="Times New Roman"/>
          <w:sz w:val="20"/>
          <w:szCs w:val="20"/>
          <w:lang w:eastAsia="tr-TR"/>
        </w:rPr>
        <w:t>e</w:t>
      </w:r>
      <w:r w:rsidRPr="00711260">
        <w:rPr>
          <w:rFonts w:ascii="Times New Roman" w:hAnsi="Times New Roman"/>
          <w:sz w:val="20"/>
          <w:szCs w:val="20"/>
          <w:lang w:eastAsia="tr-TR"/>
        </w:rPr>
        <w:t xml:space="preserve">memektedir. Sektör içerisinde değerleme uzmanı-değerleme firması-banka-resmi kurumlar arasındaki döngüyü iyileştirmek </w:t>
      </w:r>
      <w:r w:rsidR="00124DB0">
        <w:rPr>
          <w:rFonts w:ascii="Times New Roman" w:hAnsi="Times New Roman"/>
          <w:sz w:val="20"/>
          <w:szCs w:val="20"/>
          <w:lang w:eastAsia="tr-TR"/>
        </w:rPr>
        <w:t>için</w:t>
      </w:r>
      <w:r w:rsidR="00124DB0" w:rsidRPr="00711260">
        <w:rPr>
          <w:rFonts w:ascii="Times New Roman" w:hAnsi="Times New Roman"/>
          <w:sz w:val="20"/>
          <w:szCs w:val="20"/>
          <w:lang w:eastAsia="tr-TR"/>
        </w:rPr>
        <w:t xml:space="preserve"> </w:t>
      </w:r>
      <w:r w:rsidRPr="00711260">
        <w:rPr>
          <w:rFonts w:ascii="Times New Roman" w:hAnsi="Times New Roman"/>
          <w:sz w:val="20"/>
          <w:szCs w:val="20"/>
          <w:lang w:eastAsia="tr-TR"/>
        </w:rPr>
        <w:t>yapılabilecekler, daha etkin bir</w:t>
      </w:r>
      <w:r w:rsidR="00691725">
        <w:rPr>
          <w:rFonts w:ascii="Times New Roman" w:hAnsi="Times New Roman"/>
          <w:sz w:val="20"/>
          <w:szCs w:val="20"/>
          <w:lang w:eastAsia="tr-TR"/>
        </w:rPr>
        <w:t xml:space="preserve"> Türkiye Değerleme Uzmanları Birliği</w:t>
      </w:r>
      <w:r w:rsidRPr="00711260">
        <w:rPr>
          <w:rFonts w:ascii="Times New Roman" w:hAnsi="Times New Roman"/>
          <w:sz w:val="20"/>
          <w:szCs w:val="20"/>
          <w:lang w:eastAsia="tr-TR"/>
        </w:rPr>
        <w:t xml:space="preserve"> (TDUB), iyileştirilmiş mevzuat</w:t>
      </w:r>
      <w:r w:rsidR="00124DB0">
        <w:rPr>
          <w:rFonts w:ascii="Times New Roman" w:hAnsi="Times New Roman"/>
          <w:sz w:val="20"/>
          <w:szCs w:val="20"/>
          <w:lang w:eastAsia="tr-TR"/>
        </w:rPr>
        <w:t xml:space="preserve"> ve</w:t>
      </w:r>
      <w:r w:rsidRPr="00711260">
        <w:rPr>
          <w:rFonts w:ascii="Times New Roman" w:hAnsi="Times New Roman"/>
          <w:sz w:val="20"/>
          <w:szCs w:val="20"/>
          <w:lang w:eastAsia="tr-TR"/>
        </w:rPr>
        <w:t xml:space="preserve"> eğitimli personelden geçmektedir.</w:t>
      </w:r>
    </w:p>
    <w:p w:rsidR="002535EC" w:rsidRDefault="00DD2ECB" w:rsidP="00E91AE8">
      <w:pPr>
        <w:pStyle w:val="ListeParagraf"/>
        <w:numPr>
          <w:ilvl w:val="0"/>
          <w:numId w:val="20"/>
        </w:numPr>
        <w:ind w:left="567" w:hanging="207"/>
        <w:jc w:val="both"/>
        <w:rPr>
          <w:rFonts w:ascii="Times New Roman" w:hAnsi="Times New Roman"/>
          <w:sz w:val="20"/>
          <w:szCs w:val="20"/>
          <w:lang w:eastAsia="tr-TR"/>
        </w:rPr>
      </w:pPr>
      <w:r w:rsidRPr="00711260">
        <w:rPr>
          <w:rFonts w:ascii="Times New Roman" w:hAnsi="Times New Roman"/>
          <w:sz w:val="20"/>
          <w:szCs w:val="20"/>
          <w:lang w:eastAsia="tr-TR"/>
        </w:rPr>
        <w:t xml:space="preserve">Kamu kurumlarında </w:t>
      </w:r>
      <w:r w:rsidR="00F36D9E" w:rsidRPr="00711260">
        <w:rPr>
          <w:rFonts w:ascii="Times New Roman" w:hAnsi="Times New Roman"/>
          <w:sz w:val="20"/>
          <w:szCs w:val="20"/>
          <w:lang w:eastAsia="tr-TR"/>
        </w:rPr>
        <w:t xml:space="preserve">değerlemeyi yapacak ekip seçilirken belli </w:t>
      </w:r>
      <w:proofErr w:type="gramStart"/>
      <w:r w:rsidR="00F36D9E" w:rsidRPr="00711260">
        <w:rPr>
          <w:rFonts w:ascii="Times New Roman" w:hAnsi="Times New Roman"/>
          <w:sz w:val="20"/>
          <w:szCs w:val="20"/>
          <w:lang w:eastAsia="tr-TR"/>
        </w:rPr>
        <w:t>kriterlerin</w:t>
      </w:r>
      <w:proofErr w:type="gramEnd"/>
      <w:r w:rsidR="00F36D9E" w:rsidRPr="00711260">
        <w:rPr>
          <w:rFonts w:ascii="Times New Roman" w:hAnsi="Times New Roman"/>
          <w:sz w:val="20"/>
          <w:szCs w:val="20"/>
          <w:lang w:eastAsia="tr-TR"/>
        </w:rPr>
        <w:t xml:space="preserve"> olmayışı</w:t>
      </w:r>
      <w:r w:rsidR="00356948" w:rsidRPr="00711260">
        <w:rPr>
          <w:rFonts w:ascii="Times New Roman" w:hAnsi="Times New Roman"/>
          <w:sz w:val="20"/>
          <w:szCs w:val="20"/>
          <w:lang w:eastAsia="tr-TR"/>
        </w:rPr>
        <w:t>,</w:t>
      </w:r>
      <w:r w:rsidR="002535EC" w:rsidRPr="00711260">
        <w:rPr>
          <w:rFonts w:ascii="Times New Roman" w:hAnsi="Times New Roman"/>
          <w:sz w:val="20"/>
          <w:szCs w:val="20"/>
          <w:lang w:eastAsia="tr-TR"/>
        </w:rPr>
        <w:t xml:space="preserve"> oluşturulan komisyon üyelerinde herhangi bir yeterlilik belgesi aranm</w:t>
      </w:r>
      <w:r w:rsidRPr="00711260">
        <w:rPr>
          <w:rFonts w:ascii="Times New Roman" w:hAnsi="Times New Roman"/>
          <w:sz w:val="20"/>
          <w:szCs w:val="20"/>
          <w:lang w:eastAsia="tr-TR"/>
        </w:rPr>
        <w:t>aması</w:t>
      </w:r>
      <w:r w:rsidR="00356948" w:rsidRPr="00711260">
        <w:rPr>
          <w:rFonts w:ascii="Times New Roman" w:hAnsi="Times New Roman"/>
          <w:sz w:val="20"/>
          <w:szCs w:val="20"/>
          <w:lang w:eastAsia="tr-TR"/>
        </w:rPr>
        <w:t xml:space="preserve"> ve</w:t>
      </w:r>
      <w:r w:rsidRPr="00711260">
        <w:rPr>
          <w:rFonts w:ascii="Times New Roman" w:hAnsi="Times New Roman"/>
          <w:sz w:val="20"/>
          <w:szCs w:val="20"/>
          <w:lang w:eastAsia="tr-TR"/>
        </w:rPr>
        <w:t xml:space="preserve"> </w:t>
      </w:r>
      <w:r w:rsidR="00356948" w:rsidRPr="00711260">
        <w:rPr>
          <w:rFonts w:ascii="Times New Roman" w:hAnsi="Times New Roman"/>
          <w:sz w:val="20"/>
          <w:szCs w:val="20"/>
          <w:lang w:eastAsia="tr-TR"/>
        </w:rPr>
        <w:t xml:space="preserve">konu ile ilgili yetişmiş kalifiye elemanların bulunmaması </w:t>
      </w:r>
      <w:r w:rsidRPr="00711260">
        <w:rPr>
          <w:rFonts w:ascii="Times New Roman" w:hAnsi="Times New Roman"/>
          <w:sz w:val="20"/>
          <w:szCs w:val="20"/>
          <w:lang w:eastAsia="tr-TR"/>
        </w:rPr>
        <w:t xml:space="preserve">önemli bir eksikliktir. </w:t>
      </w:r>
    </w:p>
    <w:p w:rsidR="00C56C2F" w:rsidRDefault="00C56C2F" w:rsidP="00E91AE8">
      <w:pPr>
        <w:pStyle w:val="ListeParagraf"/>
        <w:numPr>
          <w:ilvl w:val="0"/>
          <w:numId w:val="20"/>
        </w:numPr>
        <w:ind w:left="567" w:hanging="207"/>
        <w:jc w:val="both"/>
        <w:rPr>
          <w:rFonts w:ascii="Times New Roman" w:hAnsi="Times New Roman"/>
          <w:sz w:val="20"/>
          <w:szCs w:val="20"/>
          <w:lang w:eastAsia="tr-TR"/>
        </w:rPr>
      </w:pPr>
      <w:r w:rsidRPr="00C56C2F">
        <w:rPr>
          <w:rFonts w:ascii="Times New Roman" w:hAnsi="Times New Roman"/>
          <w:sz w:val="20"/>
          <w:szCs w:val="20"/>
          <w:lang w:eastAsia="tr-TR"/>
        </w:rPr>
        <w:t>Kamulaştırmayı yürüten kurum tarafından bilirkişi heyetlerine alternatif olarak</w:t>
      </w:r>
      <w:r w:rsidR="00A50A67">
        <w:rPr>
          <w:rFonts w:ascii="Times New Roman" w:hAnsi="Times New Roman"/>
          <w:sz w:val="20"/>
          <w:szCs w:val="20"/>
          <w:lang w:eastAsia="tr-TR"/>
        </w:rPr>
        <w:t>,</w:t>
      </w:r>
      <w:r w:rsidRPr="00C56C2F">
        <w:rPr>
          <w:rFonts w:ascii="Times New Roman" w:hAnsi="Times New Roman"/>
          <w:sz w:val="20"/>
          <w:szCs w:val="20"/>
          <w:lang w:eastAsia="tr-TR"/>
        </w:rPr>
        <w:t xml:space="preserve"> değerlendirme uzmanlık belgesine sahip kişiler ile yapılan kıymet takdiri mahkeme tarafından dikkate alınmamaktadır. Mahkeme genellikle atadığı komisyonun raporunu </w:t>
      </w:r>
      <w:proofErr w:type="gramStart"/>
      <w:r w:rsidRPr="00C56C2F">
        <w:rPr>
          <w:rFonts w:ascii="Times New Roman" w:hAnsi="Times New Roman"/>
          <w:sz w:val="20"/>
          <w:szCs w:val="20"/>
          <w:lang w:eastAsia="tr-TR"/>
        </w:rPr>
        <w:t>baz</w:t>
      </w:r>
      <w:proofErr w:type="gramEnd"/>
      <w:r w:rsidRPr="00C56C2F">
        <w:rPr>
          <w:rFonts w:ascii="Times New Roman" w:hAnsi="Times New Roman"/>
          <w:sz w:val="20"/>
          <w:szCs w:val="20"/>
          <w:lang w:eastAsia="tr-TR"/>
        </w:rPr>
        <w:t xml:space="preserve"> almaktadır. Oysa alternatif raporları da dikkate alma</w:t>
      </w:r>
      <w:r w:rsidR="006A5CAD">
        <w:rPr>
          <w:rFonts w:ascii="Times New Roman" w:hAnsi="Times New Roman"/>
          <w:sz w:val="20"/>
          <w:szCs w:val="20"/>
          <w:lang w:eastAsia="tr-TR"/>
        </w:rPr>
        <w:t>lıdır</w:t>
      </w:r>
      <w:r w:rsidRPr="00C56C2F">
        <w:rPr>
          <w:rFonts w:ascii="Times New Roman" w:hAnsi="Times New Roman"/>
          <w:sz w:val="20"/>
          <w:szCs w:val="20"/>
          <w:lang w:eastAsia="tr-TR"/>
        </w:rPr>
        <w:t>.</w:t>
      </w:r>
    </w:p>
    <w:p w:rsidR="005B4309" w:rsidRPr="00711260" w:rsidRDefault="005B4309" w:rsidP="00E91AE8">
      <w:pPr>
        <w:pStyle w:val="ListeParagraf"/>
        <w:numPr>
          <w:ilvl w:val="0"/>
          <w:numId w:val="20"/>
        </w:numPr>
        <w:ind w:left="567" w:hanging="207"/>
        <w:jc w:val="both"/>
        <w:rPr>
          <w:rFonts w:ascii="Times New Roman" w:hAnsi="Times New Roman"/>
          <w:sz w:val="20"/>
          <w:szCs w:val="20"/>
          <w:lang w:eastAsia="tr-TR"/>
        </w:rPr>
      </w:pPr>
      <w:r w:rsidRPr="005B4309">
        <w:rPr>
          <w:rFonts w:ascii="Times New Roman" w:hAnsi="Times New Roman"/>
          <w:sz w:val="20"/>
          <w:szCs w:val="20"/>
          <w:lang w:eastAsia="tr-TR"/>
        </w:rPr>
        <w:t>Mahkemeler tarafından oluşturulan takdir komisyonları yerini uzmanlık belgesine sahip kişilere bırakmalıdır.</w:t>
      </w:r>
    </w:p>
    <w:p w:rsidR="00FE3A81" w:rsidRPr="000B7213" w:rsidRDefault="00ED6223" w:rsidP="000B7213">
      <w:pPr>
        <w:ind w:firstLine="284"/>
        <w:jc w:val="both"/>
        <w:rPr>
          <w:rFonts w:ascii="Times New Roman" w:hAnsi="Times New Roman"/>
          <w:sz w:val="20"/>
          <w:szCs w:val="20"/>
          <w:lang w:eastAsia="tr-TR"/>
        </w:rPr>
      </w:pPr>
      <w:r w:rsidRPr="000B7213">
        <w:rPr>
          <w:rFonts w:ascii="Times New Roman" w:hAnsi="Times New Roman"/>
          <w:sz w:val="20"/>
          <w:szCs w:val="20"/>
          <w:lang w:eastAsia="tr-TR"/>
        </w:rPr>
        <w:t>D</w:t>
      </w:r>
      <w:r w:rsidR="009B7724" w:rsidRPr="000B7213">
        <w:rPr>
          <w:rFonts w:ascii="Times New Roman" w:hAnsi="Times New Roman"/>
          <w:sz w:val="20"/>
          <w:szCs w:val="20"/>
          <w:lang w:eastAsia="tr-TR"/>
        </w:rPr>
        <w:t>eğerleme sistemi</w:t>
      </w:r>
      <w:r w:rsidR="0034316E" w:rsidRPr="000B7213">
        <w:rPr>
          <w:rFonts w:ascii="Times New Roman" w:hAnsi="Times New Roman"/>
          <w:sz w:val="20"/>
          <w:szCs w:val="20"/>
          <w:lang w:eastAsia="tr-TR"/>
        </w:rPr>
        <w:t>mizde</w:t>
      </w:r>
      <w:r w:rsidR="009B7724" w:rsidRPr="000B7213">
        <w:rPr>
          <w:rFonts w:ascii="Times New Roman" w:hAnsi="Times New Roman"/>
          <w:sz w:val="20"/>
          <w:szCs w:val="20"/>
          <w:lang w:eastAsia="tr-TR"/>
        </w:rPr>
        <w:t xml:space="preserve"> ve </w:t>
      </w:r>
      <w:r w:rsidRPr="000B7213">
        <w:rPr>
          <w:rFonts w:ascii="Times New Roman" w:hAnsi="Times New Roman"/>
          <w:sz w:val="20"/>
          <w:szCs w:val="20"/>
          <w:lang w:eastAsia="tr-TR"/>
        </w:rPr>
        <w:t>i</w:t>
      </w:r>
      <w:r w:rsidR="009B7724" w:rsidRPr="000B7213">
        <w:rPr>
          <w:rFonts w:ascii="Times New Roman" w:hAnsi="Times New Roman"/>
          <w:sz w:val="20"/>
          <w:szCs w:val="20"/>
          <w:lang w:eastAsia="tr-TR"/>
        </w:rPr>
        <w:t xml:space="preserve">htiyaç duyulan verilere erişimde yaşanan sorunlar </w:t>
      </w:r>
      <w:r w:rsidRPr="000B7213">
        <w:rPr>
          <w:rFonts w:ascii="Times New Roman" w:hAnsi="Times New Roman"/>
          <w:sz w:val="20"/>
          <w:szCs w:val="20"/>
          <w:lang w:eastAsia="tr-TR"/>
        </w:rPr>
        <w:t>aşağıda gruplanmış ve özellikle d</w:t>
      </w:r>
      <w:r w:rsidR="00FE3A81" w:rsidRPr="000B7213">
        <w:rPr>
          <w:rFonts w:ascii="Times New Roman" w:hAnsi="Times New Roman"/>
          <w:sz w:val="20"/>
          <w:szCs w:val="20"/>
          <w:lang w:eastAsia="tr-TR"/>
        </w:rPr>
        <w:t xml:space="preserve">eğerleme </w:t>
      </w:r>
      <w:r w:rsidRPr="000B7213">
        <w:rPr>
          <w:rFonts w:ascii="Times New Roman" w:hAnsi="Times New Roman"/>
          <w:sz w:val="20"/>
          <w:szCs w:val="20"/>
          <w:lang w:eastAsia="tr-TR"/>
        </w:rPr>
        <w:t>u</w:t>
      </w:r>
      <w:r w:rsidR="00FE3A81" w:rsidRPr="000B7213">
        <w:rPr>
          <w:rFonts w:ascii="Times New Roman" w:hAnsi="Times New Roman"/>
          <w:sz w:val="20"/>
          <w:szCs w:val="20"/>
          <w:lang w:eastAsia="tr-TR"/>
        </w:rPr>
        <w:t xml:space="preserve">zmanlarının </w:t>
      </w:r>
      <w:r w:rsidRPr="000B7213">
        <w:rPr>
          <w:rFonts w:ascii="Times New Roman" w:hAnsi="Times New Roman"/>
          <w:sz w:val="20"/>
          <w:szCs w:val="20"/>
          <w:lang w:eastAsia="tr-TR"/>
        </w:rPr>
        <w:t>g</w:t>
      </w:r>
      <w:r w:rsidR="00FE3A81" w:rsidRPr="000B7213">
        <w:rPr>
          <w:rFonts w:ascii="Times New Roman" w:hAnsi="Times New Roman"/>
          <w:sz w:val="20"/>
          <w:szCs w:val="20"/>
          <w:lang w:eastAsia="tr-TR"/>
        </w:rPr>
        <w:t xml:space="preserve">örevlerini </w:t>
      </w:r>
      <w:r w:rsidRPr="000B7213">
        <w:rPr>
          <w:rFonts w:ascii="Times New Roman" w:hAnsi="Times New Roman"/>
          <w:sz w:val="20"/>
          <w:szCs w:val="20"/>
          <w:lang w:eastAsia="tr-TR"/>
        </w:rPr>
        <w:t>y</w:t>
      </w:r>
      <w:r w:rsidR="00FE3A81" w:rsidRPr="000B7213">
        <w:rPr>
          <w:rFonts w:ascii="Times New Roman" w:hAnsi="Times New Roman"/>
          <w:sz w:val="20"/>
          <w:szCs w:val="20"/>
          <w:lang w:eastAsia="tr-TR"/>
        </w:rPr>
        <w:t xml:space="preserve">aparken Tapu ve Kadastro Müdürlüklerinde </w:t>
      </w:r>
      <w:r w:rsidRPr="000B7213">
        <w:rPr>
          <w:rFonts w:ascii="Times New Roman" w:hAnsi="Times New Roman"/>
          <w:sz w:val="20"/>
          <w:szCs w:val="20"/>
          <w:lang w:eastAsia="tr-TR"/>
        </w:rPr>
        <w:t>k</w:t>
      </w:r>
      <w:r w:rsidR="00FE3A81" w:rsidRPr="000B7213">
        <w:rPr>
          <w:rFonts w:ascii="Times New Roman" w:hAnsi="Times New Roman"/>
          <w:sz w:val="20"/>
          <w:szCs w:val="20"/>
          <w:lang w:eastAsia="tr-TR"/>
        </w:rPr>
        <w:t xml:space="preserve">arşılaştıkları </w:t>
      </w:r>
      <w:r w:rsidRPr="000B7213">
        <w:rPr>
          <w:rFonts w:ascii="Times New Roman" w:hAnsi="Times New Roman"/>
          <w:sz w:val="20"/>
          <w:szCs w:val="20"/>
          <w:lang w:eastAsia="tr-TR"/>
        </w:rPr>
        <w:t>s</w:t>
      </w:r>
      <w:r w:rsidR="00FE3A81" w:rsidRPr="000B7213">
        <w:rPr>
          <w:rFonts w:ascii="Times New Roman" w:hAnsi="Times New Roman"/>
          <w:sz w:val="20"/>
          <w:szCs w:val="20"/>
          <w:lang w:eastAsia="tr-TR"/>
        </w:rPr>
        <w:t xml:space="preserve">orunlar ve </w:t>
      </w:r>
      <w:r w:rsidRPr="000B7213">
        <w:rPr>
          <w:rFonts w:ascii="Times New Roman" w:hAnsi="Times New Roman"/>
          <w:sz w:val="20"/>
          <w:szCs w:val="20"/>
          <w:lang w:eastAsia="tr-TR"/>
        </w:rPr>
        <w:t>b</w:t>
      </w:r>
      <w:r w:rsidR="00FE3A81" w:rsidRPr="000B7213">
        <w:rPr>
          <w:rFonts w:ascii="Times New Roman" w:hAnsi="Times New Roman"/>
          <w:sz w:val="20"/>
          <w:szCs w:val="20"/>
          <w:lang w:eastAsia="tr-TR"/>
        </w:rPr>
        <w:t xml:space="preserve">u </w:t>
      </w:r>
      <w:r w:rsidRPr="000B7213">
        <w:rPr>
          <w:rFonts w:ascii="Times New Roman" w:hAnsi="Times New Roman"/>
          <w:sz w:val="20"/>
          <w:szCs w:val="20"/>
          <w:lang w:eastAsia="tr-TR"/>
        </w:rPr>
        <w:t>s</w:t>
      </w:r>
      <w:r w:rsidR="00FE3A81" w:rsidRPr="000B7213">
        <w:rPr>
          <w:rFonts w:ascii="Times New Roman" w:hAnsi="Times New Roman"/>
          <w:sz w:val="20"/>
          <w:szCs w:val="20"/>
          <w:lang w:eastAsia="tr-TR"/>
        </w:rPr>
        <w:t>orun</w:t>
      </w:r>
      <w:r w:rsidRPr="000B7213">
        <w:rPr>
          <w:rFonts w:ascii="Times New Roman" w:hAnsi="Times New Roman"/>
          <w:sz w:val="20"/>
          <w:szCs w:val="20"/>
          <w:lang w:eastAsia="tr-TR"/>
        </w:rPr>
        <w:t>ların ç</w:t>
      </w:r>
      <w:r w:rsidR="00FE3A81" w:rsidRPr="000B7213">
        <w:rPr>
          <w:rFonts w:ascii="Times New Roman" w:hAnsi="Times New Roman"/>
          <w:sz w:val="20"/>
          <w:szCs w:val="20"/>
          <w:lang w:eastAsia="tr-TR"/>
        </w:rPr>
        <w:t xml:space="preserve">özümüne </w:t>
      </w:r>
      <w:r w:rsidRPr="000B7213">
        <w:rPr>
          <w:rFonts w:ascii="Times New Roman" w:hAnsi="Times New Roman"/>
          <w:sz w:val="20"/>
          <w:szCs w:val="20"/>
          <w:lang w:eastAsia="tr-TR"/>
        </w:rPr>
        <w:t>i</w:t>
      </w:r>
      <w:r w:rsidR="00FE3A81" w:rsidRPr="000B7213">
        <w:rPr>
          <w:rFonts w:ascii="Times New Roman" w:hAnsi="Times New Roman"/>
          <w:sz w:val="20"/>
          <w:szCs w:val="20"/>
          <w:lang w:eastAsia="tr-TR"/>
        </w:rPr>
        <w:t xml:space="preserve">lişkin </w:t>
      </w:r>
      <w:r w:rsidRPr="000B7213">
        <w:rPr>
          <w:rFonts w:ascii="Times New Roman" w:hAnsi="Times New Roman"/>
          <w:sz w:val="20"/>
          <w:szCs w:val="20"/>
          <w:lang w:eastAsia="tr-TR"/>
        </w:rPr>
        <w:t>ö</w:t>
      </w:r>
      <w:r w:rsidR="00FE3A81" w:rsidRPr="000B7213">
        <w:rPr>
          <w:rFonts w:ascii="Times New Roman" w:hAnsi="Times New Roman"/>
          <w:sz w:val="20"/>
          <w:szCs w:val="20"/>
          <w:lang w:eastAsia="tr-TR"/>
        </w:rPr>
        <w:t>neriler</w:t>
      </w:r>
      <w:r w:rsidR="00FE1F96">
        <w:rPr>
          <w:rFonts w:ascii="Times New Roman" w:hAnsi="Times New Roman"/>
          <w:sz w:val="20"/>
          <w:szCs w:val="20"/>
          <w:lang w:eastAsia="tr-TR"/>
        </w:rPr>
        <w:t>i</w:t>
      </w:r>
      <w:r w:rsidRPr="000B7213">
        <w:rPr>
          <w:rFonts w:ascii="Times New Roman" w:hAnsi="Times New Roman"/>
          <w:sz w:val="20"/>
          <w:szCs w:val="20"/>
          <w:lang w:eastAsia="tr-TR"/>
        </w:rPr>
        <w:t xml:space="preserve"> </w:t>
      </w:r>
      <w:r w:rsidR="00FE1F96">
        <w:rPr>
          <w:rFonts w:ascii="Times New Roman" w:hAnsi="Times New Roman"/>
          <w:sz w:val="20"/>
          <w:szCs w:val="20"/>
          <w:lang w:eastAsia="tr-TR"/>
        </w:rPr>
        <w:t>sunulmuştur</w:t>
      </w:r>
      <w:r w:rsidRPr="000B7213">
        <w:rPr>
          <w:rFonts w:ascii="Times New Roman" w:hAnsi="Times New Roman"/>
          <w:sz w:val="20"/>
          <w:szCs w:val="20"/>
          <w:lang w:eastAsia="tr-TR"/>
        </w:rPr>
        <w:t>.</w:t>
      </w:r>
    </w:p>
    <w:p w:rsidR="00FE3A81" w:rsidRPr="001F3588" w:rsidRDefault="00FE3A81" w:rsidP="004C5E6D">
      <w:pPr>
        <w:jc w:val="both"/>
        <w:rPr>
          <w:rFonts w:ascii="Times New Roman" w:hAnsi="Times New Roman"/>
          <w:sz w:val="20"/>
          <w:szCs w:val="20"/>
          <w:lang w:eastAsia="tr-TR"/>
        </w:rPr>
      </w:pPr>
    </w:p>
    <w:p w:rsidR="00E2356C" w:rsidRDefault="00916DF1" w:rsidP="00380D21">
      <w:pPr>
        <w:jc w:val="both"/>
        <w:rPr>
          <w:rFonts w:ascii="Arial" w:hAnsi="Arial" w:cs="Arial"/>
          <w:b/>
          <w:sz w:val="18"/>
          <w:szCs w:val="18"/>
          <w:lang w:eastAsia="tr-TR"/>
        </w:rPr>
      </w:pPr>
      <w:r w:rsidRPr="00FE1F96">
        <w:rPr>
          <w:rFonts w:ascii="Arial" w:hAnsi="Arial" w:cs="Arial"/>
          <w:b/>
          <w:sz w:val="18"/>
          <w:szCs w:val="18"/>
          <w:lang w:eastAsia="tr-TR"/>
        </w:rPr>
        <w:t>5</w:t>
      </w:r>
      <w:r w:rsidR="00380D21" w:rsidRPr="00FE1F96">
        <w:rPr>
          <w:rFonts w:ascii="Arial" w:hAnsi="Arial" w:cs="Arial"/>
          <w:b/>
          <w:sz w:val="18"/>
          <w:szCs w:val="18"/>
          <w:lang w:eastAsia="tr-TR"/>
        </w:rPr>
        <w:t>.</w:t>
      </w:r>
      <w:r w:rsidR="00E350E9" w:rsidRPr="00FE1F96">
        <w:rPr>
          <w:rFonts w:ascii="Arial" w:hAnsi="Arial" w:cs="Arial"/>
          <w:b/>
          <w:sz w:val="18"/>
          <w:szCs w:val="18"/>
          <w:lang w:eastAsia="tr-TR"/>
        </w:rPr>
        <w:t>2</w:t>
      </w:r>
      <w:r w:rsidR="00380D21" w:rsidRPr="00FE1F96">
        <w:rPr>
          <w:rFonts w:ascii="Arial" w:hAnsi="Arial" w:cs="Arial"/>
          <w:b/>
          <w:sz w:val="18"/>
          <w:szCs w:val="18"/>
          <w:lang w:eastAsia="tr-TR"/>
        </w:rPr>
        <w:t xml:space="preserve">.1. </w:t>
      </w:r>
      <w:r w:rsidR="00C952D2">
        <w:rPr>
          <w:rFonts w:ascii="Arial" w:hAnsi="Arial" w:cs="Arial"/>
          <w:b/>
          <w:sz w:val="18"/>
          <w:szCs w:val="18"/>
          <w:lang w:eastAsia="tr-TR"/>
        </w:rPr>
        <w:t xml:space="preserve">Değerleme uzmanlarının </w:t>
      </w:r>
      <w:r w:rsidR="00E2356C" w:rsidRPr="00FE1F96">
        <w:rPr>
          <w:rFonts w:ascii="Arial" w:hAnsi="Arial" w:cs="Arial"/>
          <w:b/>
          <w:sz w:val="18"/>
          <w:szCs w:val="18"/>
          <w:lang w:eastAsia="tr-TR"/>
        </w:rPr>
        <w:t>K</w:t>
      </w:r>
      <w:r w:rsidR="00CA1205" w:rsidRPr="00FE1F96">
        <w:rPr>
          <w:rFonts w:ascii="Arial" w:hAnsi="Arial" w:cs="Arial"/>
          <w:b/>
          <w:sz w:val="18"/>
          <w:szCs w:val="18"/>
          <w:lang w:eastAsia="tr-TR"/>
        </w:rPr>
        <w:t xml:space="preserve">adastro </w:t>
      </w:r>
      <w:r w:rsidR="00E2356C" w:rsidRPr="00FE1F96">
        <w:rPr>
          <w:rFonts w:ascii="Arial" w:hAnsi="Arial" w:cs="Arial"/>
          <w:b/>
          <w:sz w:val="18"/>
          <w:szCs w:val="18"/>
          <w:lang w:eastAsia="tr-TR"/>
        </w:rPr>
        <w:t>M</w:t>
      </w:r>
      <w:r w:rsidR="00CA1205" w:rsidRPr="00FE1F96">
        <w:rPr>
          <w:rFonts w:ascii="Arial" w:hAnsi="Arial" w:cs="Arial"/>
          <w:b/>
          <w:sz w:val="18"/>
          <w:szCs w:val="18"/>
          <w:lang w:eastAsia="tr-TR"/>
        </w:rPr>
        <w:t>üdürlükleri</w:t>
      </w:r>
      <w:r w:rsidR="00F707B1" w:rsidRPr="00FE1F96">
        <w:rPr>
          <w:rFonts w:ascii="Arial" w:hAnsi="Arial" w:cs="Arial"/>
          <w:b/>
          <w:sz w:val="18"/>
          <w:szCs w:val="18"/>
          <w:lang w:eastAsia="tr-TR"/>
        </w:rPr>
        <w:t>nde yaşanan sorunlar</w:t>
      </w:r>
      <w:r w:rsidR="00FE1F96">
        <w:rPr>
          <w:rFonts w:ascii="Arial" w:hAnsi="Arial" w:cs="Arial"/>
          <w:b/>
          <w:sz w:val="18"/>
          <w:szCs w:val="18"/>
          <w:lang w:eastAsia="tr-TR"/>
        </w:rPr>
        <w:t xml:space="preserve"> için çözüm önerileri</w:t>
      </w:r>
    </w:p>
    <w:p w:rsidR="00FE1F96" w:rsidRPr="00FE1F96" w:rsidRDefault="00FE1F96" w:rsidP="00380D21">
      <w:pPr>
        <w:jc w:val="both"/>
        <w:rPr>
          <w:rFonts w:ascii="Arial" w:hAnsi="Arial" w:cs="Arial"/>
          <w:sz w:val="18"/>
          <w:szCs w:val="18"/>
          <w:lang w:eastAsia="tr-TR"/>
        </w:rPr>
      </w:pPr>
    </w:p>
    <w:p w:rsidR="0019194E" w:rsidRPr="001F3588" w:rsidRDefault="00FE1F96" w:rsidP="00E91AE8">
      <w:pPr>
        <w:pStyle w:val="ListeParagraf"/>
        <w:numPr>
          <w:ilvl w:val="0"/>
          <w:numId w:val="20"/>
        </w:numPr>
        <w:ind w:left="567" w:hanging="207"/>
        <w:jc w:val="both"/>
        <w:rPr>
          <w:rFonts w:ascii="Times New Roman" w:hAnsi="Times New Roman"/>
          <w:sz w:val="20"/>
          <w:szCs w:val="20"/>
          <w:lang w:eastAsia="tr-TR"/>
        </w:rPr>
      </w:pPr>
      <w:r>
        <w:rPr>
          <w:rFonts w:ascii="Times New Roman" w:hAnsi="Times New Roman"/>
          <w:sz w:val="20"/>
          <w:szCs w:val="20"/>
          <w:lang w:eastAsia="tr-TR"/>
        </w:rPr>
        <w:t>Değerleme u</w:t>
      </w:r>
      <w:r w:rsidR="0019194E" w:rsidRPr="001F3588">
        <w:rPr>
          <w:rFonts w:ascii="Times New Roman" w:hAnsi="Times New Roman"/>
          <w:sz w:val="20"/>
          <w:szCs w:val="20"/>
          <w:lang w:eastAsia="tr-TR"/>
        </w:rPr>
        <w:t>zmanlarına hiçbir ücret alınmadan kadastro paftaların</w:t>
      </w:r>
      <w:r w:rsidR="009638BA">
        <w:rPr>
          <w:rFonts w:ascii="Times New Roman" w:hAnsi="Times New Roman"/>
          <w:sz w:val="20"/>
          <w:szCs w:val="20"/>
          <w:lang w:eastAsia="tr-TR"/>
        </w:rPr>
        <w:t xml:space="preserve">dan </w:t>
      </w:r>
      <w:r w:rsidR="0019194E" w:rsidRPr="001F3588">
        <w:rPr>
          <w:rFonts w:ascii="Times New Roman" w:hAnsi="Times New Roman"/>
          <w:sz w:val="20"/>
          <w:szCs w:val="20"/>
          <w:lang w:eastAsia="tr-TR"/>
        </w:rPr>
        <w:t>parselin çizimin</w:t>
      </w:r>
      <w:r w:rsidR="009638BA">
        <w:rPr>
          <w:rFonts w:ascii="Times New Roman" w:hAnsi="Times New Roman"/>
          <w:sz w:val="20"/>
          <w:szCs w:val="20"/>
          <w:lang w:eastAsia="tr-TR"/>
        </w:rPr>
        <w:t>e</w:t>
      </w:r>
      <w:r w:rsidR="0019194E" w:rsidRPr="001F3588">
        <w:rPr>
          <w:rFonts w:ascii="Times New Roman" w:hAnsi="Times New Roman"/>
          <w:sz w:val="20"/>
          <w:szCs w:val="20"/>
          <w:lang w:eastAsia="tr-TR"/>
        </w:rPr>
        <w:t xml:space="preserve"> izin verilme</w:t>
      </w:r>
      <w:r w:rsidR="00B22688">
        <w:rPr>
          <w:rFonts w:ascii="Times New Roman" w:hAnsi="Times New Roman"/>
          <w:sz w:val="20"/>
          <w:szCs w:val="20"/>
          <w:lang w:eastAsia="tr-TR"/>
        </w:rPr>
        <w:t>l</w:t>
      </w:r>
      <w:r w:rsidR="0019194E" w:rsidRPr="001F3588">
        <w:rPr>
          <w:rFonts w:ascii="Times New Roman" w:hAnsi="Times New Roman"/>
          <w:sz w:val="20"/>
          <w:szCs w:val="20"/>
          <w:lang w:eastAsia="tr-TR"/>
        </w:rPr>
        <w:t>i</w:t>
      </w:r>
      <w:r w:rsidR="00B22688">
        <w:rPr>
          <w:rFonts w:ascii="Times New Roman" w:hAnsi="Times New Roman"/>
          <w:sz w:val="20"/>
          <w:szCs w:val="20"/>
          <w:lang w:eastAsia="tr-TR"/>
        </w:rPr>
        <w:t>,</w:t>
      </w:r>
    </w:p>
    <w:p w:rsidR="0019194E" w:rsidRPr="001F3588" w:rsidRDefault="0019194E"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 xml:space="preserve">Plan örneği istenmesi halinde yürürlükteki </w:t>
      </w:r>
      <w:r w:rsidR="004F472A" w:rsidRPr="001F3588">
        <w:rPr>
          <w:rFonts w:ascii="Times New Roman" w:hAnsi="Times New Roman"/>
          <w:sz w:val="20"/>
          <w:szCs w:val="20"/>
          <w:lang w:eastAsia="tr-TR"/>
        </w:rPr>
        <w:t>d</w:t>
      </w:r>
      <w:r w:rsidRPr="001F3588">
        <w:rPr>
          <w:rFonts w:ascii="Times New Roman" w:hAnsi="Times New Roman"/>
          <w:sz w:val="20"/>
          <w:szCs w:val="20"/>
          <w:lang w:eastAsia="tr-TR"/>
        </w:rPr>
        <w:t>öner sermaye ücreti tahsil edil</w:t>
      </w:r>
      <w:r w:rsidR="004F472A" w:rsidRPr="001F3588">
        <w:rPr>
          <w:rFonts w:ascii="Times New Roman" w:hAnsi="Times New Roman"/>
          <w:sz w:val="20"/>
          <w:szCs w:val="20"/>
          <w:lang w:eastAsia="tr-TR"/>
        </w:rPr>
        <w:t>me</w:t>
      </w:r>
      <w:r w:rsidR="00D43947" w:rsidRPr="001F3588">
        <w:rPr>
          <w:rFonts w:ascii="Times New Roman" w:hAnsi="Times New Roman"/>
          <w:sz w:val="20"/>
          <w:szCs w:val="20"/>
          <w:lang w:eastAsia="tr-TR"/>
        </w:rPr>
        <w:t>l</w:t>
      </w:r>
      <w:r w:rsidR="004F472A" w:rsidRPr="001F3588">
        <w:rPr>
          <w:rFonts w:ascii="Times New Roman" w:hAnsi="Times New Roman"/>
          <w:sz w:val="20"/>
          <w:szCs w:val="20"/>
          <w:lang w:eastAsia="tr-TR"/>
        </w:rPr>
        <w:t>i</w:t>
      </w:r>
      <w:r w:rsidRPr="001F3588">
        <w:rPr>
          <w:rFonts w:ascii="Times New Roman" w:hAnsi="Times New Roman"/>
          <w:sz w:val="20"/>
          <w:szCs w:val="20"/>
          <w:lang w:eastAsia="tr-TR"/>
        </w:rPr>
        <w:t xml:space="preserve"> ve </w:t>
      </w:r>
      <w:r w:rsidR="00D43947" w:rsidRPr="001F3588">
        <w:rPr>
          <w:rFonts w:ascii="Times New Roman" w:hAnsi="Times New Roman"/>
          <w:sz w:val="20"/>
          <w:szCs w:val="20"/>
          <w:lang w:eastAsia="tr-TR"/>
        </w:rPr>
        <w:t>istenen</w:t>
      </w:r>
      <w:r w:rsidRPr="001F3588">
        <w:rPr>
          <w:rFonts w:ascii="Times New Roman" w:hAnsi="Times New Roman"/>
          <w:sz w:val="20"/>
          <w:szCs w:val="20"/>
          <w:lang w:eastAsia="tr-TR"/>
        </w:rPr>
        <w:t xml:space="preserve"> belgelerin Kadastro M</w:t>
      </w:r>
      <w:r w:rsidR="00D725ED" w:rsidRPr="001F3588">
        <w:rPr>
          <w:rFonts w:ascii="Times New Roman" w:hAnsi="Times New Roman"/>
          <w:sz w:val="20"/>
          <w:szCs w:val="20"/>
          <w:lang w:eastAsia="tr-TR"/>
        </w:rPr>
        <w:t>ü</w:t>
      </w:r>
      <w:r w:rsidRPr="001F3588">
        <w:rPr>
          <w:rFonts w:ascii="Times New Roman" w:hAnsi="Times New Roman"/>
          <w:sz w:val="20"/>
          <w:szCs w:val="20"/>
          <w:lang w:eastAsia="tr-TR"/>
        </w:rPr>
        <w:t>d</w:t>
      </w:r>
      <w:r w:rsidR="00D725ED" w:rsidRPr="001F3588">
        <w:rPr>
          <w:rFonts w:ascii="Times New Roman" w:hAnsi="Times New Roman"/>
          <w:sz w:val="20"/>
          <w:szCs w:val="20"/>
          <w:lang w:eastAsia="tr-TR"/>
        </w:rPr>
        <w:t xml:space="preserve">ürlüğüne </w:t>
      </w:r>
      <w:r w:rsidRPr="001F3588">
        <w:rPr>
          <w:rFonts w:ascii="Times New Roman" w:hAnsi="Times New Roman"/>
          <w:sz w:val="20"/>
          <w:szCs w:val="20"/>
          <w:lang w:eastAsia="tr-TR"/>
        </w:rPr>
        <w:t>verilmesi halinde talep karşılanmalı</w:t>
      </w:r>
      <w:r w:rsidR="00B22688">
        <w:rPr>
          <w:rFonts w:ascii="Times New Roman" w:hAnsi="Times New Roman"/>
          <w:sz w:val="20"/>
          <w:szCs w:val="20"/>
          <w:lang w:eastAsia="tr-TR"/>
        </w:rPr>
        <w:t>,</w:t>
      </w:r>
    </w:p>
    <w:p w:rsidR="0019194E" w:rsidRPr="001F3588" w:rsidRDefault="0019194E"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Kadastro M</w:t>
      </w:r>
      <w:r w:rsidR="00D725ED" w:rsidRPr="001F3588">
        <w:rPr>
          <w:rFonts w:ascii="Times New Roman" w:hAnsi="Times New Roman"/>
          <w:sz w:val="20"/>
          <w:szCs w:val="20"/>
          <w:lang w:eastAsia="tr-TR"/>
        </w:rPr>
        <w:t>ü</w:t>
      </w:r>
      <w:r w:rsidRPr="001F3588">
        <w:rPr>
          <w:rFonts w:ascii="Times New Roman" w:hAnsi="Times New Roman"/>
          <w:sz w:val="20"/>
          <w:szCs w:val="20"/>
          <w:lang w:eastAsia="tr-TR"/>
        </w:rPr>
        <w:t>d</w:t>
      </w:r>
      <w:r w:rsidR="00D725ED" w:rsidRPr="001F3588">
        <w:rPr>
          <w:rFonts w:ascii="Times New Roman" w:hAnsi="Times New Roman"/>
          <w:sz w:val="20"/>
          <w:szCs w:val="20"/>
          <w:lang w:eastAsia="tr-TR"/>
        </w:rPr>
        <w:t>ür</w:t>
      </w:r>
      <w:r w:rsidRPr="001F3588">
        <w:rPr>
          <w:rFonts w:ascii="Times New Roman" w:hAnsi="Times New Roman"/>
          <w:sz w:val="20"/>
          <w:szCs w:val="20"/>
          <w:lang w:eastAsia="tr-TR"/>
        </w:rPr>
        <w:t xml:space="preserve">lüklerince </w:t>
      </w:r>
      <w:r w:rsidR="00FE1F96">
        <w:rPr>
          <w:rFonts w:ascii="Times New Roman" w:hAnsi="Times New Roman"/>
          <w:sz w:val="20"/>
          <w:szCs w:val="20"/>
          <w:lang w:eastAsia="tr-TR"/>
        </w:rPr>
        <w:t>d</w:t>
      </w:r>
      <w:r w:rsidRPr="001F3588">
        <w:rPr>
          <w:rFonts w:ascii="Times New Roman" w:hAnsi="Times New Roman"/>
          <w:sz w:val="20"/>
          <w:szCs w:val="20"/>
          <w:lang w:eastAsia="tr-TR"/>
        </w:rPr>
        <w:t xml:space="preserve">eğerleme </w:t>
      </w:r>
      <w:r w:rsidR="00FE1F96">
        <w:rPr>
          <w:rFonts w:ascii="Times New Roman" w:hAnsi="Times New Roman"/>
          <w:sz w:val="20"/>
          <w:szCs w:val="20"/>
          <w:lang w:eastAsia="tr-TR"/>
        </w:rPr>
        <w:t>u</w:t>
      </w:r>
      <w:r w:rsidRPr="001F3588">
        <w:rPr>
          <w:rFonts w:ascii="Times New Roman" w:hAnsi="Times New Roman"/>
          <w:sz w:val="20"/>
          <w:szCs w:val="20"/>
          <w:lang w:eastAsia="tr-TR"/>
        </w:rPr>
        <w:t xml:space="preserve">zmanlarına hizmet verecek personel görevlendirmesi asil ve yedek olarak yapılmalı ve </w:t>
      </w:r>
      <w:r w:rsidR="00FE1F96">
        <w:rPr>
          <w:rFonts w:ascii="Times New Roman" w:hAnsi="Times New Roman"/>
          <w:sz w:val="20"/>
          <w:szCs w:val="20"/>
          <w:lang w:eastAsia="tr-TR"/>
        </w:rPr>
        <w:t>d</w:t>
      </w:r>
      <w:r w:rsidRPr="001F3588">
        <w:rPr>
          <w:rFonts w:ascii="Times New Roman" w:hAnsi="Times New Roman"/>
          <w:sz w:val="20"/>
          <w:szCs w:val="20"/>
          <w:lang w:eastAsia="tr-TR"/>
        </w:rPr>
        <w:t xml:space="preserve">eğerleme </w:t>
      </w:r>
      <w:r w:rsidR="00FE1F96">
        <w:rPr>
          <w:rFonts w:ascii="Times New Roman" w:hAnsi="Times New Roman"/>
          <w:sz w:val="20"/>
          <w:szCs w:val="20"/>
          <w:lang w:eastAsia="tr-TR"/>
        </w:rPr>
        <w:t>u</w:t>
      </w:r>
      <w:r w:rsidRPr="001F3588">
        <w:rPr>
          <w:rFonts w:ascii="Times New Roman" w:hAnsi="Times New Roman"/>
          <w:sz w:val="20"/>
          <w:szCs w:val="20"/>
          <w:lang w:eastAsia="tr-TR"/>
        </w:rPr>
        <w:t>zmanlarının kamu görevi niteliğinde hizmet veren personeller</w:t>
      </w:r>
      <w:r w:rsidR="00D725ED" w:rsidRPr="001F3588">
        <w:rPr>
          <w:rFonts w:ascii="Times New Roman" w:hAnsi="Times New Roman"/>
          <w:sz w:val="20"/>
          <w:szCs w:val="20"/>
          <w:lang w:eastAsia="tr-TR"/>
        </w:rPr>
        <w:t xml:space="preserve"> o</w:t>
      </w:r>
      <w:r w:rsidRPr="001F3588">
        <w:rPr>
          <w:rFonts w:ascii="Times New Roman" w:hAnsi="Times New Roman"/>
          <w:sz w:val="20"/>
          <w:szCs w:val="20"/>
          <w:lang w:eastAsia="tr-TR"/>
        </w:rPr>
        <w:t>ldukları hakkında bilgilendirme</w:t>
      </w:r>
      <w:r w:rsidR="004F472A" w:rsidRPr="001F3588">
        <w:rPr>
          <w:rFonts w:ascii="Times New Roman" w:hAnsi="Times New Roman"/>
          <w:sz w:val="20"/>
          <w:szCs w:val="20"/>
          <w:lang w:eastAsia="tr-TR"/>
        </w:rPr>
        <w:t>de bulunulmalı</w:t>
      </w:r>
      <w:r w:rsidR="00B22688">
        <w:rPr>
          <w:rFonts w:ascii="Times New Roman" w:hAnsi="Times New Roman"/>
          <w:sz w:val="20"/>
          <w:szCs w:val="20"/>
          <w:lang w:eastAsia="tr-TR"/>
        </w:rPr>
        <w:t>,</w:t>
      </w:r>
    </w:p>
    <w:p w:rsidR="00E2356C" w:rsidRPr="001F3588" w:rsidRDefault="00E2356C"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 xml:space="preserve">Genel anlamda </w:t>
      </w:r>
      <w:r w:rsidR="00CA2825" w:rsidRPr="001F3588">
        <w:rPr>
          <w:rFonts w:ascii="Times New Roman" w:hAnsi="Times New Roman"/>
          <w:sz w:val="20"/>
          <w:szCs w:val="20"/>
          <w:lang w:eastAsia="tr-TR"/>
        </w:rPr>
        <w:t>Kadastro</w:t>
      </w:r>
      <w:r w:rsidRPr="001F3588">
        <w:rPr>
          <w:rFonts w:ascii="Times New Roman" w:hAnsi="Times New Roman"/>
          <w:sz w:val="20"/>
          <w:szCs w:val="20"/>
          <w:lang w:eastAsia="tr-TR"/>
        </w:rPr>
        <w:t xml:space="preserve"> Müdürlüklerinde </w:t>
      </w:r>
      <w:r w:rsidR="00FE1F96">
        <w:rPr>
          <w:rFonts w:ascii="Times New Roman" w:hAnsi="Times New Roman"/>
          <w:sz w:val="20"/>
          <w:szCs w:val="20"/>
          <w:lang w:eastAsia="tr-TR"/>
        </w:rPr>
        <w:t>d</w:t>
      </w:r>
      <w:r w:rsidRPr="001F3588">
        <w:rPr>
          <w:rFonts w:ascii="Times New Roman" w:hAnsi="Times New Roman"/>
          <w:sz w:val="20"/>
          <w:szCs w:val="20"/>
          <w:lang w:eastAsia="tr-TR"/>
        </w:rPr>
        <w:t xml:space="preserve">eğerleme </w:t>
      </w:r>
      <w:r w:rsidR="00FE1F96">
        <w:rPr>
          <w:rFonts w:ascii="Times New Roman" w:hAnsi="Times New Roman"/>
          <w:sz w:val="20"/>
          <w:szCs w:val="20"/>
          <w:lang w:eastAsia="tr-TR"/>
        </w:rPr>
        <w:t>u</w:t>
      </w:r>
      <w:r w:rsidRPr="001F3588">
        <w:rPr>
          <w:rFonts w:ascii="Times New Roman" w:hAnsi="Times New Roman"/>
          <w:sz w:val="20"/>
          <w:szCs w:val="20"/>
          <w:lang w:eastAsia="tr-TR"/>
        </w:rPr>
        <w:t xml:space="preserve">zmanlığı </w:t>
      </w:r>
      <w:r w:rsidR="00CA2825" w:rsidRPr="001F3588">
        <w:rPr>
          <w:rFonts w:ascii="Times New Roman" w:hAnsi="Times New Roman"/>
          <w:sz w:val="20"/>
          <w:szCs w:val="20"/>
          <w:lang w:eastAsia="tr-TR"/>
        </w:rPr>
        <w:t>m</w:t>
      </w:r>
      <w:r w:rsidRPr="001F3588">
        <w:rPr>
          <w:rFonts w:ascii="Times New Roman" w:hAnsi="Times New Roman"/>
          <w:sz w:val="20"/>
          <w:szCs w:val="20"/>
          <w:lang w:eastAsia="tr-TR"/>
        </w:rPr>
        <w:t>esleği tanınma</w:t>
      </w:r>
      <w:r w:rsidR="000E3477" w:rsidRPr="001F3588">
        <w:rPr>
          <w:rFonts w:ascii="Times New Roman" w:hAnsi="Times New Roman"/>
          <w:sz w:val="20"/>
          <w:szCs w:val="20"/>
          <w:lang w:eastAsia="tr-TR"/>
        </w:rPr>
        <w:t>makta</w:t>
      </w:r>
      <w:r w:rsidRPr="001F3588">
        <w:rPr>
          <w:rFonts w:ascii="Times New Roman" w:hAnsi="Times New Roman"/>
          <w:sz w:val="20"/>
          <w:szCs w:val="20"/>
          <w:lang w:eastAsia="tr-TR"/>
        </w:rPr>
        <w:t xml:space="preserve"> ve önemi</w:t>
      </w:r>
      <w:r w:rsidR="000E3477" w:rsidRPr="001F3588">
        <w:rPr>
          <w:rFonts w:ascii="Times New Roman" w:hAnsi="Times New Roman"/>
          <w:sz w:val="20"/>
          <w:szCs w:val="20"/>
          <w:lang w:eastAsia="tr-TR"/>
        </w:rPr>
        <w:t xml:space="preserve"> </w:t>
      </w:r>
      <w:r w:rsidRPr="001F3588">
        <w:rPr>
          <w:rFonts w:ascii="Times New Roman" w:hAnsi="Times New Roman"/>
          <w:sz w:val="20"/>
          <w:szCs w:val="20"/>
          <w:lang w:eastAsia="tr-TR"/>
        </w:rPr>
        <w:t>bilinme</w:t>
      </w:r>
      <w:r w:rsidR="00CA2825" w:rsidRPr="001F3588">
        <w:rPr>
          <w:rFonts w:ascii="Times New Roman" w:hAnsi="Times New Roman"/>
          <w:sz w:val="20"/>
          <w:szCs w:val="20"/>
          <w:lang w:eastAsia="tr-TR"/>
        </w:rPr>
        <w:t xml:space="preserve">mektedir. Bu </w:t>
      </w:r>
      <w:r w:rsidRPr="001F3588">
        <w:rPr>
          <w:rFonts w:ascii="Times New Roman" w:hAnsi="Times New Roman"/>
          <w:sz w:val="20"/>
          <w:szCs w:val="20"/>
          <w:lang w:eastAsia="tr-TR"/>
        </w:rPr>
        <w:t xml:space="preserve">nedenle </w:t>
      </w:r>
      <w:r w:rsidR="00FE1F96">
        <w:rPr>
          <w:rFonts w:ascii="Times New Roman" w:hAnsi="Times New Roman"/>
          <w:sz w:val="20"/>
          <w:szCs w:val="20"/>
          <w:lang w:eastAsia="tr-TR"/>
        </w:rPr>
        <w:t>d</w:t>
      </w:r>
      <w:r w:rsidRPr="001F3588">
        <w:rPr>
          <w:rFonts w:ascii="Times New Roman" w:hAnsi="Times New Roman"/>
          <w:sz w:val="20"/>
          <w:szCs w:val="20"/>
          <w:lang w:eastAsia="tr-TR"/>
        </w:rPr>
        <w:t xml:space="preserve">eğerleme </w:t>
      </w:r>
      <w:r w:rsidR="00FE1F96">
        <w:rPr>
          <w:rFonts w:ascii="Times New Roman" w:hAnsi="Times New Roman"/>
          <w:sz w:val="20"/>
          <w:szCs w:val="20"/>
          <w:lang w:eastAsia="tr-TR"/>
        </w:rPr>
        <w:t>u</w:t>
      </w:r>
      <w:r w:rsidRPr="001F3588">
        <w:rPr>
          <w:rFonts w:ascii="Times New Roman" w:hAnsi="Times New Roman"/>
          <w:sz w:val="20"/>
          <w:szCs w:val="20"/>
          <w:lang w:eastAsia="tr-TR"/>
        </w:rPr>
        <w:t xml:space="preserve">zmanları </w:t>
      </w:r>
      <w:r w:rsidR="00DA3A23">
        <w:rPr>
          <w:rFonts w:ascii="Times New Roman" w:hAnsi="Times New Roman"/>
          <w:sz w:val="20"/>
          <w:szCs w:val="20"/>
          <w:lang w:eastAsia="tr-TR"/>
        </w:rPr>
        <w:t>sorun olarak görülebilmektedir</w:t>
      </w:r>
      <w:r w:rsidR="00FF5CD2" w:rsidRPr="001F3588">
        <w:rPr>
          <w:rFonts w:ascii="Times New Roman" w:hAnsi="Times New Roman"/>
          <w:sz w:val="20"/>
          <w:szCs w:val="20"/>
          <w:lang w:eastAsia="tr-TR"/>
        </w:rPr>
        <w:t>. B</w:t>
      </w:r>
      <w:r w:rsidRPr="001F3588">
        <w:rPr>
          <w:rFonts w:ascii="Times New Roman" w:hAnsi="Times New Roman"/>
          <w:sz w:val="20"/>
          <w:szCs w:val="20"/>
          <w:lang w:eastAsia="tr-TR"/>
        </w:rPr>
        <w:t>u algı ve düşüncenin değişmesi için personellere Gayrimenkul Değerleme Uzmanlığı Mesleği ile ilgi</w:t>
      </w:r>
      <w:r w:rsidR="00794628" w:rsidRPr="001F3588">
        <w:rPr>
          <w:rFonts w:ascii="Times New Roman" w:hAnsi="Times New Roman"/>
          <w:sz w:val="20"/>
          <w:szCs w:val="20"/>
          <w:lang w:eastAsia="tr-TR"/>
        </w:rPr>
        <w:t>li bilgilendirme yapılmalı</w:t>
      </w:r>
      <w:r w:rsidRPr="001F3588">
        <w:rPr>
          <w:rFonts w:ascii="Times New Roman" w:hAnsi="Times New Roman"/>
          <w:sz w:val="20"/>
          <w:szCs w:val="20"/>
          <w:lang w:eastAsia="tr-TR"/>
        </w:rPr>
        <w:t xml:space="preserve"> ve belirtilen konularda </w:t>
      </w:r>
      <w:r w:rsidR="001B59A8">
        <w:rPr>
          <w:rFonts w:ascii="Times New Roman" w:hAnsi="Times New Roman"/>
          <w:sz w:val="20"/>
          <w:szCs w:val="20"/>
          <w:lang w:eastAsia="tr-TR"/>
        </w:rPr>
        <w:t xml:space="preserve">uygulamaların </w:t>
      </w:r>
      <w:r w:rsidRPr="001F3588">
        <w:rPr>
          <w:rFonts w:ascii="Times New Roman" w:hAnsi="Times New Roman"/>
          <w:sz w:val="20"/>
          <w:szCs w:val="20"/>
          <w:lang w:eastAsia="tr-TR"/>
        </w:rPr>
        <w:t xml:space="preserve">hukuka </w:t>
      </w:r>
      <w:r w:rsidR="00DA3A23">
        <w:rPr>
          <w:rFonts w:ascii="Times New Roman" w:hAnsi="Times New Roman"/>
          <w:sz w:val="20"/>
          <w:szCs w:val="20"/>
          <w:lang w:eastAsia="tr-TR"/>
        </w:rPr>
        <w:t xml:space="preserve">uygun </w:t>
      </w:r>
      <w:r w:rsidR="001B59A8">
        <w:rPr>
          <w:rFonts w:ascii="Times New Roman" w:hAnsi="Times New Roman"/>
          <w:sz w:val="20"/>
          <w:szCs w:val="20"/>
          <w:lang w:eastAsia="tr-TR"/>
        </w:rPr>
        <w:t>olarak gerçekleştirilmesi</w:t>
      </w:r>
      <w:r w:rsidR="00DA3A23">
        <w:rPr>
          <w:rFonts w:ascii="Times New Roman" w:hAnsi="Times New Roman"/>
          <w:sz w:val="20"/>
          <w:szCs w:val="20"/>
          <w:lang w:eastAsia="tr-TR"/>
        </w:rPr>
        <w:t xml:space="preserve"> sağlanmalıdır</w:t>
      </w:r>
      <w:r w:rsidR="000E3477" w:rsidRPr="001F3588">
        <w:rPr>
          <w:rFonts w:ascii="Times New Roman" w:hAnsi="Times New Roman"/>
          <w:sz w:val="20"/>
          <w:szCs w:val="20"/>
          <w:lang w:eastAsia="tr-TR"/>
        </w:rPr>
        <w:t>.</w:t>
      </w:r>
    </w:p>
    <w:p w:rsidR="00485EBE" w:rsidRDefault="00C34D88" w:rsidP="000E3477">
      <w:pPr>
        <w:jc w:val="both"/>
        <w:rPr>
          <w:rFonts w:ascii="Arial" w:hAnsi="Arial" w:cs="Arial"/>
          <w:b/>
          <w:sz w:val="18"/>
          <w:szCs w:val="18"/>
          <w:lang w:eastAsia="tr-TR"/>
        </w:rPr>
      </w:pPr>
      <w:r>
        <w:rPr>
          <w:rFonts w:ascii="Arial" w:hAnsi="Arial" w:cs="Arial"/>
          <w:b/>
          <w:sz w:val="18"/>
          <w:szCs w:val="18"/>
          <w:lang w:eastAsia="tr-TR"/>
        </w:rPr>
        <w:lastRenderedPageBreak/>
        <w:t>5</w:t>
      </w:r>
      <w:r w:rsidR="000E3477" w:rsidRPr="006E7418">
        <w:rPr>
          <w:rFonts w:ascii="Arial" w:hAnsi="Arial" w:cs="Arial"/>
          <w:b/>
          <w:sz w:val="18"/>
          <w:szCs w:val="18"/>
          <w:lang w:eastAsia="tr-TR"/>
        </w:rPr>
        <w:t>.</w:t>
      </w:r>
      <w:r w:rsidR="00E350E9" w:rsidRPr="006E7418">
        <w:rPr>
          <w:rFonts w:ascii="Arial" w:hAnsi="Arial" w:cs="Arial"/>
          <w:b/>
          <w:sz w:val="18"/>
          <w:szCs w:val="18"/>
          <w:lang w:eastAsia="tr-TR"/>
        </w:rPr>
        <w:t>2</w:t>
      </w:r>
      <w:r w:rsidR="000E3477" w:rsidRPr="006E7418">
        <w:rPr>
          <w:rFonts w:ascii="Arial" w:hAnsi="Arial" w:cs="Arial"/>
          <w:b/>
          <w:sz w:val="18"/>
          <w:szCs w:val="18"/>
          <w:lang w:eastAsia="tr-TR"/>
        </w:rPr>
        <w:t xml:space="preserve">.2. </w:t>
      </w:r>
      <w:r w:rsidR="00C952D2">
        <w:rPr>
          <w:rFonts w:ascii="Arial" w:hAnsi="Arial" w:cs="Arial"/>
          <w:b/>
          <w:sz w:val="18"/>
          <w:szCs w:val="18"/>
          <w:lang w:eastAsia="tr-TR"/>
        </w:rPr>
        <w:t xml:space="preserve">Değerleme uzmanlarının </w:t>
      </w:r>
      <w:r w:rsidR="00F707B1" w:rsidRPr="006E7418">
        <w:rPr>
          <w:rFonts w:ascii="Arial" w:hAnsi="Arial" w:cs="Arial"/>
          <w:b/>
          <w:sz w:val="18"/>
          <w:szCs w:val="18"/>
          <w:lang w:eastAsia="tr-TR"/>
        </w:rPr>
        <w:t xml:space="preserve">Tapu Müdürlüklerinde yaşanan </w:t>
      </w:r>
      <w:r w:rsidR="00485EBE" w:rsidRPr="006E7418">
        <w:rPr>
          <w:rFonts w:ascii="Arial" w:hAnsi="Arial" w:cs="Arial"/>
          <w:b/>
          <w:sz w:val="18"/>
          <w:szCs w:val="18"/>
          <w:lang w:eastAsia="tr-TR"/>
        </w:rPr>
        <w:t>sorunlar</w:t>
      </w:r>
      <w:r w:rsidR="00CC2C38" w:rsidRPr="006E7418">
        <w:rPr>
          <w:rFonts w:ascii="Arial" w:hAnsi="Arial" w:cs="Arial"/>
          <w:b/>
          <w:sz w:val="18"/>
          <w:szCs w:val="18"/>
          <w:lang w:eastAsia="tr-TR"/>
        </w:rPr>
        <w:t xml:space="preserve"> </w:t>
      </w:r>
      <w:r w:rsidR="00C952D2">
        <w:rPr>
          <w:rFonts w:ascii="Arial" w:hAnsi="Arial" w:cs="Arial"/>
          <w:b/>
          <w:sz w:val="18"/>
          <w:szCs w:val="18"/>
          <w:lang w:eastAsia="tr-TR"/>
        </w:rPr>
        <w:t>için</w:t>
      </w:r>
      <w:r w:rsidR="00FE1F96">
        <w:rPr>
          <w:rFonts w:ascii="Arial" w:hAnsi="Arial" w:cs="Arial"/>
          <w:b/>
          <w:sz w:val="18"/>
          <w:szCs w:val="18"/>
          <w:lang w:eastAsia="tr-TR"/>
        </w:rPr>
        <w:t xml:space="preserve"> çözüm önerileri</w:t>
      </w:r>
    </w:p>
    <w:p w:rsidR="00FE1F96" w:rsidRPr="00FE1F96" w:rsidRDefault="00FE1F96" w:rsidP="000E3477">
      <w:pPr>
        <w:jc w:val="both"/>
        <w:rPr>
          <w:rFonts w:ascii="Arial" w:hAnsi="Arial" w:cs="Arial"/>
          <w:sz w:val="18"/>
          <w:szCs w:val="18"/>
          <w:lang w:eastAsia="tr-TR"/>
        </w:rPr>
      </w:pPr>
    </w:p>
    <w:p w:rsidR="00485EBE" w:rsidRPr="00E91AE8" w:rsidRDefault="00485EBE" w:rsidP="00E91AE8">
      <w:pPr>
        <w:pStyle w:val="ListeParagraf"/>
        <w:numPr>
          <w:ilvl w:val="0"/>
          <w:numId w:val="20"/>
        </w:numPr>
        <w:ind w:left="567" w:hanging="207"/>
        <w:jc w:val="both"/>
        <w:rPr>
          <w:rFonts w:ascii="Times New Roman" w:hAnsi="Times New Roman"/>
          <w:sz w:val="20"/>
          <w:szCs w:val="20"/>
          <w:lang w:eastAsia="tr-TR"/>
        </w:rPr>
      </w:pPr>
      <w:r w:rsidRPr="00E91AE8">
        <w:rPr>
          <w:rFonts w:ascii="Times New Roman" w:hAnsi="Times New Roman"/>
          <w:sz w:val="20"/>
          <w:szCs w:val="20"/>
          <w:lang w:eastAsia="tr-TR"/>
        </w:rPr>
        <w:t>Değerleme Uzmanlarına tam gün hizmet verilme</w:t>
      </w:r>
      <w:r w:rsidR="00086626" w:rsidRPr="00E91AE8">
        <w:rPr>
          <w:rFonts w:ascii="Times New Roman" w:hAnsi="Times New Roman"/>
          <w:sz w:val="20"/>
          <w:szCs w:val="20"/>
          <w:lang w:eastAsia="tr-TR"/>
        </w:rPr>
        <w:t>l</w:t>
      </w:r>
      <w:r w:rsidRPr="00E91AE8">
        <w:rPr>
          <w:rFonts w:ascii="Times New Roman" w:hAnsi="Times New Roman"/>
          <w:sz w:val="20"/>
          <w:szCs w:val="20"/>
          <w:lang w:eastAsia="tr-TR"/>
        </w:rPr>
        <w:t>i</w:t>
      </w:r>
      <w:r w:rsidR="000A13DE" w:rsidRPr="00E91AE8">
        <w:rPr>
          <w:rFonts w:ascii="Times New Roman" w:hAnsi="Times New Roman"/>
          <w:sz w:val="20"/>
          <w:szCs w:val="20"/>
          <w:lang w:eastAsia="tr-TR"/>
        </w:rPr>
        <w:t>,</w:t>
      </w:r>
    </w:p>
    <w:p w:rsidR="006A1339" w:rsidRDefault="00485EBE"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 xml:space="preserve">Sözlü olarak verilen taşınmaz </w:t>
      </w:r>
      <w:proofErr w:type="spellStart"/>
      <w:r w:rsidRPr="001F3588">
        <w:rPr>
          <w:rFonts w:ascii="Times New Roman" w:hAnsi="Times New Roman"/>
          <w:sz w:val="20"/>
          <w:szCs w:val="20"/>
          <w:lang w:eastAsia="tr-TR"/>
        </w:rPr>
        <w:t>takyidat</w:t>
      </w:r>
      <w:proofErr w:type="spellEnd"/>
      <w:r w:rsidRPr="001F3588">
        <w:rPr>
          <w:rFonts w:ascii="Times New Roman" w:hAnsi="Times New Roman"/>
          <w:sz w:val="20"/>
          <w:szCs w:val="20"/>
          <w:lang w:eastAsia="tr-TR"/>
        </w:rPr>
        <w:t xml:space="preserve"> bilgilerinden harç alınmam</w:t>
      </w:r>
      <w:r w:rsidR="00FC63DB" w:rsidRPr="001F3588">
        <w:rPr>
          <w:rFonts w:ascii="Times New Roman" w:hAnsi="Times New Roman"/>
          <w:sz w:val="20"/>
          <w:szCs w:val="20"/>
          <w:lang w:eastAsia="tr-TR"/>
        </w:rPr>
        <w:t>a</w:t>
      </w:r>
      <w:r w:rsidR="00086626" w:rsidRPr="001F3588">
        <w:rPr>
          <w:rFonts w:ascii="Times New Roman" w:hAnsi="Times New Roman"/>
          <w:sz w:val="20"/>
          <w:szCs w:val="20"/>
          <w:lang w:eastAsia="tr-TR"/>
        </w:rPr>
        <w:t>l</w:t>
      </w:r>
      <w:r w:rsidRPr="001F3588">
        <w:rPr>
          <w:rFonts w:ascii="Times New Roman" w:hAnsi="Times New Roman"/>
          <w:sz w:val="20"/>
          <w:szCs w:val="20"/>
          <w:lang w:eastAsia="tr-TR"/>
        </w:rPr>
        <w:t>ı</w:t>
      </w:r>
      <w:r w:rsidR="000A13DE">
        <w:rPr>
          <w:rFonts w:ascii="Times New Roman" w:hAnsi="Times New Roman"/>
          <w:sz w:val="20"/>
          <w:szCs w:val="20"/>
          <w:lang w:eastAsia="tr-TR"/>
        </w:rPr>
        <w:t>,</w:t>
      </w:r>
    </w:p>
    <w:p w:rsidR="00485EBE" w:rsidRPr="001F3588" w:rsidRDefault="00485EBE"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 xml:space="preserve">Her taşınmaz kaydı için sadece </w:t>
      </w:r>
      <w:r w:rsidR="006C05C2" w:rsidRPr="001F3588">
        <w:rPr>
          <w:rFonts w:ascii="Times New Roman" w:hAnsi="Times New Roman"/>
          <w:sz w:val="20"/>
          <w:szCs w:val="20"/>
          <w:lang w:eastAsia="tr-TR"/>
        </w:rPr>
        <w:t xml:space="preserve">bir defa ücret </w:t>
      </w:r>
      <w:r w:rsidRPr="001F3588">
        <w:rPr>
          <w:rFonts w:ascii="Times New Roman" w:hAnsi="Times New Roman"/>
          <w:sz w:val="20"/>
          <w:szCs w:val="20"/>
          <w:lang w:eastAsia="tr-TR"/>
        </w:rPr>
        <w:t>alınma</w:t>
      </w:r>
      <w:r w:rsidR="00086626" w:rsidRPr="001F3588">
        <w:rPr>
          <w:rFonts w:ascii="Times New Roman" w:hAnsi="Times New Roman"/>
          <w:sz w:val="20"/>
          <w:szCs w:val="20"/>
          <w:lang w:eastAsia="tr-TR"/>
        </w:rPr>
        <w:t>l</w:t>
      </w:r>
      <w:r w:rsidRPr="001F3588">
        <w:rPr>
          <w:rFonts w:ascii="Times New Roman" w:hAnsi="Times New Roman"/>
          <w:sz w:val="20"/>
          <w:szCs w:val="20"/>
          <w:lang w:eastAsia="tr-TR"/>
        </w:rPr>
        <w:t>ı, taşınmaz kaydı çıktısı birden fazla sayfa olsa dahi başka harç alınmama</w:t>
      </w:r>
      <w:r w:rsidR="00086626" w:rsidRPr="001F3588">
        <w:rPr>
          <w:rFonts w:ascii="Times New Roman" w:hAnsi="Times New Roman"/>
          <w:sz w:val="20"/>
          <w:szCs w:val="20"/>
          <w:lang w:eastAsia="tr-TR"/>
        </w:rPr>
        <w:t>l</w:t>
      </w:r>
      <w:r w:rsidR="00FC63DB" w:rsidRPr="001F3588">
        <w:rPr>
          <w:rFonts w:ascii="Times New Roman" w:hAnsi="Times New Roman"/>
          <w:sz w:val="20"/>
          <w:szCs w:val="20"/>
          <w:lang w:eastAsia="tr-TR"/>
        </w:rPr>
        <w:t>ı</w:t>
      </w:r>
      <w:r w:rsidR="00476893">
        <w:rPr>
          <w:rFonts w:ascii="Times New Roman" w:hAnsi="Times New Roman"/>
          <w:sz w:val="20"/>
          <w:szCs w:val="20"/>
          <w:lang w:eastAsia="tr-TR"/>
        </w:rPr>
        <w:t>,</w:t>
      </w:r>
    </w:p>
    <w:p w:rsidR="00485EBE" w:rsidRPr="001F3588" w:rsidRDefault="00485EBE"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Mimari Projenin fotoğrafının çekilmesin</w:t>
      </w:r>
      <w:r w:rsidR="00476893">
        <w:rPr>
          <w:rFonts w:ascii="Times New Roman" w:hAnsi="Times New Roman"/>
          <w:sz w:val="20"/>
          <w:szCs w:val="20"/>
          <w:lang w:eastAsia="tr-TR"/>
        </w:rPr>
        <w:t>d</w:t>
      </w:r>
      <w:r w:rsidRPr="001F3588">
        <w:rPr>
          <w:rFonts w:ascii="Times New Roman" w:hAnsi="Times New Roman"/>
          <w:sz w:val="20"/>
          <w:szCs w:val="20"/>
          <w:lang w:eastAsia="tr-TR"/>
        </w:rPr>
        <w:t>e</w:t>
      </w:r>
      <w:r w:rsidR="00C952D2">
        <w:rPr>
          <w:rFonts w:ascii="Times New Roman" w:hAnsi="Times New Roman"/>
          <w:sz w:val="20"/>
          <w:szCs w:val="20"/>
          <w:lang w:eastAsia="tr-TR"/>
        </w:rPr>
        <w:t>n</w:t>
      </w:r>
      <w:r w:rsidRPr="001F3588">
        <w:rPr>
          <w:rFonts w:ascii="Times New Roman" w:hAnsi="Times New Roman"/>
          <w:sz w:val="20"/>
          <w:szCs w:val="20"/>
          <w:lang w:eastAsia="tr-TR"/>
        </w:rPr>
        <w:t xml:space="preserve"> harç alınmama</w:t>
      </w:r>
      <w:r w:rsidR="00476893">
        <w:rPr>
          <w:rFonts w:ascii="Times New Roman" w:hAnsi="Times New Roman"/>
          <w:sz w:val="20"/>
          <w:szCs w:val="20"/>
          <w:lang w:eastAsia="tr-TR"/>
        </w:rPr>
        <w:t>l</w:t>
      </w:r>
      <w:r w:rsidRPr="001F3588">
        <w:rPr>
          <w:rFonts w:ascii="Times New Roman" w:hAnsi="Times New Roman"/>
          <w:sz w:val="20"/>
          <w:szCs w:val="20"/>
          <w:lang w:eastAsia="tr-TR"/>
        </w:rPr>
        <w:t>ı,</w:t>
      </w:r>
    </w:p>
    <w:p w:rsidR="00485EBE" w:rsidRPr="001F3588" w:rsidRDefault="00485EBE"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 xml:space="preserve">Tüm </w:t>
      </w:r>
      <w:r w:rsidR="00086626" w:rsidRPr="001F3588">
        <w:rPr>
          <w:rFonts w:ascii="Times New Roman" w:hAnsi="Times New Roman"/>
          <w:sz w:val="20"/>
          <w:szCs w:val="20"/>
          <w:lang w:eastAsia="tr-TR"/>
        </w:rPr>
        <w:t>T</w:t>
      </w:r>
      <w:r w:rsidRPr="001F3588">
        <w:rPr>
          <w:rFonts w:ascii="Times New Roman" w:hAnsi="Times New Roman"/>
          <w:sz w:val="20"/>
          <w:szCs w:val="20"/>
          <w:lang w:eastAsia="tr-TR"/>
        </w:rPr>
        <w:t xml:space="preserve">apu Müdürlüklerine POS cihazı </w:t>
      </w:r>
      <w:r w:rsidR="00C952D2">
        <w:rPr>
          <w:rFonts w:ascii="Times New Roman" w:hAnsi="Times New Roman"/>
          <w:sz w:val="20"/>
          <w:szCs w:val="20"/>
          <w:lang w:eastAsia="tr-TR"/>
        </w:rPr>
        <w:t>bulunmalı,</w:t>
      </w:r>
    </w:p>
    <w:p w:rsidR="00485EBE" w:rsidRDefault="00C952D2" w:rsidP="00E91AE8">
      <w:pPr>
        <w:pStyle w:val="ListeParagraf"/>
        <w:numPr>
          <w:ilvl w:val="0"/>
          <w:numId w:val="20"/>
        </w:numPr>
        <w:ind w:left="567" w:hanging="207"/>
        <w:jc w:val="both"/>
        <w:rPr>
          <w:rFonts w:ascii="Times New Roman" w:hAnsi="Times New Roman"/>
          <w:sz w:val="20"/>
          <w:szCs w:val="20"/>
          <w:lang w:eastAsia="tr-TR"/>
        </w:rPr>
      </w:pPr>
      <w:r>
        <w:rPr>
          <w:rFonts w:ascii="Times New Roman" w:hAnsi="Times New Roman"/>
          <w:sz w:val="20"/>
          <w:szCs w:val="20"/>
          <w:lang w:eastAsia="tr-TR"/>
        </w:rPr>
        <w:t>Değerleme u</w:t>
      </w:r>
      <w:r w:rsidR="00485EBE" w:rsidRPr="001F3588">
        <w:rPr>
          <w:rFonts w:ascii="Times New Roman" w:hAnsi="Times New Roman"/>
          <w:sz w:val="20"/>
          <w:szCs w:val="20"/>
          <w:lang w:eastAsia="tr-TR"/>
        </w:rPr>
        <w:t xml:space="preserve">zmanına “mimari proje” yok </w:t>
      </w:r>
      <w:r>
        <w:rPr>
          <w:rFonts w:ascii="Times New Roman" w:hAnsi="Times New Roman"/>
          <w:sz w:val="20"/>
          <w:szCs w:val="20"/>
          <w:lang w:eastAsia="tr-TR"/>
        </w:rPr>
        <w:t xml:space="preserve">deniyorsa buna </w:t>
      </w:r>
      <w:r w:rsidR="00485EBE" w:rsidRPr="001F3588">
        <w:rPr>
          <w:rFonts w:ascii="Times New Roman" w:hAnsi="Times New Roman"/>
          <w:sz w:val="20"/>
          <w:szCs w:val="20"/>
          <w:lang w:eastAsia="tr-TR"/>
        </w:rPr>
        <w:t>dair yazılı bir belgenin verilme</w:t>
      </w:r>
      <w:r w:rsidR="00532EEE">
        <w:rPr>
          <w:rFonts w:ascii="Times New Roman" w:hAnsi="Times New Roman"/>
          <w:sz w:val="20"/>
          <w:szCs w:val="20"/>
          <w:lang w:eastAsia="tr-TR"/>
        </w:rPr>
        <w:t>siyle</w:t>
      </w:r>
      <w:r>
        <w:rPr>
          <w:rFonts w:ascii="Times New Roman" w:hAnsi="Times New Roman"/>
          <w:sz w:val="20"/>
          <w:szCs w:val="20"/>
          <w:lang w:eastAsia="tr-TR"/>
        </w:rPr>
        <w:t xml:space="preserve"> </w:t>
      </w:r>
      <w:proofErr w:type="gramStart"/>
      <w:r>
        <w:rPr>
          <w:rFonts w:ascii="Times New Roman" w:hAnsi="Times New Roman"/>
          <w:sz w:val="20"/>
          <w:szCs w:val="20"/>
          <w:lang w:eastAsia="tr-TR"/>
        </w:rPr>
        <w:t>inisiyatife</w:t>
      </w:r>
      <w:proofErr w:type="gramEnd"/>
      <w:r>
        <w:rPr>
          <w:rFonts w:ascii="Times New Roman" w:hAnsi="Times New Roman"/>
          <w:sz w:val="20"/>
          <w:szCs w:val="20"/>
          <w:lang w:eastAsia="tr-TR"/>
        </w:rPr>
        <w:t xml:space="preserve"> bağlı</w:t>
      </w:r>
      <w:r w:rsidR="00485EBE" w:rsidRPr="001F3588">
        <w:rPr>
          <w:rFonts w:ascii="Times New Roman" w:hAnsi="Times New Roman"/>
          <w:sz w:val="20"/>
          <w:szCs w:val="20"/>
          <w:lang w:eastAsia="tr-TR"/>
        </w:rPr>
        <w:t xml:space="preserve"> davranışlar</w:t>
      </w:r>
      <w:r>
        <w:rPr>
          <w:rFonts w:ascii="Times New Roman" w:hAnsi="Times New Roman"/>
          <w:sz w:val="20"/>
          <w:szCs w:val="20"/>
          <w:lang w:eastAsia="tr-TR"/>
        </w:rPr>
        <w:t>ın</w:t>
      </w:r>
      <w:r w:rsidR="000A13DE">
        <w:rPr>
          <w:rFonts w:ascii="Times New Roman" w:hAnsi="Times New Roman"/>
          <w:sz w:val="20"/>
          <w:szCs w:val="20"/>
          <w:lang w:eastAsia="tr-TR"/>
        </w:rPr>
        <w:t xml:space="preserve"> </w:t>
      </w:r>
      <w:r w:rsidR="00532EEE">
        <w:rPr>
          <w:rFonts w:ascii="Times New Roman" w:hAnsi="Times New Roman"/>
          <w:sz w:val="20"/>
          <w:szCs w:val="20"/>
          <w:lang w:eastAsia="tr-TR"/>
        </w:rPr>
        <w:t>önüne geçilmeli</w:t>
      </w:r>
      <w:r w:rsidR="000A13DE">
        <w:rPr>
          <w:rFonts w:ascii="Times New Roman" w:hAnsi="Times New Roman"/>
          <w:sz w:val="20"/>
          <w:szCs w:val="20"/>
          <w:lang w:eastAsia="tr-TR"/>
        </w:rPr>
        <w:t>,</w:t>
      </w:r>
    </w:p>
    <w:p w:rsidR="003B4B17" w:rsidRDefault="000A13DE" w:rsidP="00E91AE8">
      <w:pPr>
        <w:pStyle w:val="ListeParagraf"/>
        <w:numPr>
          <w:ilvl w:val="0"/>
          <w:numId w:val="20"/>
        </w:numPr>
        <w:ind w:left="567" w:hanging="207"/>
        <w:jc w:val="both"/>
        <w:rPr>
          <w:rFonts w:ascii="Times New Roman" w:hAnsi="Times New Roman"/>
          <w:sz w:val="20"/>
          <w:szCs w:val="20"/>
          <w:lang w:eastAsia="tr-TR"/>
        </w:rPr>
      </w:pPr>
      <w:r w:rsidRPr="00E91AE8">
        <w:rPr>
          <w:rFonts w:ascii="Times New Roman" w:hAnsi="Times New Roman"/>
          <w:sz w:val="20"/>
          <w:szCs w:val="20"/>
          <w:lang w:eastAsia="tr-TR"/>
        </w:rPr>
        <w:t xml:space="preserve">Lisanslı </w:t>
      </w:r>
      <w:r w:rsidR="00312CCC">
        <w:rPr>
          <w:rFonts w:ascii="Times New Roman" w:hAnsi="Times New Roman"/>
          <w:sz w:val="20"/>
          <w:szCs w:val="20"/>
          <w:lang w:eastAsia="tr-TR"/>
        </w:rPr>
        <w:t>ş</w:t>
      </w:r>
      <w:r w:rsidRPr="00E91AE8">
        <w:rPr>
          <w:rFonts w:ascii="Times New Roman" w:hAnsi="Times New Roman"/>
          <w:sz w:val="20"/>
          <w:szCs w:val="20"/>
          <w:lang w:eastAsia="tr-TR"/>
        </w:rPr>
        <w:t xml:space="preserve">irket ve </w:t>
      </w:r>
      <w:r w:rsidR="00312CCC">
        <w:rPr>
          <w:rFonts w:ascii="Times New Roman" w:hAnsi="Times New Roman"/>
          <w:sz w:val="20"/>
          <w:szCs w:val="20"/>
          <w:lang w:eastAsia="tr-TR"/>
        </w:rPr>
        <w:t>d</w:t>
      </w:r>
      <w:r w:rsidRPr="00E91AE8">
        <w:rPr>
          <w:rFonts w:ascii="Times New Roman" w:hAnsi="Times New Roman"/>
          <w:sz w:val="20"/>
          <w:szCs w:val="20"/>
          <w:lang w:eastAsia="tr-TR"/>
        </w:rPr>
        <w:t xml:space="preserve">eğerleme </w:t>
      </w:r>
      <w:r w:rsidR="00312CCC">
        <w:rPr>
          <w:rFonts w:ascii="Times New Roman" w:hAnsi="Times New Roman"/>
          <w:sz w:val="20"/>
          <w:szCs w:val="20"/>
          <w:lang w:eastAsia="tr-TR"/>
        </w:rPr>
        <w:t>u</w:t>
      </w:r>
      <w:r w:rsidRPr="00E91AE8">
        <w:rPr>
          <w:rFonts w:ascii="Times New Roman" w:hAnsi="Times New Roman"/>
          <w:sz w:val="20"/>
          <w:szCs w:val="20"/>
          <w:lang w:eastAsia="tr-TR"/>
        </w:rPr>
        <w:t>zmanlarına bilgi ve belge veril</w:t>
      </w:r>
      <w:r w:rsidR="00312CCC">
        <w:rPr>
          <w:rFonts w:ascii="Times New Roman" w:hAnsi="Times New Roman"/>
          <w:sz w:val="20"/>
          <w:szCs w:val="20"/>
          <w:lang w:eastAsia="tr-TR"/>
        </w:rPr>
        <w:t>ebil</w:t>
      </w:r>
      <w:r w:rsidRPr="00E91AE8">
        <w:rPr>
          <w:rFonts w:ascii="Times New Roman" w:hAnsi="Times New Roman"/>
          <w:sz w:val="20"/>
          <w:szCs w:val="20"/>
          <w:lang w:eastAsia="tr-TR"/>
        </w:rPr>
        <w:t>mesi için gerek</w:t>
      </w:r>
      <w:r w:rsidR="00312CCC">
        <w:rPr>
          <w:rFonts w:ascii="Times New Roman" w:hAnsi="Times New Roman"/>
          <w:sz w:val="20"/>
          <w:szCs w:val="20"/>
          <w:lang w:eastAsia="tr-TR"/>
        </w:rPr>
        <w:t>en evraklar</w:t>
      </w:r>
      <w:r w:rsidRPr="00E91AE8">
        <w:rPr>
          <w:rFonts w:ascii="Times New Roman" w:hAnsi="Times New Roman"/>
          <w:sz w:val="20"/>
          <w:szCs w:val="20"/>
          <w:lang w:eastAsia="tr-TR"/>
        </w:rPr>
        <w:t xml:space="preserve"> </w:t>
      </w:r>
      <w:r w:rsidR="00164999" w:rsidRPr="00E91AE8">
        <w:rPr>
          <w:rFonts w:ascii="Times New Roman" w:hAnsi="Times New Roman"/>
          <w:sz w:val="20"/>
          <w:szCs w:val="20"/>
          <w:lang w:eastAsia="tr-TR"/>
        </w:rPr>
        <w:t xml:space="preserve">TKGM tarafından </w:t>
      </w:r>
      <w:r w:rsidRPr="00E91AE8">
        <w:rPr>
          <w:rFonts w:ascii="Times New Roman" w:hAnsi="Times New Roman"/>
          <w:sz w:val="20"/>
          <w:szCs w:val="20"/>
          <w:lang w:eastAsia="tr-TR"/>
        </w:rPr>
        <w:t xml:space="preserve">belirtilmiştir.  </w:t>
      </w:r>
      <w:r w:rsidRPr="00980AB8">
        <w:rPr>
          <w:rFonts w:ascii="Times New Roman" w:hAnsi="Times New Roman"/>
          <w:sz w:val="20"/>
          <w:szCs w:val="20"/>
          <w:lang w:eastAsia="tr-TR"/>
        </w:rPr>
        <w:t xml:space="preserve">Bu belgelerin dışında herhangi bir </w:t>
      </w:r>
      <w:r w:rsidR="00980AB8" w:rsidRPr="00980AB8">
        <w:rPr>
          <w:rFonts w:ascii="Times New Roman" w:hAnsi="Times New Roman"/>
          <w:sz w:val="20"/>
          <w:szCs w:val="20"/>
          <w:lang w:eastAsia="tr-TR"/>
        </w:rPr>
        <w:t xml:space="preserve">ek </w:t>
      </w:r>
      <w:r w:rsidRPr="00980AB8">
        <w:rPr>
          <w:rFonts w:ascii="Times New Roman" w:hAnsi="Times New Roman"/>
          <w:sz w:val="20"/>
          <w:szCs w:val="20"/>
          <w:lang w:eastAsia="tr-TR"/>
        </w:rPr>
        <w:t>belge istenme</w:t>
      </w:r>
      <w:r w:rsidR="00980AB8" w:rsidRPr="00980AB8">
        <w:rPr>
          <w:rFonts w:ascii="Times New Roman" w:hAnsi="Times New Roman"/>
          <w:sz w:val="20"/>
          <w:szCs w:val="20"/>
          <w:lang w:eastAsia="tr-TR"/>
        </w:rPr>
        <w:t>me</w:t>
      </w:r>
      <w:r w:rsidR="00312CCC">
        <w:rPr>
          <w:rFonts w:ascii="Times New Roman" w:hAnsi="Times New Roman"/>
          <w:sz w:val="20"/>
          <w:szCs w:val="20"/>
          <w:lang w:eastAsia="tr-TR"/>
        </w:rPr>
        <w:t>lidir</w:t>
      </w:r>
      <w:r w:rsidR="00980AB8">
        <w:rPr>
          <w:rFonts w:ascii="Times New Roman" w:hAnsi="Times New Roman"/>
          <w:sz w:val="20"/>
          <w:szCs w:val="20"/>
          <w:lang w:eastAsia="tr-TR"/>
        </w:rPr>
        <w:t>.</w:t>
      </w:r>
    </w:p>
    <w:p w:rsidR="00E62AD6" w:rsidRPr="00980AB8" w:rsidRDefault="00E62AD6" w:rsidP="00E62AD6">
      <w:pPr>
        <w:pStyle w:val="ListeParagraf"/>
        <w:jc w:val="both"/>
        <w:rPr>
          <w:rFonts w:ascii="Times New Roman" w:hAnsi="Times New Roman"/>
          <w:sz w:val="20"/>
          <w:szCs w:val="20"/>
          <w:lang w:eastAsia="tr-TR"/>
        </w:rPr>
      </w:pPr>
    </w:p>
    <w:p w:rsidR="003B4B17" w:rsidRPr="006E7418" w:rsidRDefault="005D56E2" w:rsidP="003B4B17">
      <w:pPr>
        <w:jc w:val="both"/>
        <w:rPr>
          <w:rFonts w:ascii="Arial" w:hAnsi="Arial" w:cs="Arial"/>
          <w:b/>
          <w:sz w:val="18"/>
          <w:szCs w:val="18"/>
          <w:lang w:eastAsia="tr-TR"/>
        </w:rPr>
      </w:pPr>
      <w:r>
        <w:rPr>
          <w:rFonts w:ascii="Arial" w:hAnsi="Arial" w:cs="Arial"/>
          <w:b/>
          <w:sz w:val="18"/>
          <w:szCs w:val="18"/>
          <w:lang w:eastAsia="tr-TR"/>
        </w:rPr>
        <w:t>5</w:t>
      </w:r>
      <w:r w:rsidR="003B4B17" w:rsidRPr="006E7418">
        <w:rPr>
          <w:rFonts w:ascii="Arial" w:hAnsi="Arial" w:cs="Arial"/>
          <w:b/>
          <w:sz w:val="18"/>
          <w:szCs w:val="18"/>
          <w:lang w:eastAsia="tr-TR"/>
        </w:rPr>
        <w:t xml:space="preserve">.2.3. </w:t>
      </w:r>
      <w:r w:rsidR="00DC74A7">
        <w:rPr>
          <w:rFonts w:ascii="Arial" w:hAnsi="Arial" w:cs="Arial"/>
          <w:b/>
          <w:sz w:val="18"/>
          <w:szCs w:val="18"/>
          <w:lang w:eastAsia="tr-TR"/>
        </w:rPr>
        <w:t>Değerleme uzmanlarının d</w:t>
      </w:r>
      <w:r w:rsidR="003B4B17" w:rsidRPr="006E7418">
        <w:rPr>
          <w:rFonts w:ascii="Arial" w:hAnsi="Arial" w:cs="Arial"/>
          <w:b/>
          <w:sz w:val="18"/>
          <w:szCs w:val="18"/>
          <w:lang w:eastAsia="tr-TR"/>
        </w:rPr>
        <w:t xml:space="preserve">iğer </w:t>
      </w:r>
      <w:r w:rsidR="00DC74A7">
        <w:rPr>
          <w:rFonts w:ascii="Arial" w:hAnsi="Arial" w:cs="Arial"/>
          <w:b/>
          <w:sz w:val="18"/>
          <w:szCs w:val="18"/>
          <w:lang w:eastAsia="tr-TR"/>
        </w:rPr>
        <w:t>k</w:t>
      </w:r>
      <w:r w:rsidR="003B4B17" w:rsidRPr="006E7418">
        <w:rPr>
          <w:rFonts w:ascii="Arial" w:hAnsi="Arial" w:cs="Arial"/>
          <w:b/>
          <w:sz w:val="18"/>
          <w:szCs w:val="18"/>
          <w:lang w:eastAsia="tr-TR"/>
        </w:rPr>
        <w:t xml:space="preserve">urumsal </w:t>
      </w:r>
      <w:r w:rsidR="00DC74A7" w:rsidRPr="006E7418">
        <w:rPr>
          <w:rFonts w:ascii="Arial" w:hAnsi="Arial" w:cs="Arial"/>
          <w:b/>
          <w:sz w:val="18"/>
          <w:szCs w:val="18"/>
          <w:lang w:eastAsia="tr-TR"/>
        </w:rPr>
        <w:t xml:space="preserve">sorunlar </w:t>
      </w:r>
      <w:r w:rsidR="00DC74A7">
        <w:rPr>
          <w:rFonts w:ascii="Arial" w:hAnsi="Arial" w:cs="Arial"/>
          <w:b/>
          <w:sz w:val="18"/>
          <w:szCs w:val="18"/>
          <w:lang w:eastAsia="tr-TR"/>
        </w:rPr>
        <w:t>için çözüm önerileri</w:t>
      </w:r>
    </w:p>
    <w:p w:rsidR="003B4B17" w:rsidRDefault="003B4B17" w:rsidP="003B4B17">
      <w:pPr>
        <w:jc w:val="both"/>
        <w:rPr>
          <w:rFonts w:ascii="Times New Roman" w:hAnsi="Times New Roman"/>
          <w:b/>
          <w:sz w:val="20"/>
          <w:szCs w:val="20"/>
          <w:lang w:eastAsia="tr-TR"/>
        </w:rPr>
      </w:pPr>
    </w:p>
    <w:p w:rsidR="004C5E6D" w:rsidRPr="00711260" w:rsidRDefault="004C5E6D" w:rsidP="00711260">
      <w:pPr>
        <w:jc w:val="both"/>
        <w:rPr>
          <w:rFonts w:ascii="Times New Roman" w:hAnsi="Times New Roman"/>
          <w:sz w:val="20"/>
          <w:szCs w:val="20"/>
          <w:lang w:eastAsia="tr-TR"/>
        </w:rPr>
      </w:pPr>
      <w:r w:rsidRPr="00711260">
        <w:rPr>
          <w:rFonts w:ascii="Times New Roman" w:hAnsi="Times New Roman"/>
          <w:sz w:val="20"/>
          <w:szCs w:val="20"/>
          <w:lang w:eastAsia="tr-TR"/>
        </w:rPr>
        <w:t xml:space="preserve">Taşınmaz değerleme konusu </w:t>
      </w:r>
      <w:r w:rsidR="00DC74A7">
        <w:rPr>
          <w:rFonts w:ascii="Times New Roman" w:hAnsi="Times New Roman"/>
          <w:sz w:val="20"/>
          <w:szCs w:val="20"/>
          <w:lang w:eastAsia="tr-TR"/>
        </w:rPr>
        <w:t xml:space="preserve">ülkemizde </w:t>
      </w:r>
      <w:r w:rsidRPr="00711260">
        <w:rPr>
          <w:rFonts w:ascii="Times New Roman" w:hAnsi="Times New Roman"/>
          <w:sz w:val="20"/>
          <w:szCs w:val="20"/>
          <w:lang w:eastAsia="tr-TR"/>
        </w:rPr>
        <w:t>son 5 yıldır ele alınmakta olup bu konuda veritabanı oluşturacak erk ve mevzuat eksikliği bulunduğundan mevcut hali ile sistemin sağlıklı gelişmesi mümkün gözük</w:t>
      </w:r>
      <w:r w:rsidR="00811A61">
        <w:rPr>
          <w:rFonts w:ascii="Times New Roman" w:hAnsi="Times New Roman"/>
          <w:sz w:val="20"/>
          <w:szCs w:val="20"/>
          <w:lang w:eastAsia="tr-TR"/>
        </w:rPr>
        <w:t>me</w:t>
      </w:r>
      <w:r w:rsidRPr="00711260">
        <w:rPr>
          <w:rFonts w:ascii="Times New Roman" w:hAnsi="Times New Roman"/>
          <w:sz w:val="20"/>
          <w:szCs w:val="20"/>
          <w:lang w:eastAsia="tr-TR"/>
        </w:rPr>
        <w:t xml:space="preserve">mektedir.  </w:t>
      </w:r>
      <w:r w:rsidR="004237F7" w:rsidRPr="004237F7">
        <w:rPr>
          <w:rFonts w:ascii="Times New Roman" w:hAnsi="Times New Roman"/>
          <w:sz w:val="20"/>
          <w:szCs w:val="20"/>
          <w:lang w:eastAsia="tr-TR"/>
        </w:rPr>
        <w:t>Mevcut hali ile kısa vadede;</w:t>
      </w:r>
    </w:p>
    <w:p w:rsidR="004C5E6D" w:rsidRPr="001F3588" w:rsidRDefault="004C5E6D"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TKGM</w:t>
      </w:r>
      <w:r w:rsidR="000073B4">
        <w:rPr>
          <w:rFonts w:ascii="Times New Roman" w:hAnsi="Times New Roman"/>
          <w:sz w:val="20"/>
          <w:szCs w:val="20"/>
          <w:lang w:eastAsia="tr-TR"/>
        </w:rPr>
        <w:t xml:space="preserve"> tarafından</w:t>
      </w:r>
      <w:r w:rsidRPr="001F3588">
        <w:rPr>
          <w:rFonts w:ascii="Times New Roman" w:hAnsi="Times New Roman"/>
          <w:sz w:val="20"/>
          <w:szCs w:val="20"/>
          <w:lang w:eastAsia="tr-TR"/>
        </w:rPr>
        <w:t xml:space="preserve"> kullanılan TAKBİS sisteminde taşınmazların sınıflandırılması daha sağlıklı bir yapıya kavuşturulup, sınıf, sınıf satışı yapılan taşınmaz sayısı</w:t>
      </w:r>
      <w:r w:rsidR="00DC74A7">
        <w:rPr>
          <w:rFonts w:ascii="Times New Roman" w:hAnsi="Times New Roman"/>
          <w:sz w:val="20"/>
          <w:szCs w:val="20"/>
          <w:lang w:eastAsia="tr-TR"/>
        </w:rPr>
        <w:t>,</w:t>
      </w:r>
      <w:r w:rsidRPr="001F3588">
        <w:rPr>
          <w:rFonts w:ascii="Times New Roman" w:hAnsi="Times New Roman"/>
          <w:sz w:val="20"/>
          <w:szCs w:val="20"/>
          <w:lang w:eastAsia="tr-TR"/>
        </w:rPr>
        <w:t xml:space="preserve"> il ve ilçe bazında aylık olarak </w:t>
      </w:r>
      <w:r w:rsidR="000073B4">
        <w:rPr>
          <w:rFonts w:ascii="Times New Roman" w:hAnsi="Times New Roman"/>
          <w:sz w:val="20"/>
          <w:szCs w:val="20"/>
          <w:lang w:eastAsia="tr-TR"/>
        </w:rPr>
        <w:t xml:space="preserve">resmi </w:t>
      </w:r>
      <w:r w:rsidRPr="001F3588">
        <w:rPr>
          <w:rFonts w:ascii="Times New Roman" w:hAnsi="Times New Roman"/>
          <w:sz w:val="20"/>
          <w:szCs w:val="20"/>
          <w:lang w:eastAsia="tr-TR"/>
        </w:rPr>
        <w:t>sitesinden ilan edilmeli</w:t>
      </w:r>
      <w:r w:rsidR="00811A61">
        <w:rPr>
          <w:rFonts w:ascii="Times New Roman" w:hAnsi="Times New Roman"/>
          <w:sz w:val="20"/>
          <w:szCs w:val="20"/>
          <w:lang w:eastAsia="tr-TR"/>
        </w:rPr>
        <w:t>,</w:t>
      </w:r>
    </w:p>
    <w:p w:rsidR="00B25133" w:rsidRDefault="004C5E6D"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 xml:space="preserve">Belediyelerce verilen yapı ruhsatları ve </w:t>
      </w:r>
      <w:r w:rsidR="00811A61">
        <w:rPr>
          <w:rFonts w:ascii="Times New Roman" w:hAnsi="Times New Roman"/>
          <w:sz w:val="20"/>
          <w:szCs w:val="20"/>
          <w:lang w:eastAsia="tr-TR"/>
        </w:rPr>
        <w:t>y</w:t>
      </w:r>
      <w:r w:rsidR="00811A61" w:rsidRPr="001F3588">
        <w:rPr>
          <w:rFonts w:ascii="Times New Roman" w:hAnsi="Times New Roman"/>
          <w:sz w:val="20"/>
          <w:szCs w:val="20"/>
          <w:lang w:eastAsia="tr-TR"/>
        </w:rPr>
        <w:t xml:space="preserve">apı </w:t>
      </w:r>
      <w:r w:rsidR="00811A61">
        <w:rPr>
          <w:rFonts w:ascii="Times New Roman" w:hAnsi="Times New Roman"/>
          <w:sz w:val="20"/>
          <w:szCs w:val="20"/>
          <w:lang w:eastAsia="tr-TR"/>
        </w:rPr>
        <w:t>k</w:t>
      </w:r>
      <w:r w:rsidR="00811A61" w:rsidRPr="001F3588">
        <w:rPr>
          <w:rFonts w:ascii="Times New Roman" w:hAnsi="Times New Roman"/>
          <w:sz w:val="20"/>
          <w:szCs w:val="20"/>
          <w:lang w:eastAsia="tr-TR"/>
        </w:rPr>
        <w:t xml:space="preserve">ullanma </w:t>
      </w:r>
      <w:r w:rsidR="00811A61">
        <w:rPr>
          <w:rFonts w:ascii="Times New Roman" w:hAnsi="Times New Roman"/>
          <w:sz w:val="20"/>
          <w:szCs w:val="20"/>
          <w:lang w:eastAsia="tr-TR"/>
        </w:rPr>
        <w:t>i</w:t>
      </w:r>
      <w:r w:rsidRPr="001F3588">
        <w:rPr>
          <w:rFonts w:ascii="Times New Roman" w:hAnsi="Times New Roman"/>
          <w:sz w:val="20"/>
          <w:szCs w:val="20"/>
          <w:lang w:eastAsia="tr-TR"/>
        </w:rPr>
        <w:t>zin belgelerinin sayıları aynı sınıflandırma yönt</w:t>
      </w:r>
      <w:r w:rsidR="00B25133">
        <w:rPr>
          <w:rFonts w:ascii="Times New Roman" w:hAnsi="Times New Roman"/>
          <w:sz w:val="20"/>
          <w:szCs w:val="20"/>
          <w:lang w:eastAsia="tr-TR"/>
        </w:rPr>
        <w:t>emi kullanılarak ilan edilmeli</w:t>
      </w:r>
      <w:r w:rsidR="00811A61">
        <w:rPr>
          <w:rFonts w:ascii="Times New Roman" w:hAnsi="Times New Roman"/>
          <w:sz w:val="20"/>
          <w:szCs w:val="20"/>
          <w:lang w:eastAsia="tr-TR"/>
        </w:rPr>
        <w:t>,</w:t>
      </w:r>
    </w:p>
    <w:p w:rsidR="004C5E6D" w:rsidRPr="005E1DFA" w:rsidRDefault="004C5E6D" w:rsidP="00E91AE8">
      <w:pPr>
        <w:pStyle w:val="ListeParagraf"/>
        <w:numPr>
          <w:ilvl w:val="0"/>
          <w:numId w:val="20"/>
        </w:numPr>
        <w:ind w:left="567" w:hanging="207"/>
        <w:jc w:val="both"/>
        <w:rPr>
          <w:rFonts w:ascii="Times New Roman" w:hAnsi="Times New Roman"/>
          <w:sz w:val="20"/>
          <w:szCs w:val="20"/>
          <w:lang w:eastAsia="tr-TR"/>
        </w:rPr>
      </w:pPr>
      <w:r w:rsidRPr="001F3588">
        <w:rPr>
          <w:rFonts w:ascii="Times New Roman" w:hAnsi="Times New Roman"/>
          <w:sz w:val="20"/>
          <w:szCs w:val="20"/>
          <w:lang w:eastAsia="tr-TR"/>
        </w:rPr>
        <w:t xml:space="preserve">Belediyelerin kaçak yapılaşmayı önlediği varsayılarak </w:t>
      </w:r>
      <w:r w:rsidR="00B25133">
        <w:rPr>
          <w:rFonts w:ascii="Times New Roman" w:hAnsi="Times New Roman"/>
          <w:sz w:val="20"/>
          <w:szCs w:val="20"/>
          <w:lang w:eastAsia="tr-TR"/>
        </w:rPr>
        <w:t>t</w:t>
      </w:r>
      <w:r w:rsidRPr="001F3588">
        <w:rPr>
          <w:rFonts w:ascii="Times New Roman" w:hAnsi="Times New Roman"/>
          <w:sz w:val="20"/>
          <w:szCs w:val="20"/>
          <w:lang w:eastAsia="tr-TR"/>
        </w:rPr>
        <w:t>aşınmaz piyasası için sağlıklı bir ar</w:t>
      </w:r>
      <w:r w:rsidR="00B25133">
        <w:rPr>
          <w:rFonts w:ascii="Times New Roman" w:hAnsi="Times New Roman"/>
          <w:sz w:val="20"/>
          <w:szCs w:val="20"/>
          <w:lang w:eastAsia="tr-TR"/>
        </w:rPr>
        <w:t>z talep eğrisi oluşturulmalıdır.</w:t>
      </w:r>
      <w:r w:rsidRPr="005E1DFA">
        <w:rPr>
          <w:rFonts w:ascii="Times New Roman" w:hAnsi="Times New Roman"/>
          <w:sz w:val="20"/>
          <w:szCs w:val="20"/>
          <w:lang w:eastAsia="tr-TR"/>
        </w:rPr>
        <w:t xml:space="preserve">   </w:t>
      </w:r>
    </w:p>
    <w:p w:rsidR="000C1D00" w:rsidRDefault="00711260" w:rsidP="00B25133">
      <w:pPr>
        <w:ind w:firstLine="284"/>
        <w:jc w:val="both"/>
        <w:rPr>
          <w:rFonts w:ascii="Times New Roman" w:hAnsi="Times New Roman"/>
          <w:sz w:val="20"/>
          <w:szCs w:val="20"/>
          <w:lang w:eastAsia="tr-TR"/>
        </w:rPr>
      </w:pPr>
      <w:r w:rsidRPr="00711260">
        <w:rPr>
          <w:rFonts w:ascii="Times New Roman" w:hAnsi="Times New Roman"/>
          <w:sz w:val="20"/>
          <w:szCs w:val="20"/>
          <w:lang w:eastAsia="tr-TR"/>
        </w:rPr>
        <w:t xml:space="preserve">Değerlemeleri gerçekleştiren yapı ile ilgili </w:t>
      </w:r>
      <w:r w:rsidR="0027274F">
        <w:rPr>
          <w:rFonts w:ascii="Times New Roman" w:hAnsi="Times New Roman"/>
          <w:sz w:val="20"/>
          <w:szCs w:val="20"/>
          <w:lang w:eastAsia="tr-TR"/>
        </w:rPr>
        <w:t xml:space="preserve">diğer </w:t>
      </w:r>
      <w:r w:rsidRPr="00711260">
        <w:rPr>
          <w:rFonts w:ascii="Times New Roman" w:hAnsi="Times New Roman"/>
          <w:sz w:val="20"/>
          <w:szCs w:val="20"/>
          <w:lang w:eastAsia="tr-TR"/>
        </w:rPr>
        <w:t xml:space="preserve">sorunlar </w:t>
      </w:r>
      <w:r w:rsidR="0027274F">
        <w:rPr>
          <w:rFonts w:ascii="Times New Roman" w:hAnsi="Times New Roman"/>
          <w:sz w:val="20"/>
          <w:szCs w:val="20"/>
          <w:lang w:eastAsia="tr-TR"/>
        </w:rPr>
        <w:t>v</w:t>
      </w:r>
      <w:r w:rsidRPr="00711260">
        <w:rPr>
          <w:rFonts w:ascii="Times New Roman" w:hAnsi="Times New Roman"/>
          <w:sz w:val="20"/>
          <w:szCs w:val="20"/>
          <w:lang w:eastAsia="tr-TR"/>
        </w:rPr>
        <w:t xml:space="preserve">e sorunların çözümüne ilişkin öneriler </w:t>
      </w:r>
      <w:r w:rsidR="00DC74A7">
        <w:rPr>
          <w:rFonts w:ascii="Times New Roman" w:hAnsi="Times New Roman"/>
          <w:sz w:val="20"/>
          <w:szCs w:val="20"/>
          <w:lang w:eastAsia="tr-TR"/>
        </w:rPr>
        <w:t>şu şekildedir:</w:t>
      </w:r>
    </w:p>
    <w:p w:rsidR="000C1D00" w:rsidRPr="0027274F" w:rsidRDefault="00D154AF"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Değerleme sistemimiz yeniden yapılandırılacak olursa, yeni yapıda özel sektör değerlemecileri ile değerleme kurumu arasındaki görev paylaşımı</w:t>
      </w:r>
      <w:r w:rsidR="008F1E7E" w:rsidRPr="000C1D00">
        <w:rPr>
          <w:rFonts w:ascii="Times New Roman" w:hAnsi="Times New Roman"/>
          <w:sz w:val="20"/>
          <w:szCs w:val="20"/>
          <w:lang w:eastAsia="tr-TR"/>
        </w:rPr>
        <w:t>nda ö</w:t>
      </w:r>
      <w:r w:rsidRPr="000C1D00">
        <w:rPr>
          <w:rFonts w:ascii="Times New Roman" w:hAnsi="Times New Roman"/>
          <w:sz w:val="20"/>
          <w:szCs w:val="20"/>
          <w:lang w:eastAsia="tr-TR"/>
        </w:rPr>
        <w:t xml:space="preserve">zel sektör kuruluşları mevcut işleyişlerine devam edeceklerdir. Ayrıca yeni taşınmaz yasası ile birlikte başka kişi ve kuruluşların değerleme faaliyeti yapması yasaklanacağı için iş potansiyelleri daha da artacaktır. Kuruma denetim açısından sorumlu olacaklardır. Kurum tarafından da hali hazırda değerleme firmalarına TDUB ve SPK tarafından işletilemeyen denetim mekanizması daha etkin işletilecektir. </w:t>
      </w:r>
    </w:p>
    <w:p w:rsidR="000C1D00" w:rsidRPr="0027274F" w:rsidRDefault="00486D53"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 xml:space="preserve">İki yıldır faaliyetini sürdürmekte olan </w:t>
      </w:r>
      <w:r w:rsidR="004237F7" w:rsidRPr="004237F7">
        <w:rPr>
          <w:rFonts w:ascii="Times New Roman" w:hAnsi="Times New Roman"/>
          <w:sz w:val="20"/>
          <w:szCs w:val="20"/>
          <w:lang w:eastAsia="tr-TR"/>
        </w:rPr>
        <w:t>Türkiye Değerleme Uzmanları Birliği (TDUB),</w:t>
      </w:r>
      <w:r w:rsidRPr="00E91AE8">
        <w:rPr>
          <w:rFonts w:ascii="Times New Roman" w:hAnsi="Times New Roman"/>
          <w:sz w:val="20"/>
          <w:szCs w:val="20"/>
          <w:lang w:eastAsia="tr-TR"/>
        </w:rPr>
        <w:t xml:space="preserve">  </w:t>
      </w:r>
      <w:r w:rsidRPr="000C1D00">
        <w:rPr>
          <w:rFonts w:ascii="Times New Roman" w:hAnsi="Times New Roman"/>
          <w:sz w:val="20"/>
          <w:szCs w:val="20"/>
          <w:lang w:eastAsia="tr-TR"/>
        </w:rPr>
        <w:t>mevcut yapısı ve işleyişi ile değerleme faaliyetleri konusunda</w:t>
      </w:r>
      <w:r w:rsidR="00231970">
        <w:rPr>
          <w:rFonts w:ascii="Times New Roman" w:hAnsi="Times New Roman"/>
          <w:sz w:val="20"/>
          <w:szCs w:val="20"/>
          <w:lang w:eastAsia="tr-TR"/>
        </w:rPr>
        <w:t xml:space="preserve"> henüz etkin bir düzeye gelememiştir.</w:t>
      </w:r>
      <w:r w:rsidRPr="000C1D00">
        <w:rPr>
          <w:rFonts w:ascii="Times New Roman" w:hAnsi="Times New Roman"/>
          <w:sz w:val="20"/>
          <w:szCs w:val="20"/>
          <w:lang w:eastAsia="tr-TR"/>
        </w:rPr>
        <w:t xml:space="preserve"> Bir meslek odası haline gelmesi gerekir. Yöneticileri daha fazla yetkilendiril</w:t>
      </w:r>
      <w:r w:rsidR="00217B88">
        <w:rPr>
          <w:rFonts w:ascii="Times New Roman" w:hAnsi="Times New Roman"/>
          <w:sz w:val="20"/>
          <w:szCs w:val="20"/>
          <w:lang w:eastAsia="tr-TR"/>
        </w:rPr>
        <w:t xml:space="preserve">meli, </w:t>
      </w:r>
      <w:r w:rsidRPr="000C1D00">
        <w:rPr>
          <w:rFonts w:ascii="Times New Roman" w:hAnsi="Times New Roman"/>
          <w:sz w:val="20"/>
          <w:szCs w:val="20"/>
          <w:lang w:eastAsia="tr-TR"/>
        </w:rPr>
        <w:t>görev tanımı genişletil</w:t>
      </w:r>
      <w:r w:rsidR="00217B88">
        <w:rPr>
          <w:rFonts w:ascii="Times New Roman" w:hAnsi="Times New Roman"/>
          <w:sz w:val="20"/>
          <w:szCs w:val="20"/>
          <w:lang w:eastAsia="tr-TR"/>
        </w:rPr>
        <w:t xml:space="preserve">meli ve </w:t>
      </w:r>
      <w:r w:rsidRPr="000C1D00">
        <w:rPr>
          <w:rFonts w:ascii="Times New Roman" w:hAnsi="Times New Roman"/>
          <w:sz w:val="20"/>
          <w:szCs w:val="20"/>
          <w:lang w:eastAsia="tr-TR"/>
        </w:rPr>
        <w:t>onların hazırlayacağı taslaklar</w:t>
      </w:r>
      <w:r w:rsidR="007301CC">
        <w:rPr>
          <w:rFonts w:ascii="Times New Roman" w:hAnsi="Times New Roman"/>
          <w:sz w:val="20"/>
          <w:szCs w:val="20"/>
          <w:lang w:eastAsia="tr-TR"/>
        </w:rPr>
        <w:t xml:space="preserve"> </w:t>
      </w:r>
      <w:r w:rsidRPr="000C1D00">
        <w:rPr>
          <w:rFonts w:ascii="Times New Roman" w:hAnsi="Times New Roman"/>
          <w:sz w:val="20"/>
          <w:szCs w:val="20"/>
          <w:lang w:eastAsia="tr-TR"/>
        </w:rPr>
        <w:t>mesleğe yön verme</w:t>
      </w:r>
      <w:r w:rsidR="007301CC">
        <w:rPr>
          <w:rFonts w:ascii="Times New Roman" w:hAnsi="Times New Roman"/>
          <w:sz w:val="20"/>
          <w:szCs w:val="20"/>
          <w:lang w:eastAsia="tr-TR"/>
        </w:rPr>
        <w:t>lidir.</w:t>
      </w:r>
    </w:p>
    <w:p w:rsidR="000C1D00" w:rsidRPr="0027274F" w:rsidRDefault="007E5CE3"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 xml:space="preserve">Sermaye </w:t>
      </w:r>
      <w:r w:rsidR="007301CC">
        <w:rPr>
          <w:rFonts w:ascii="Times New Roman" w:hAnsi="Times New Roman"/>
          <w:sz w:val="20"/>
          <w:szCs w:val="20"/>
          <w:lang w:eastAsia="tr-TR"/>
        </w:rPr>
        <w:t>P</w:t>
      </w:r>
      <w:r w:rsidRPr="000C1D00">
        <w:rPr>
          <w:rFonts w:ascii="Times New Roman" w:hAnsi="Times New Roman"/>
          <w:sz w:val="20"/>
          <w:szCs w:val="20"/>
          <w:lang w:eastAsia="tr-TR"/>
        </w:rPr>
        <w:t xml:space="preserve">iyasası </w:t>
      </w:r>
      <w:r w:rsidR="007301CC">
        <w:rPr>
          <w:rFonts w:ascii="Times New Roman" w:hAnsi="Times New Roman"/>
          <w:sz w:val="20"/>
          <w:szCs w:val="20"/>
          <w:lang w:eastAsia="tr-TR"/>
        </w:rPr>
        <w:t>K</w:t>
      </w:r>
      <w:r w:rsidRPr="000C1D00">
        <w:rPr>
          <w:rFonts w:ascii="Times New Roman" w:hAnsi="Times New Roman"/>
          <w:sz w:val="20"/>
          <w:szCs w:val="20"/>
          <w:lang w:eastAsia="tr-TR"/>
        </w:rPr>
        <w:t>urulu</w:t>
      </w:r>
      <w:r w:rsidR="00A7608A">
        <w:rPr>
          <w:rFonts w:ascii="Times New Roman" w:hAnsi="Times New Roman"/>
          <w:sz w:val="20"/>
          <w:szCs w:val="20"/>
          <w:lang w:eastAsia="tr-TR"/>
        </w:rPr>
        <w:t xml:space="preserve"> (SPK)</w:t>
      </w:r>
      <w:r w:rsidRPr="000C1D00">
        <w:rPr>
          <w:rFonts w:ascii="Times New Roman" w:hAnsi="Times New Roman"/>
          <w:sz w:val="20"/>
          <w:szCs w:val="20"/>
          <w:lang w:eastAsia="tr-TR"/>
        </w:rPr>
        <w:t xml:space="preserve">, </w:t>
      </w:r>
      <w:r w:rsidR="00A7608A">
        <w:rPr>
          <w:rFonts w:ascii="Times New Roman" w:hAnsi="Times New Roman"/>
          <w:sz w:val="20"/>
          <w:szCs w:val="20"/>
          <w:lang w:eastAsia="tr-TR"/>
        </w:rPr>
        <w:t>K</w:t>
      </w:r>
      <w:r w:rsidR="00A7608A" w:rsidRPr="000C1D00">
        <w:rPr>
          <w:rFonts w:ascii="Times New Roman" w:hAnsi="Times New Roman"/>
          <w:sz w:val="20"/>
          <w:szCs w:val="20"/>
          <w:lang w:eastAsia="tr-TR"/>
        </w:rPr>
        <w:t xml:space="preserve">urula </w:t>
      </w:r>
      <w:r w:rsidRPr="000C1D00">
        <w:rPr>
          <w:rFonts w:ascii="Times New Roman" w:hAnsi="Times New Roman"/>
          <w:sz w:val="20"/>
          <w:szCs w:val="20"/>
          <w:lang w:eastAsia="tr-TR"/>
        </w:rPr>
        <w:t>kayıtlı halka açık şirketlerde ortakların haklarını korumak amacıyla ülkemizde Lisanslı Değerleme Şirketlerinin kurulmasına öncülük e</w:t>
      </w:r>
      <w:r w:rsidR="00A7608A">
        <w:rPr>
          <w:rFonts w:ascii="Times New Roman" w:hAnsi="Times New Roman"/>
          <w:sz w:val="20"/>
          <w:szCs w:val="20"/>
          <w:lang w:eastAsia="tr-TR"/>
        </w:rPr>
        <w:t>tmiş ve</w:t>
      </w:r>
      <w:r w:rsidRPr="000C1D00">
        <w:rPr>
          <w:rFonts w:ascii="Times New Roman" w:hAnsi="Times New Roman"/>
          <w:sz w:val="20"/>
          <w:szCs w:val="20"/>
          <w:lang w:eastAsia="tr-TR"/>
        </w:rPr>
        <w:t xml:space="preserve"> kendi işleyişi açısından sağlıklı bir yapı oluşturmuştur. SPK, aslında değerleme faaliyetleri ile ilgili </w:t>
      </w:r>
      <w:r w:rsidR="00A7608A">
        <w:rPr>
          <w:rFonts w:ascii="Times New Roman" w:hAnsi="Times New Roman"/>
          <w:sz w:val="20"/>
          <w:szCs w:val="20"/>
          <w:lang w:eastAsia="tr-TR"/>
        </w:rPr>
        <w:t xml:space="preserve">genel bir </w:t>
      </w:r>
      <w:r w:rsidRPr="000C1D00">
        <w:rPr>
          <w:rFonts w:ascii="Times New Roman" w:hAnsi="Times New Roman"/>
          <w:sz w:val="20"/>
          <w:szCs w:val="20"/>
          <w:lang w:eastAsia="tr-TR"/>
        </w:rPr>
        <w:t xml:space="preserve">yetkilendirmeyi veya böyle bir organizasyonu </w:t>
      </w:r>
      <w:r w:rsidR="00A7608A">
        <w:rPr>
          <w:rFonts w:ascii="Times New Roman" w:hAnsi="Times New Roman"/>
          <w:sz w:val="20"/>
          <w:szCs w:val="20"/>
          <w:lang w:eastAsia="tr-TR"/>
        </w:rPr>
        <w:t>üstlenmeyi talep eden</w:t>
      </w:r>
      <w:r w:rsidRPr="000C1D00">
        <w:rPr>
          <w:rFonts w:ascii="Times New Roman" w:hAnsi="Times New Roman"/>
          <w:sz w:val="20"/>
          <w:szCs w:val="20"/>
          <w:lang w:eastAsia="tr-TR"/>
        </w:rPr>
        <w:t xml:space="preserve"> bir kurum değildir. Ancak</w:t>
      </w:r>
      <w:r w:rsidR="00A7608A">
        <w:rPr>
          <w:rFonts w:ascii="Times New Roman" w:hAnsi="Times New Roman"/>
          <w:sz w:val="20"/>
          <w:szCs w:val="20"/>
          <w:lang w:eastAsia="tr-TR"/>
        </w:rPr>
        <w:t>,</w:t>
      </w:r>
      <w:r w:rsidRPr="000C1D00">
        <w:rPr>
          <w:rFonts w:ascii="Times New Roman" w:hAnsi="Times New Roman"/>
          <w:sz w:val="20"/>
          <w:szCs w:val="20"/>
          <w:lang w:eastAsia="tr-TR"/>
        </w:rPr>
        <w:t xml:space="preserve"> bu</w:t>
      </w:r>
      <w:r w:rsidR="00A7608A">
        <w:rPr>
          <w:rFonts w:ascii="Times New Roman" w:hAnsi="Times New Roman"/>
          <w:sz w:val="20"/>
          <w:szCs w:val="20"/>
          <w:lang w:eastAsia="tr-TR"/>
        </w:rPr>
        <w:t xml:space="preserve"> görevler için</w:t>
      </w:r>
      <w:r w:rsidRPr="000C1D00">
        <w:rPr>
          <w:rFonts w:ascii="Times New Roman" w:hAnsi="Times New Roman"/>
          <w:sz w:val="20"/>
          <w:szCs w:val="20"/>
          <w:lang w:eastAsia="tr-TR"/>
        </w:rPr>
        <w:t xml:space="preserve"> başka bir kurum </w:t>
      </w:r>
      <w:r w:rsidR="00A7608A">
        <w:rPr>
          <w:rFonts w:ascii="Times New Roman" w:hAnsi="Times New Roman"/>
          <w:sz w:val="20"/>
          <w:szCs w:val="20"/>
          <w:lang w:eastAsia="tr-TR"/>
        </w:rPr>
        <w:t>bulunmadığından,</w:t>
      </w:r>
      <w:r w:rsidR="00A7608A" w:rsidRPr="000C1D00">
        <w:rPr>
          <w:rFonts w:ascii="Times New Roman" w:hAnsi="Times New Roman"/>
          <w:sz w:val="20"/>
          <w:szCs w:val="20"/>
          <w:lang w:eastAsia="tr-TR"/>
        </w:rPr>
        <w:t xml:space="preserve"> </w:t>
      </w:r>
      <w:r w:rsidRPr="000C1D00">
        <w:rPr>
          <w:rFonts w:ascii="Times New Roman" w:hAnsi="Times New Roman"/>
          <w:sz w:val="20"/>
          <w:szCs w:val="20"/>
          <w:lang w:eastAsia="tr-TR"/>
        </w:rPr>
        <w:t>kendi bünyesinde</w:t>
      </w:r>
      <w:r w:rsidR="00A7608A">
        <w:rPr>
          <w:rFonts w:ascii="Times New Roman" w:hAnsi="Times New Roman"/>
          <w:sz w:val="20"/>
          <w:szCs w:val="20"/>
          <w:lang w:eastAsia="tr-TR"/>
        </w:rPr>
        <w:t>ki</w:t>
      </w:r>
      <w:r w:rsidRPr="000C1D00">
        <w:rPr>
          <w:rFonts w:ascii="Times New Roman" w:hAnsi="Times New Roman"/>
          <w:sz w:val="20"/>
          <w:szCs w:val="20"/>
          <w:lang w:eastAsia="tr-TR"/>
        </w:rPr>
        <w:t xml:space="preserve"> gayrimenkul hareketleri ile ilgili güvenilirliği sağlamak adına araştırma yap</w:t>
      </w:r>
      <w:r w:rsidR="00A7608A">
        <w:rPr>
          <w:rFonts w:ascii="Times New Roman" w:hAnsi="Times New Roman"/>
          <w:sz w:val="20"/>
          <w:szCs w:val="20"/>
          <w:lang w:eastAsia="tr-TR"/>
        </w:rPr>
        <w:t>makta ve</w:t>
      </w:r>
      <w:r w:rsidRPr="000C1D00">
        <w:rPr>
          <w:rFonts w:ascii="Times New Roman" w:hAnsi="Times New Roman"/>
          <w:sz w:val="20"/>
          <w:szCs w:val="20"/>
          <w:lang w:eastAsia="tr-TR"/>
        </w:rPr>
        <w:t xml:space="preserve"> dünyada</w:t>
      </w:r>
      <w:r w:rsidR="00A7608A">
        <w:rPr>
          <w:rFonts w:ascii="Times New Roman" w:hAnsi="Times New Roman"/>
          <w:sz w:val="20"/>
          <w:szCs w:val="20"/>
          <w:lang w:eastAsia="tr-TR"/>
        </w:rPr>
        <w:t>ki</w:t>
      </w:r>
      <w:r w:rsidRPr="000C1D00">
        <w:rPr>
          <w:rFonts w:ascii="Times New Roman" w:hAnsi="Times New Roman"/>
          <w:sz w:val="20"/>
          <w:szCs w:val="20"/>
          <w:lang w:eastAsia="tr-TR"/>
        </w:rPr>
        <w:t xml:space="preserve"> uygulamaları Türkiye’ye adapte etmeye çalışmaktadır.</w:t>
      </w:r>
    </w:p>
    <w:p w:rsidR="000C1D00" w:rsidRPr="0027274F" w:rsidRDefault="00D154AF"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 xml:space="preserve">Yeni </w:t>
      </w:r>
      <w:r w:rsidR="007301CC">
        <w:rPr>
          <w:rFonts w:ascii="Times New Roman" w:hAnsi="Times New Roman"/>
          <w:sz w:val="20"/>
          <w:szCs w:val="20"/>
          <w:lang w:eastAsia="tr-TR"/>
        </w:rPr>
        <w:t xml:space="preserve">oluşturulacak </w:t>
      </w:r>
      <w:r w:rsidRPr="000C1D00">
        <w:rPr>
          <w:rFonts w:ascii="Times New Roman" w:hAnsi="Times New Roman"/>
          <w:sz w:val="20"/>
          <w:szCs w:val="20"/>
          <w:lang w:eastAsia="tr-TR"/>
        </w:rPr>
        <w:t>yasa ile birlikte özel değerleme firmalarının kuruluş yapısı da değiştiril</w:t>
      </w:r>
      <w:r w:rsidR="007004B5">
        <w:rPr>
          <w:rFonts w:ascii="Times New Roman" w:hAnsi="Times New Roman"/>
          <w:sz w:val="20"/>
          <w:szCs w:val="20"/>
          <w:lang w:eastAsia="tr-TR"/>
        </w:rPr>
        <w:t xml:space="preserve">meli ve </w:t>
      </w:r>
      <w:r w:rsidRPr="000C1D00">
        <w:rPr>
          <w:rFonts w:ascii="Times New Roman" w:hAnsi="Times New Roman"/>
          <w:sz w:val="20"/>
          <w:szCs w:val="20"/>
          <w:lang w:eastAsia="tr-TR"/>
        </w:rPr>
        <w:t>lisanslı değerleme uzmanı sayısı 2’ye düşürül</w:t>
      </w:r>
      <w:r w:rsidR="007004B5">
        <w:rPr>
          <w:rFonts w:ascii="Times New Roman" w:hAnsi="Times New Roman"/>
          <w:sz w:val="20"/>
          <w:szCs w:val="20"/>
          <w:lang w:eastAsia="tr-TR"/>
        </w:rPr>
        <w:t>melidir. Böylece,</w:t>
      </w:r>
      <w:r w:rsidRPr="000C1D00">
        <w:rPr>
          <w:rFonts w:ascii="Times New Roman" w:hAnsi="Times New Roman"/>
          <w:sz w:val="20"/>
          <w:szCs w:val="20"/>
          <w:lang w:eastAsia="tr-TR"/>
        </w:rPr>
        <w:t xml:space="preserve"> şirketin sermaye miktarı azaltılarak veya bu şirketlerde bir derecelendirmeye gidilerek İstanbul veya Ankara merkezli değerleme firmalarından ziyade ülke geneline homojen </w:t>
      </w:r>
      <w:r w:rsidR="007004B5">
        <w:rPr>
          <w:rFonts w:ascii="Times New Roman" w:hAnsi="Times New Roman"/>
          <w:sz w:val="20"/>
          <w:szCs w:val="20"/>
          <w:lang w:eastAsia="tr-TR"/>
        </w:rPr>
        <w:t>dağılmış</w:t>
      </w:r>
      <w:r w:rsidR="007004B5" w:rsidRPr="000C1D00">
        <w:rPr>
          <w:rFonts w:ascii="Times New Roman" w:hAnsi="Times New Roman"/>
          <w:sz w:val="20"/>
          <w:szCs w:val="20"/>
          <w:lang w:eastAsia="tr-TR"/>
        </w:rPr>
        <w:t xml:space="preserve"> </w:t>
      </w:r>
      <w:r w:rsidRPr="000C1D00">
        <w:rPr>
          <w:rFonts w:ascii="Times New Roman" w:hAnsi="Times New Roman"/>
          <w:sz w:val="20"/>
          <w:szCs w:val="20"/>
          <w:lang w:eastAsia="tr-TR"/>
        </w:rPr>
        <w:t>özel değerleme firmalarının kurulmasına imkân sağlanacaktır.</w:t>
      </w:r>
    </w:p>
    <w:p w:rsidR="000C1D00" w:rsidRPr="0027274F" w:rsidRDefault="00D154AF"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 xml:space="preserve">Değerleme sektöründe sağlıklı bir değerleme süreci yaşanması için, değerleme uzmanlarının değerleme firmalarında kadrolu personel olarak çalışmaları daha doğru olacaktır. </w:t>
      </w:r>
      <w:r w:rsidR="001C090A">
        <w:rPr>
          <w:rFonts w:ascii="Times New Roman" w:hAnsi="Times New Roman"/>
          <w:sz w:val="20"/>
          <w:szCs w:val="20"/>
          <w:lang w:eastAsia="tr-TR"/>
        </w:rPr>
        <w:t>B</w:t>
      </w:r>
      <w:r w:rsidR="001C090A" w:rsidRPr="000C1D00">
        <w:rPr>
          <w:rFonts w:ascii="Times New Roman" w:hAnsi="Times New Roman"/>
          <w:sz w:val="20"/>
          <w:szCs w:val="20"/>
          <w:lang w:eastAsia="tr-TR"/>
        </w:rPr>
        <w:t xml:space="preserve">öylece </w:t>
      </w:r>
      <w:r w:rsidR="001C090A">
        <w:rPr>
          <w:rFonts w:ascii="Times New Roman" w:hAnsi="Times New Roman"/>
          <w:sz w:val="20"/>
          <w:szCs w:val="20"/>
          <w:lang w:eastAsia="tr-TR"/>
        </w:rPr>
        <w:t>e</w:t>
      </w:r>
      <w:r w:rsidRPr="000C1D00">
        <w:rPr>
          <w:rFonts w:ascii="Times New Roman" w:hAnsi="Times New Roman"/>
          <w:sz w:val="20"/>
          <w:szCs w:val="20"/>
          <w:lang w:eastAsia="tr-TR"/>
        </w:rPr>
        <w:t xml:space="preserve">tik kurallar çerçevesinde değerleme uzmanının sorumluğu </w:t>
      </w:r>
      <w:r w:rsidR="001C090A" w:rsidRPr="000C1D00">
        <w:rPr>
          <w:rFonts w:ascii="Times New Roman" w:hAnsi="Times New Roman"/>
          <w:sz w:val="20"/>
          <w:szCs w:val="20"/>
          <w:lang w:eastAsia="tr-TR"/>
        </w:rPr>
        <w:t xml:space="preserve">daha </w:t>
      </w:r>
      <w:r w:rsidR="007004B5">
        <w:rPr>
          <w:rFonts w:ascii="Times New Roman" w:hAnsi="Times New Roman"/>
          <w:sz w:val="20"/>
          <w:szCs w:val="20"/>
          <w:lang w:eastAsia="tr-TR"/>
        </w:rPr>
        <w:t>da</w:t>
      </w:r>
      <w:r w:rsidR="007004B5" w:rsidRPr="000C1D00">
        <w:rPr>
          <w:rFonts w:ascii="Times New Roman" w:hAnsi="Times New Roman"/>
          <w:sz w:val="20"/>
          <w:szCs w:val="20"/>
          <w:lang w:eastAsia="tr-TR"/>
        </w:rPr>
        <w:t xml:space="preserve"> </w:t>
      </w:r>
      <w:r w:rsidRPr="000C1D00">
        <w:rPr>
          <w:rFonts w:ascii="Times New Roman" w:hAnsi="Times New Roman"/>
          <w:sz w:val="20"/>
          <w:szCs w:val="20"/>
          <w:lang w:eastAsia="tr-TR"/>
        </w:rPr>
        <w:t xml:space="preserve">artacaktır. </w:t>
      </w:r>
    </w:p>
    <w:p w:rsidR="000C1D00" w:rsidRPr="0027274F" w:rsidRDefault="00D154AF"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 xml:space="preserve">Değerleme sistemimizin yeniden yapılandırılma sürecinde resmi kurumlar denetleyici konumunda olmalı, özel sektör ise değerleme faaliyetlerini gerçekleştirmelidir. </w:t>
      </w:r>
    </w:p>
    <w:p w:rsidR="000B4334" w:rsidRPr="0027274F" w:rsidRDefault="000B4334"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 xml:space="preserve">Önerilen </w:t>
      </w:r>
      <w:r w:rsidR="00041429" w:rsidRPr="000C1D00">
        <w:rPr>
          <w:rFonts w:ascii="Times New Roman" w:hAnsi="Times New Roman"/>
          <w:sz w:val="20"/>
          <w:szCs w:val="20"/>
          <w:lang w:eastAsia="tr-TR"/>
        </w:rPr>
        <w:t xml:space="preserve">yeni </w:t>
      </w:r>
      <w:r w:rsidRPr="000C1D00">
        <w:rPr>
          <w:rFonts w:ascii="Times New Roman" w:hAnsi="Times New Roman"/>
          <w:sz w:val="20"/>
          <w:szCs w:val="20"/>
          <w:lang w:eastAsia="tr-TR"/>
        </w:rPr>
        <w:t>yapı bir kamu kurumu olacağından</w:t>
      </w:r>
      <w:r w:rsidR="00DE6A55">
        <w:rPr>
          <w:rFonts w:ascii="Times New Roman" w:hAnsi="Times New Roman"/>
          <w:sz w:val="20"/>
          <w:szCs w:val="20"/>
          <w:lang w:eastAsia="tr-TR"/>
        </w:rPr>
        <w:t>,</w:t>
      </w:r>
      <w:r w:rsidRPr="000C1D00">
        <w:rPr>
          <w:rFonts w:ascii="Times New Roman" w:hAnsi="Times New Roman"/>
          <w:sz w:val="20"/>
          <w:szCs w:val="20"/>
          <w:lang w:eastAsia="tr-TR"/>
        </w:rPr>
        <w:t xml:space="preserve"> kuruluş mevzuatı sağlam </w:t>
      </w:r>
      <w:r w:rsidR="001B2C05">
        <w:rPr>
          <w:rFonts w:ascii="Times New Roman" w:hAnsi="Times New Roman"/>
          <w:sz w:val="20"/>
          <w:szCs w:val="20"/>
          <w:lang w:eastAsia="tr-TR"/>
        </w:rPr>
        <w:t xml:space="preserve">olmalı </w:t>
      </w:r>
      <w:r w:rsidRPr="000C1D00">
        <w:rPr>
          <w:rFonts w:ascii="Times New Roman" w:hAnsi="Times New Roman"/>
          <w:sz w:val="20"/>
          <w:szCs w:val="20"/>
          <w:lang w:eastAsia="tr-TR"/>
        </w:rPr>
        <w:t xml:space="preserve">ve personel </w:t>
      </w:r>
      <w:proofErr w:type="gramStart"/>
      <w:r w:rsidRPr="000C1D00">
        <w:rPr>
          <w:rFonts w:ascii="Times New Roman" w:hAnsi="Times New Roman"/>
          <w:sz w:val="20"/>
          <w:szCs w:val="20"/>
          <w:lang w:eastAsia="tr-TR"/>
        </w:rPr>
        <w:t>kriterleri</w:t>
      </w:r>
      <w:proofErr w:type="gramEnd"/>
      <w:r w:rsidRPr="000C1D00">
        <w:rPr>
          <w:rFonts w:ascii="Times New Roman" w:hAnsi="Times New Roman"/>
          <w:sz w:val="20"/>
          <w:szCs w:val="20"/>
          <w:lang w:eastAsia="tr-TR"/>
        </w:rPr>
        <w:t xml:space="preserve"> iyi belirlenmelidir. Önerilen yapı</w:t>
      </w:r>
      <w:r w:rsidR="001B2C05">
        <w:rPr>
          <w:rFonts w:ascii="Times New Roman" w:hAnsi="Times New Roman"/>
          <w:sz w:val="20"/>
          <w:szCs w:val="20"/>
          <w:lang w:eastAsia="tr-TR"/>
        </w:rPr>
        <w:t>nın</w:t>
      </w:r>
      <w:r w:rsidRPr="000C1D00">
        <w:rPr>
          <w:rFonts w:ascii="Times New Roman" w:hAnsi="Times New Roman"/>
          <w:sz w:val="20"/>
          <w:szCs w:val="20"/>
          <w:lang w:eastAsia="tr-TR"/>
        </w:rPr>
        <w:t>, siyasi baskılar</w:t>
      </w:r>
      <w:r w:rsidR="001B2C05">
        <w:rPr>
          <w:rFonts w:ascii="Times New Roman" w:hAnsi="Times New Roman"/>
          <w:sz w:val="20"/>
          <w:szCs w:val="20"/>
          <w:lang w:eastAsia="tr-TR"/>
        </w:rPr>
        <w:t>dan uzak kalmasının sağlanması</w:t>
      </w:r>
      <w:r w:rsidRPr="000C1D00">
        <w:rPr>
          <w:rFonts w:ascii="Times New Roman" w:hAnsi="Times New Roman"/>
          <w:sz w:val="20"/>
          <w:szCs w:val="20"/>
          <w:lang w:eastAsia="tr-TR"/>
        </w:rPr>
        <w:t xml:space="preserve"> için özerk bir yapı şeklinde </w:t>
      </w:r>
      <w:r w:rsidR="001B2C05">
        <w:rPr>
          <w:rFonts w:ascii="Times New Roman" w:hAnsi="Times New Roman"/>
          <w:sz w:val="20"/>
          <w:szCs w:val="20"/>
          <w:lang w:eastAsia="tr-TR"/>
        </w:rPr>
        <w:t>tesis edilmesi de düşünülebilir</w:t>
      </w:r>
      <w:r w:rsidRPr="000C1D00">
        <w:rPr>
          <w:rFonts w:ascii="Times New Roman" w:hAnsi="Times New Roman"/>
          <w:sz w:val="20"/>
          <w:szCs w:val="20"/>
          <w:lang w:eastAsia="tr-TR"/>
        </w:rPr>
        <w:t xml:space="preserve">. </w:t>
      </w:r>
    </w:p>
    <w:p w:rsidR="00F62375" w:rsidRPr="0027274F" w:rsidRDefault="001C090A" w:rsidP="00E91AE8">
      <w:pPr>
        <w:pStyle w:val="ListeParagraf"/>
        <w:numPr>
          <w:ilvl w:val="0"/>
          <w:numId w:val="20"/>
        </w:numPr>
        <w:ind w:left="567" w:hanging="207"/>
        <w:jc w:val="both"/>
        <w:rPr>
          <w:rFonts w:ascii="Times New Roman" w:hAnsi="Times New Roman"/>
          <w:sz w:val="20"/>
          <w:szCs w:val="20"/>
          <w:lang w:eastAsia="tr-TR"/>
        </w:rPr>
      </w:pPr>
      <w:r>
        <w:rPr>
          <w:rFonts w:ascii="Times New Roman" w:hAnsi="Times New Roman"/>
          <w:sz w:val="20"/>
          <w:szCs w:val="20"/>
          <w:lang w:eastAsia="tr-TR"/>
        </w:rPr>
        <w:t xml:space="preserve">Oluşturulması düşünülen yeni </w:t>
      </w:r>
      <w:r w:rsidR="000B4334" w:rsidRPr="000C1D00">
        <w:rPr>
          <w:rFonts w:ascii="Times New Roman" w:hAnsi="Times New Roman"/>
          <w:sz w:val="20"/>
          <w:szCs w:val="20"/>
          <w:lang w:eastAsia="tr-TR"/>
        </w:rPr>
        <w:t>kurumsal yapı</w:t>
      </w:r>
      <w:r>
        <w:rPr>
          <w:rFonts w:ascii="Times New Roman" w:hAnsi="Times New Roman"/>
          <w:sz w:val="20"/>
          <w:szCs w:val="20"/>
          <w:lang w:eastAsia="tr-TR"/>
        </w:rPr>
        <w:t>,</w:t>
      </w:r>
      <w:r w:rsidR="000B4334" w:rsidRPr="000C1D00">
        <w:rPr>
          <w:rFonts w:ascii="Times New Roman" w:hAnsi="Times New Roman"/>
          <w:sz w:val="20"/>
          <w:szCs w:val="20"/>
          <w:lang w:eastAsia="tr-TR"/>
        </w:rPr>
        <w:t xml:space="preserve"> sektördeki dağınıklığa son verecektir. Kamunun taşınmaz alımı, satışı, kira, kamulaştırma vb. işlerindeki oluşan kamu zararlarını önleyecektir. Değerleme konusunda bir itilaf çıktığı takdirde kişiler mağdur olmadan veya mahkemeye gitmeden sorunlarını çözme imkânına sahip olacaklardır.</w:t>
      </w:r>
    </w:p>
    <w:p w:rsidR="000C1D00" w:rsidRPr="0027274F" w:rsidRDefault="000B4334"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Kurulacak yeni yapı ile değerleme sektöründeki hareketlenme</w:t>
      </w:r>
      <w:r w:rsidR="001C090A">
        <w:rPr>
          <w:rFonts w:ascii="Times New Roman" w:hAnsi="Times New Roman"/>
          <w:sz w:val="20"/>
          <w:szCs w:val="20"/>
          <w:lang w:eastAsia="tr-TR"/>
        </w:rPr>
        <w:t xml:space="preserve"> büyük bir ivme kazanmış </w:t>
      </w:r>
      <w:r w:rsidRPr="000C1D00">
        <w:rPr>
          <w:rFonts w:ascii="Times New Roman" w:hAnsi="Times New Roman"/>
          <w:sz w:val="20"/>
          <w:szCs w:val="20"/>
          <w:lang w:eastAsia="tr-TR"/>
        </w:rPr>
        <w:t xml:space="preserve">ve böylece ekonomik bir katkı sağlanmış olacaktır. Değerleme </w:t>
      </w:r>
      <w:r w:rsidR="009C47B5">
        <w:rPr>
          <w:rFonts w:ascii="Times New Roman" w:hAnsi="Times New Roman"/>
          <w:sz w:val="20"/>
          <w:szCs w:val="20"/>
          <w:lang w:eastAsia="tr-TR"/>
        </w:rPr>
        <w:t>faaliyetlerindeki</w:t>
      </w:r>
      <w:r w:rsidRPr="000C1D00">
        <w:rPr>
          <w:rFonts w:ascii="Times New Roman" w:hAnsi="Times New Roman"/>
          <w:sz w:val="20"/>
          <w:szCs w:val="20"/>
          <w:lang w:eastAsia="tr-TR"/>
        </w:rPr>
        <w:t xml:space="preserve"> hareketlenme, sektördeki istihdamı arttıracak ve işsizlik oranı</w:t>
      </w:r>
      <w:r w:rsidR="009C47B5">
        <w:rPr>
          <w:rFonts w:ascii="Times New Roman" w:hAnsi="Times New Roman"/>
          <w:sz w:val="20"/>
          <w:szCs w:val="20"/>
          <w:lang w:eastAsia="tr-TR"/>
        </w:rPr>
        <w:t>nı</w:t>
      </w:r>
      <w:r w:rsidRPr="000C1D00">
        <w:rPr>
          <w:rFonts w:ascii="Times New Roman" w:hAnsi="Times New Roman"/>
          <w:sz w:val="20"/>
          <w:szCs w:val="20"/>
          <w:lang w:eastAsia="tr-TR"/>
        </w:rPr>
        <w:t xml:space="preserve"> azal</w:t>
      </w:r>
      <w:r w:rsidR="009C47B5">
        <w:rPr>
          <w:rFonts w:ascii="Times New Roman" w:hAnsi="Times New Roman"/>
          <w:sz w:val="20"/>
          <w:szCs w:val="20"/>
          <w:lang w:eastAsia="tr-TR"/>
        </w:rPr>
        <w:t>t</w:t>
      </w:r>
      <w:r w:rsidRPr="000C1D00">
        <w:rPr>
          <w:rFonts w:ascii="Times New Roman" w:hAnsi="Times New Roman"/>
          <w:sz w:val="20"/>
          <w:szCs w:val="20"/>
          <w:lang w:eastAsia="tr-TR"/>
        </w:rPr>
        <w:t>acaktır.</w:t>
      </w:r>
    </w:p>
    <w:p w:rsidR="00DB433B" w:rsidRPr="0027274F" w:rsidRDefault="00DB433B"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lastRenderedPageBreak/>
        <w:t>Yeni kurumsal yapı</w:t>
      </w:r>
      <w:r w:rsidR="001B2C05">
        <w:rPr>
          <w:rFonts w:ascii="Times New Roman" w:hAnsi="Times New Roman"/>
          <w:sz w:val="20"/>
          <w:szCs w:val="20"/>
          <w:lang w:eastAsia="tr-TR"/>
        </w:rPr>
        <w:t>nın</w:t>
      </w:r>
      <w:r w:rsidR="009C47B5">
        <w:rPr>
          <w:rFonts w:ascii="Times New Roman" w:hAnsi="Times New Roman"/>
          <w:sz w:val="20"/>
          <w:szCs w:val="20"/>
          <w:lang w:eastAsia="tr-TR"/>
        </w:rPr>
        <w:t>,</w:t>
      </w:r>
      <w:r w:rsidRPr="000C1D00">
        <w:rPr>
          <w:rFonts w:ascii="Times New Roman" w:hAnsi="Times New Roman"/>
          <w:sz w:val="20"/>
          <w:szCs w:val="20"/>
          <w:lang w:eastAsia="tr-TR"/>
        </w:rPr>
        <w:t xml:space="preserve"> Çevre ve Şehircilik Bakanlığı içerisinde veya bağlı </w:t>
      </w:r>
      <w:r w:rsidR="009C47B5">
        <w:rPr>
          <w:rFonts w:ascii="Times New Roman" w:hAnsi="Times New Roman"/>
          <w:sz w:val="20"/>
          <w:szCs w:val="20"/>
          <w:lang w:eastAsia="tr-TR"/>
        </w:rPr>
        <w:t xml:space="preserve">bir </w:t>
      </w:r>
      <w:r w:rsidRPr="000C1D00">
        <w:rPr>
          <w:rFonts w:ascii="Times New Roman" w:hAnsi="Times New Roman"/>
          <w:sz w:val="20"/>
          <w:szCs w:val="20"/>
          <w:lang w:eastAsia="tr-TR"/>
        </w:rPr>
        <w:t xml:space="preserve">kuruluş şeklinde </w:t>
      </w:r>
      <w:r w:rsidR="009C47B5">
        <w:rPr>
          <w:rFonts w:ascii="Times New Roman" w:hAnsi="Times New Roman"/>
          <w:sz w:val="20"/>
          <w:szCs w:val="20"/>
          <w:lang w:eastAsia="tr-TR"/>
        </w:rPr>
        <w:t xml:space="preserve">oluşturulması </w:t>
      </w:r>
      <w:r w:rsidRPr="000C1D00">
        <w:rPr>
          <w:rFonts w:ascii="Times New Roman" w:hAnsi="Times New Roman"/>
          <w:sz w:val="20"/>
          <w:szCs w:val="20"/>
          <w:lang w:eastAsia="tr-TR"/>
        </w:rPr>
        <w:t>gerekir. Kamu hariç diğer özel kişi ve kuruluşların değerleme ihtiyaçları sadece lisanslı özel değerleme kuruluşları tarafından karşılanmalı</w:t>
      </w:r>
      <w:r w:rsidR="009C47B5">
        <w:rPr>
          <w:rFonts w:ascii="Times New Roman" w:hAnsi="Times New Roman"/>
          <w:sz w:val="20"/>
          <w:szCs w:val="20"/>
          <w:lang w:eastAsia="tr-TR"/>
        </w:rPr>
        <w:t>,</w:t>
      </w:r>
      <w:r w:rsidRPr="000C1D00">
        <w:rPr>
          <w:rFonts w:ascii="Times New Roman" w:hAnsi="Times New Roman"/>
          <w:sz w:val="20"/>
          <w:szCs w:val="20"/>
          <w:lang w:eastAsia="tr-TR"/>
        </w:rPr>
        <w:t xml:space="preserve"> başka kişi ve kuruluşların değerleme hizmeti vermesi yasaklanmalıdır.</w:t>
      </w:r>
    </w:p>
    <w:p w:rsidR="00DB433B" w:rsidRPr="0027274F" w:rsidRDefault="00DB433B"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Değerleme firmalarının tamamına yakını finans sektörünün merkezi olan İstanbul merkezli faaliyet göstermekte</w:t>
      </w:r>
      <w:r w:rsidR="005F1D61">
        <w:rPr>
          <w:rFonts w:ascii="Times New Roman" w:hAnsi="Times New Roman"/>
          <w:sz w:val="20"/>
          <w:szCs w:val="20"/>
          <w:lang w:eastAsia="tr-TR"/>
        </w:rPr>
        <w:t>dir. D</w:t>
      </w:r>
      <w:r w:rsidRPr="000C1D00">
        <w:rPr>
          <w:rFonts w:ascii="Times New Roman" w:hAnsi="Times New Roman"/>
          <w:sz w:val="20"/>
          <w:szCs w:val="20"/>
          <w:lang w:eastAsia="tr-TR"/>
        </w:rPr>
        <w:t>iğer illerdeki değerleme raporları etkin olmayan çözüm ortağı adı altında kayıt dışı çalışan kişilerce hazırlanmakta ve raporlar merkezdeki lisanslı kişilerce imzalanmaktadır. Kurumsal yapı oluşturmak adı altında oluşan mevcut sistem, değerlemenin bilimsel gerçeği olan değerleme uzmanının çalıştığı piyasaya hâkim olma ilkesini ihmal ederek ortaya sağlıksız bir değerleme faaliyeti çık</w:t>
      </w:r>
      <w:r w:rsidR="001B2C05">
        <w:rPr>
          <w:rFonts w:ascii="Times New Roman" w:hAnsi="Times New Roman"/>
          <w:sz w:val="20"/>
          <w:szCs w:val="20"/>
          <w:lang w:eastAsia="tr-TR"/>
        </w:rPr>
        <w:t>ar</w:t>
      </w:r>
      <w:r w:rsidRPr="000C1D00">
        <w:rPr>
          <w:rFonts w:ascii="Times New Roman" w:hAnsi="Times New Roman"/>
          <w:sz w:val="20"/>
          <w:szCs w:val="20"/>
          <w:lang w:eastAsia="tr-TR"/>
        </w:rPr>
        <w:t>maktadır. Yeni oluşacak yapının özel değerleme firmalarının yerelleşmesine imkân tanıyacak şekilde düzenlenmesi gerekmektedir.</w:t>
      </w:r>
    </w:p>
    <w:p w:rsidR="00DB433B" w:rsidRPr="000C1D00" w:rsidRDefault="00DB433B" w:rsidP="00E91AE8">
      <w:pPr>
        <w:pStyle w:val="ListeParagraf"/>
        <w:numPr>
          <w:ilvl w:val="0"/>
          <w:numId w:val="20"/>
        </w:numPr>
        <w:ind w:left="567" w:hanging="207"/>
        <w:jc w:val="both"/>
        <w:rPr>
          <w:rFonts w:ascii="Times New Roman" w:hAnsi="Times New Roman"/>
          <w:sz w:val="20"/>
          <w:szCs w:val="20"/>
          <w:lang w:eastAsia="tr-TR"/>
        </w:rPr>
      </w:pPr>
      <w:r w:rsidRPr="000C1D00">
        <w:rPr>
          <w:rFonts w:ascii="Times New Roman" w:hAnsi="Times New Roman"/>
          <w:sz w:val="20"/>
          <w:szCs w:val="20"/>
          <w:lang w:eastAsia="tr-TR"/>
        </w:rPr>
        <w:t xml:space="preserve">Kurumsal yapının iyileştirilmesi adına, organizasyon şemasında bir takım değişiklikler </w:t>
      </w:r>
      <w:r w:rsidR="00496150">
        <w:rPr>
          <w:rFonts w:ascii="Times New Roman" w:hAnsi="Times New Roman"/>
          <w:sz w:val="20"/>
          <w:szCs w:val="20"/>
          <w:lang w:eastAsia="tr-TR"/>
        </w:rPr>
        <w:t xml:space="preserve">yapılmalı ve kurumsal yapıdaki </w:t>
      </w:r>
      <w:r w:rsidRPr="000C1D00">
        <w:rPr>
          <w:rFonts w:ascii="Times New Roman" w:hAnsi="Times New Roman"/>
          <w:sz w:val="20"/>
          <w:szCs w:val="20"/>
          <w:lang w:eastAsia="tr-TR"/>
        </w:rPr>
        <w:t>en önemli etken</w:t>
      </w:r>
      <w:r w:rsidR="00496150">
        <w:rPr>
          <w:rFonts w:ascii="Times New Roman" w:hAnsi="Times New Roman"/>
          <w:sz w:val="20"/>
          <w:szCs w:val="20"/>
          <w:lang w:eastAsia="tr-TR"/>
        </w:rPr>
        <w:t>lerden biri olan</w:t>
      </w:r>
      <w:r w:rsidRPr="000C1D00">
        <w:rPr>
          <w:rFonts w:ascii="Times New Roman" w:hAnsi="Times New Roman"/>
          <w:sz w:val="20"/>
          <w:szCs w:val="20"/>
          <w:lang w:eastAsia="tr-TR"/>
        </w:rPr>
        <w:t xml:space="preserve"> </w:t>
      </w:r>
      <w:r w:rsidR="00496150">
        <w:rPr>
          <w:rFonts w:ascii="Times New Roman" w:hAnsi="Times New Roman"/>
          <w:sz w:val="20"/>
          <w:szCs w:val="20"/>
          <w:lang w:eastAsia="tr-TR"/>
        </w:rPr>
        <w:t>veri teminini hızlandırmak için</w:t>
      </w:r>
      <w:r w:rsidRPr="000C1D00">
        <w:rPr>
          <w:rFonts w:ascii="Times New Roman" w:hAnsi="Times New Roman"/>
          <w:sz w:val="20"/>
          <w:szCs w:val="20"/>
          <w:lang w:eastAsia="tr-TR"/>
        </w:rPr>
        <w:t xml:space="preserve"> </w:t>
      </w:r>
      <w:r w:rsidR="00281150">
        <w:rPr>
          <w:rFonts w:ascii="Times New Roman" w:hAnsi="Times New Roman"/>
          <w:sz w:val="20"/>
          <w:szCs w:val="20"/>
          <w:lang w:eastAsia="tr-TR"/>
        </w:rPr>
        <w:t>personellerin eğitimi ve bilinçlendirilmesi sağlanmalıdır.</w:t>
      </w:r>
    </w:p>
    <w:p w:rsidR="00B56146" w:rsidRDefault="00B56146" w:rsidP="00E350E9">
      <w:pPr>
        <w:jc w:val="both"/>
        <w:rPr>
          <w:rFonts w:ascii="Times New Roman" w:hAnsi="Times New Roman"/>
          <w:b/>
          <w:sz w:val="20"/>
          <w:szCs w:val="20"/>
          <w:lang w:eastAsia="tr-TR"/>
        </w:rPr>
      </w:pPr>
    </w:p>
    <w:p w:rsidR="00E350E9" w:rsidRPr="007B489A" w:rsidRDefault="008155F9" w:rsidP="00E350E9">
      <w:pPr>
        <w:jc w:val="both"/>
        <w:rPr>
          <w:rFonts w:ascii="Arial" w:hAnsi="Arial" w:cs="Arial"/>
          <w:sz w:val="20"/>
          <w:szCs w:val="20"/>
          <w:lang w:eastAsia="tr-TR"/>
        </w:rPr>
      </w:pPr>
      <w:r w:rsidRPr="007B489A">
        <w:rPr>
          <w:rFonts w:ascii="Arial" w:hAnsi="Arial" w:cs="Arial"/>
          <w:b/>
          <w:sz w:val="20"/>
          <w:szCs w:val="20"/>
          <w:lang w:eastAsia="tr-TR"/>
        </w:rPr>
        <w:t>5</w:t>
      </w:r>
      <w:r w:rsidR="00E350E9" w:rsidRPr="007B489A">
        <w:rPr>
          <w:rFonts w:ascii="Arial" w:hAnsi="Arial" w:cs="Arial"/>
          <w:b/>
          <w:sz w:val="20"/>
          <w:szCs w:val="20"/>
          <w:lang w:eastAsia="tr-TR"/>
        </w:rPr>
        <w:t>.3. Teknik Sorunlar ve Öneriler</w:t>
      </w:r>
    </w:p>
    <w:p w:rsidR="004C5E6D" w:rsidRDefault="004C5E6D" w:rsidP="004C5E6D">
      <w:pPr>
        <w:jc w:val="both"/>
        <w:rPr>
          <w:rFonts w:ascii="Times New Roman" w:hAnsi="Times New Roman"/>
          <w:sz w:val="20"/>
          <w:szCs w:val="20"/>
          <w:lang w:eastAsia="tr-TR"/>
        </w:rPr>
      </w:pPr>
    </w:p>
    <w:p w:rsidR="00894CC8" w:rsidRDefault="00894CC8" w:rsidP="004C5E6D">
      <w:pPr>
        <w:jc w:val="both"/>
        <w:rPr>
          <w:rFonts w:ascii="Times New Roman" w:hAnsi="Times New Roman"/>
          <w:sz w:val="20"/>
          <w:szCs w:val="20"/>
          <w:lang w:eastAsia="tr-TR"/>
        </w:rPr>
      </w:pPr>
      <w:r>
        <w:rPr>
          <w:rFonts w:ascii="Times New Roman" w:hAnsi="Times New Roman"/>
          <w:sz w:val="20"/>
          <w:szCs w:val="20"/>
          <w:lang w:eastAsia="tr-TR"/>
        </w:rPr>
        <w:t xml:space="preserve">Değerleme </w:t>
      </w:r>
      <w:r w:rsidR="005E1DFA">
        <w:rPr>
          <w:rFonts w:ascii="Times New Roman" w:hAnsi="Times New Roman"/>
          <w:sz w:val="20"/>
          <w:szCs w:val="20"/>
          <w:lang w:eastAsia="tr-TR"/>
        </w:rPr>
        <w:t xml:space="preserve">faaliyetleri </w:t>
      </w:r>
      <w:r>
        <w:rPr>
          <w:rFonts w:ascii="Times New Roman" w:hAnsi="Times New Roman"/>
          <w:sz w:val="20"/>
          <w:szCs w:val="20"/>
          <w:lang w:eastAsia="tr-TR"/>
        </w:rPr>
        <w:t xml:space="preserve">sırasında yaşanan teknik sorunlar ve </w:t>
      </w:r>
      <w:r w:rsidR="005E1DFA">
        <w:rPr>
          <w:rFonts w:ascii="Times New Roman" w:hAnsi="Times New Roman"/>
          <w:sz w:val="20"/>
          <w:szCs w:val="20"/>
          <w:lang w:eastAsia="tr-TR"/>
        </w:rPr>
        <w:t xml:space="preserve">bu sorunlara karşı uzmanların </w:t>
      </w:r>
      <w:r>
        <w:rPr>
          <w:rFonts w:ascii="Times New Roman" w:hAnsi="Times New Roman"/>
          <w:sz w:val="20"/>
          <w:szCs w:val="20"/>
          <w:lang w:eastAsia="tr-TR"/>
        </w:rPr>
        <w:t xml:space="preserve">çözüm önerileri </w:t>
      </w:r>
      <w:r w:rsidR="001026E2">
        <w:rPr>
          <w:rFonts w:ascii="Times New Roman" w:hAnsi="Times New Roman"/>
          <w:sz w:val="20"/>
          <w:szCs w:val="20"/>
          <w:lang w:eastAsia="tr-TR"/>
        </w:rPr>
        <w:t>aşağıdaki</w:t>
      </w:r>
      <w:r w:rsidR="00DC74A7">
        <w:rPr>
          <w:rFonts w:ascii="Times New Roman" w:hAnsi="Times New Roman"/>
          <w:sz w:val="20"/>
          <w:szCs w:val="20"/>
          <w:lang w:eastAsia="tr-TR"/>
        </w:rPr>
        <w:t xml:space="preserve"> şekilde gruplandırılabilir:</w:t>
      </w:r>
    </w:p>
    <w:p w:rsidR="004C5E6D" w:rsidRPr="00894CC8" w:rsidRDefault="004C5E6D"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Kat irtifakı ve </w:t>
      </w:r>
      <w:r w:rsidR="006E7418">
        <w:rPr>
          <w:rFonts w:ascii="Times New Roman" w:hAnsi="Times New Roman"/>
          <w:sz w:val="20"/>
          <w:szCs w:val="20"/>
          <w:lang w:eastAsia="tr-TR"/>
        </w:rPr>
        <w:t>k</w:t>
      </w:r>
      <w:r w:rsidRPr="00894CC8">
        <w:rPr>
          <w:rFonts w:ascii="Times New Roman" w:hAnsi="Times New Roman"/>
          <w:sz w:val="20"/>
          <w:szCs w:val="20"/>
          <w:lang w:eastAsia="tr-TR"/>
        </w:rPr>
        <w:t xml:space="preserve">at mülkiyetine konu taşınmazlarda bağımsız bölümlerin yüz ölçümlerinin kayıt altına alınmamasından dolayı bu konuda veritabanı oluşturulamadığı gibi bağımsız bölüm satın alan vatandaşlar </w:t>
      </w:r>
      <w:proofErr w:type="gramStart"/>
      <w:r w:rsidRPr="00894CC8">
        <w:rPr>
          <w:rFonts w:ascii="Times New Roman" w:hAnsi="Times New Roman"/>
          <w:sz w:val="20"/>
          <w:szCs w:val="20"/>
          <w:lang w:eastAsia="tr-TR"/>
        </w:rPr>
        <w:t>müteahhit</w:t>
      </w:r>
      <w:proofErr w:type="gramEnd"/>
      <w:r w:rsidRPr="00894CC8">
        <w:rPr>
          <w:rFonts w:ascii="Times New Roman" w:hAnsi="Times New Roman"/>
          <w:sz w:val="20"/>
          <w:szCs w:val="20"/>
          <w:lang w:eastAsia="tr-TR"/>
        </w:rPr>
        <w:t xml:space="preserve"> ve emlakçılarca yanlış bilgilendirilerek mağduriyet yaşamaktadırlar. Bu mağduriyet, Kat Mülkiyeti Kanununda bağımsız bölümlerin yüzölçümlerinin mimari projede gösterilmesi zorunlu olduğundan mevzuat deği</w:t>
      </w:r>
      <w:r w:rsidR="000271B7">
        <w:rPr>
          <w:rFonts w:ascii="Times New Roman" w:hAnsi="Times New Roman"/>
          <w:sz w:val="20"/>
          <w:szCs w:val="20"/>
          <w:lang w:eastAsia="tr-TR"/>
        </w:rPr>
        <w:t>şikliğine gerek duyulmaksızın, b</w:t>
      </w:r>
      <w:r w:rsidRPr="00894CC8">
        <w:rPr>
          <w:rFonts w:ascii="Times New Roman" w:hAnsi="Times New Roman"/>
          <w:sz w:val="20"/>
          <w:szCs w:val="20"/>
          <w:lang w:eastAsia="tr-TR"/>
        </w:rPr>
        <w:t>elediyelerce onaylı mimari projed</w:t>
      </w:r>
      <w:r w:rsidR="005E1DFA">
        <w:rPr>
          <w:rFonts w:ascii="Times New Roman" w:hAnsi="Times New Roman"/>
          <w:sz w:val="20"/>
          <w:szCs w:val="20"/>
          <w:lang w:eastAsia="tr-TR"/>
        </w:rPr>
        <w:t xml:space="preserve">eki </w:t>
      </w:r>
      <w:r w:rsidRPr="00894CC8">
        <w:rPr>
          <w:rFonts w:ascii="Times New Roman" w:hAnsi="Times New Roman"/>
          <w:sz w:val="20"/>
          <w:szCs w:val="20"/>
          <w:lang w:eastAsia="tr-TR"/>
        </w:rPr>
        <w:t>listede bağımsız bölümlerin yüzölçümlerinin gösterilmesi ve T</w:t>
      </w:r>
      <w:r w:rsidR="000271B7">
        <w:rPr>
          <w:rFonts w:ascii="Times New Roman" w:hAnsi="Times New Roman"/>
          <w:sz w:val="20"/>
          <w:szCs w:val="20"/>
          <w:lang w:eastAsia="tr-TR"/>
        </w:rPr>
        <w:t xml:space="preserve">apu ve Kadastro Bilgi Sistemi (TAKBİS) </w:t>
      </w:r>
      <w:r w:rsidRPr="00894CC8">
        <w:rPr>
          <w:rFonts w:ascii="Times New Roman" w:hAnsi="Times New Roman"/>
          <w:sz w:val="20"/>
          <w:szCs w:val="20"/>
          <w:lang w:eastAsia="tr-TR"/>
        </w:rPr>
        <w:t xml:space="preserve">siteminde yapılacak uyarlama ile giderilebilir. </w:t>
      </w:r>
    </w:p>
    <w:p w:rsidR="00E13C80" w:rsidRDefault="00E57E42"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Değerleme sektöründe yaşanan en önemli </w:t>
      </w:r>
      <w:r w:rsidR="00685999" w:rsidRPr="00894CC8">
        <w:rPr>
          <w:rFonts w:ascii="Times New Roman" w:hAnsi="Times New Roman"/>
          <w:sz w:val="20"/>
          <w:szCs w:val="20"/>
          <w:lang w:eastAsia="tr-TR"/>
        </w:rPr>
        <w:t xml:space="preserve">teknik </w:t>
      </w:r>
      <w:r w:rsidRPr="00894CC8">
        <w:rPr>
          <w:rFonts w:ascii="Times New Roman" w:hAnsi="Times New Roman"/>
          <w:sz w:val="20"/>
          <w:szCs w:val="20"/>
          <w:lang w:eastAsia="tr-TR"/>
        </w:rPr>
        <w:t xml:space="preserve">sorunlardan biri </w:t>
      </w:r>
      <w:r w:rsidR="00685999" w:rsidRPr="00894CC8">
        <w:rPr>
          <w:rFonts w:ascii="Times New Roman" w:hAnsi="Times New Roman"/>
          <w:sz w:val="20"/>
          <w:szCs w:val="20"/>
          <w:lang w:eastAsia="tr-TR"/>
        </w:rPr>
        <w:t xml:space="preserve">de </w:t>
      </w:r>
      <w:r w:rsidRPr="00894CC8">
        <w:rPr>
          <w:rFonts w:ascii="Times New Roman" w:hAnsi="Times New Roman"/>
          <w:sz w:val="20"/>
          <w:szCs w:val="20"/>
          <w:lang w:eastAsia="tr-TR"/>
        </w:rPr>
        <w:t xml:space="preserve">veri temininin hızlı ve belli bir mevzuata bağlı olmamasıdır. </w:t>
      </w:r>
      <w:r w:rsidR="008155F9">
        <w:rPr>
          <w:rFonts w:ascii="Times New Roman" w:hAnsi="Times New Roman"/>
          <w:sz w:val="20"/>
          <w:szCs w:val="20"/>
          <w:lang w:eastAsia="tr-TR"/>
        </w:rPr>
        <w:t>Veri temini kişiden kişiye değişmemeli, standart bir yapıya sahip olmalıdır.</w:t>
      </w:r>
      <w:r w:rsidRPr="00894CC8">
        <w:rPr>
          <w:rFonts w:ascii="Times New Roman" w:hAnsi="Times New Roman"/>
          <w:sz w:val="20"/>
          <w:szCs w:val="20"/>
          <w:lang w:eastAsia="tr-TR"/>
        </w:rPr>
        <w:t xml:space="preserve"> </w:t>
      </w:r>
    </w:p>
    <w:p w:rsidR="00E13C80" w:rsidRDefault="00E57E42"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Çevre ve Şehircilik </w:t>
      </w:r>
      <w:r w:rsidR="007F7B6E" w:rsidRPr="00894CC8">
        <w:rPr>
          <w:rFonts w:ascii="Times New Roman" w:hAnsi="Times New Roman"/>
          <w:sz w:val="20"/>
          <w:szCs w:val="20"/>
          <w:lang w:eastAsia="tr-TR"/>
        </w:rPr>
        <w:t>Bakanlığı</w:t>
      </w:r>
      <w:r w:rsidR="007F7B6E">
        <w:rPr>
          <w:rFonts w:ascii="Times New Roman" w:hAnsi="Times New Roman"/>
          <w:sz w:val="20"/>
          <w:szCs w:val="20"/>
          <w:lang w:eastAsia="tr-TR"/>
        </w:rPr>
        <w:t>’</w:t>
      </w:r>
      <w:r w:rsidR="007F7B6E" w:rsidRPr="00894CC8">
        <w:rPr>
          <w:rFonts w:ascii="Times New Roman" w:hAnsi="Times New Roman"/>
          <w:sz w:val="20"/>
          <w:szCs w:val="20"/>
          <w:lang w:eastAsia="tr-TR"/>
        </w:rPr>
        <w:t xml:space="preserve">nın </w:t>
      </w:r>
      <w:r w:rsidRPr="00894CC8">
        <w:rPr>
          <w:rFonts w:ascii="Times New Roman" w:hAnsi="Times New Roman"/>
          <w:sz w:val="20"/>
          <w:szCs w:val="20"/>
          <w:lang w:eastAsia="tr-TR"/>
        </w:rPr>
        <w:t xml:space="preserve">da kurulmasından sonra </w:t>
      </w:r>
      <w:r w:rsidR="009C47B5">
        <w:rPr>
          <w:rFonts w:ascii="Times New Roman" w:hAnsi="Times New Roman"/>
          <w:sz w:val="20"/>
          <w:szCs w:val="20"/>
          <w:lang w:eastAsia="tr-TR"/>
        </w:rPr>
        <w:t xml:space="preserve">ve </w:t>
      </w:r>
      <w:r w:rsidR="008D071B">
        <w:rPr>
          <w:rFonts w:ascii="Times New Roman" w:hAnsi="Times New Roman"/>
          <w:sz w:val="20"/>
          <w:szCs w:val="20"/>
          <w:lang w:eastAsia="tr-TR"/>
        </w:rPr>
        <w:t>T</w:t>
      </w:r>
      <w:r w:rsidRPr="00894CC8">
        <w:rPr>
          <w:rFonts w:ascii="Times New Roman" w:hAnsi="Times New Roman"/>
          <w:sz w:val="20"/>
          <w:szCs w:val="20"/>
          <w:lang w:eastAsia="tr-TR"/>
        </w:rPr>
        <w:t xml:space="preserve">apu </w:t>
      </w:r>
      <w:r w:rsidR="00213B12">
        <w:rPr>
          <w:rFonts w:ascii="Times New Roman" w:hAnsi="Times New Roman"/>
          <w:sz w:val="20"/>
          <w:szCs w:val="20"/>
          <w:lang w:eastAsia="tr-TR"/>
        </w:rPr>
        <w:t xml:space="preserve">ve </w:t>
      </w:r>
      <w:r w:rsidR="008D071B">
        <w:rPr>
          <w:rFonts w:ascii="Times New Roman" w:hAnsi="Times New Roman"/>
          <w:sz w:val="20"/>
          <w:szCs w:val="20"/>
          <w:lang w:eastAsia="tr-TR"/>
        </w:rPr>
        <w:t>K</w:t>
      </w:r>
      <w:r w:rsidR="008D071B" w:rsidRPr="00894CC8">
        <w:rPr>
          <w:rFonts w:ascii="Times New Roman" w:hAnsi="Times New Roman"/>
          <w:sz w:val="20"/>
          <w:szCs w:val="20"/>
          <w:lang w:eastAsia="tr-TR"/>
        </w:rPr>
        <w:t xml:space="preserve">adastro </w:t>
      </w:r>
      <w:r w:rsidR="008D071B">
        <w:rPr>
          <w:rFonts w:ascii="Times New Roman" w:hAnsi="Times New Roman"/>
          <w:sz w:val="20"/>
          <w:szCs w:val="20"/>
          <w:lang w:eastAsia="tr-TR"/>
        </w:rPr>
        <w:t>K</w:t>
      </w:r>
      <w:r w:rsidR="008D071B" w:rsidRPr="00894CC8">
        <w:rPr>
          <w:rFonts w:ascii="Times New Roman" w:hAnsi="Times New Roman"/>
          <w:sz w:val="20"/>
          <w:szCs w:val="20"/>
          <w:lang w:eastAsia="tr-TR"/>
        </w:rPr>
        <w:t>anun</w:t>
      </w:r>
      <w:r w:rsidR="008D071B">
        <w:rPr>
          <w:rFonts w:ascii="Times New Roman" w:hAnsi="Times New Roman"/>
          <w:sz w:val="20"/>
          <w:szCs w:val="20"/>
          <w:lang w:eastAsia="tr-TR"/>
        </w:rPr>
        <w:t>larında</w:t>
      </w:r>
      <w:r w:rsidR="008D071B" w:rsidRPr="00894CC8">
        <w:rPr>
          <w:rFonts w:ascii="Times New Roman" w:hAnsi="Times New Roman"/>
          <w:sz w:val="20"/>
          <w:szCs w:val="20"/>
          <w:lang w:eastAsia="tr-TR"/>
        </w:rPr>
        <w:t xml:space="preserve"> </w:t>
      </w:r>
      <w:r w:rsidRPr="00894CC8">
        <w:rPr>
          <w:rFonts w:ascii="Times New Roman" w:hAnsi="Times New Roman"/>
          <w:sz w:val="20"/>
          <w:szCs w:val="20"/>
          <w:lang w:eastAsia="tr-TR"/>
        </w:rPr>
        <w:t>yapılan bir takım değişiklikler</w:t>
      </w:r>
      <w:r w:rsidR="008D071B">
        <w:rPr>
          <w:rFonts w:ascii="Times New Roman" w:hAnsi="Times New Roman"/>
          <w:sz w:val="20"/>
          <w:szCs w:val="20"/>
          <w:lang w:eastAsia="tr-TR"/>
        </w:rPr>
        <w:t>le</w:t>
      </w:r>
      <w:r w:rsidRPr="00894CC8">
        <w:rPr>
          <w:rFonts w:ascii="Times New Roman" w:hAnsi="Times New Roman"/>
          <w:sz w:val="20"/>
          <w:szCs w:val="20"/>
          <w:lang w:eastAsia="tr-TR"/>
        </w:rPr>
        <w:t xml:space="preserve">, değerleme uzmanlarının </w:t>
      </w:r>
      <w:r w:rsidR="008D071B">
        <w:rPr>
          <w:rFonts w:ascii="Times New Roman" w:hAnsi="Times New Roman"/>
          <w:sz w:val="20"/>
          <w:szCs w:val="20"/>
          <w:lang w:eastAsia="tr-TR"/>
        </w:rPr>
        <w:t>T</w:t>
      </w:r>
      <w:r w:rsidR="008D071B" w:rsidRPr="00894CC8">
        <w:rPr>
          <w:rFonts w:ascii="Times New Roman" w:hAnsi="Times New Roman"/>
          <w:sz w:val="20"/>
          <w:szCs w:val="20"/>
          <w:lang w:eastAsia="tr-TR"/>
        </w:rPr>
        <w:t xml:space="preserve">apu </w:t>
      </w:r>
      <w:r w:rsidR="008D071B">
        <w:rPr>
          <w:rFonts w:ascii="Times New Roman" w:hAnsi="Times New Roman"/>
          <w:sz w:val="20"/>
          <w:szCs w:val="20"/>
          <w:lang w:eastAsia="tr-TR"/>
        </w:rPr>
        <w:t>S</w:t>
      </w:r>
      <w:r w:rsidRPr="00894CC8">
        <w:rPr>
          <w:rFonts w:ascii="Times New Roman" w:hAnsi="Times New Roman"/>
          <w:sz w:val="20"/>
          <w:szCs w:val="20"/>
          <w:lang w:eastAsia="tr-TR"/>
        </w:rPr>
        <w:t xml:space="preserve">icil </w:t>
      </w:r>
      <w:r w:rsidR="008D071B">
        <w:rPr>
          <w:rFonts w:ascii="Times New Roman" w:hAnsi="Times New Roman"/>
          <w:sz w:val="20"/>
          <w:szCs w:val="20"/>
          <w:lang w:eastAsia="tr-TR"/>
        </w:rPr>
        <w:t>M</w:t>
      </w:r>
      <w:r w:rsidR="008D071B" w:rsidRPr="00894CC8">
        <w:rPr>
          <w:rFonts w:ascii="Times New Roman" w:hAnsi="Times New Roman"/>
          <w:sz w:val="20"/>
          <w:szCs w:val="20"/>
          <w:lang w:eastAsia="tr-TR"/>
        </w:rPr>
        <w:t xml:space="preserve">üdürlüklerinden </w:t>
      </w:r>
      <w:r w:rsidRPr="00894CC8">
        <w:rPr>
          <w:rFonts w:ascii="Times New Roman" w:hAnsi="Times New Roman"/>
          <w:sz w:val="20"/>
          <w:szCs w:val="20"/>
          <w:lang w:eastAsia="tr-TR"/>
        </w:rPr>
        <w:t>veri teminine b</w:t>
      </w:r>
      <w:r w:rsidR="00213B12">
        <w:rPr>
          <w:rFonts w:ascii="Times New Roman" w:hAnsi="Times New Roman"/>
          <w:sz w:val="20"/>
          <w:szCs w:val="20"/>
          <w:lang w:eastAsia="tr-TR"/>
        </w:rPr>
        <w:t>azı</w:t>
      </w:r>
      <w:r w:rsidRPr="00894CC8">
        <w:rPr>
          <w:rFonts w:ascii="Times New Roman" w:hAnsi="Times New Roman"/>
          <w:sz w:val="20"/>
          <w:szCs w:val="20"/>
          <w:lang w:eastAsia="tr-TR"/>
        </w:rPr>
        <w:t xml:space="preserve"> yeni düzenlemeler getirilmiş</w:t>
      </w:r>
      <w:r w:rsidR="008D071B">
        <w:rPr>
          <w:rFonts w:ascii="Times New Roman" w:hAnsi="Times New Roman"/>
          <w:sz w:val="20"/>
          <w:szCs w:val="20"/>
          <w:lang w:eastAsia="tr-TR"/>
        </w:rPr>
        <w:t>se de</w:t>
      </w:r>
      <w:r w:rsidRPr="00894CC8">
        <w:rPr>
          <w:rFonts w:ascii="Times New Roman" w:hAnsi="Times New Roman"/>
          <w:sz w:val="20"/>
          <w:szCs w:val="20"/>
          <w:lang w:eastAsia="tr-TR"/>
        </w:rPr>
        <w:t xml:space="preserve">, </w:t>
      </w:r>
      <w:proofErr w:type="spellStart"/>
      <w:r w:rsidRPr="00894CC8">
        <w:rPr>
          <w:rFonts w:ascii="Times New Roman" w:hAnsi="Times New Roman"/>
          <w:sz w:val="20"/>
          <w:szCs w:val="20"/>
          <w:lang w:eastAsia="tr-TR"/>
        </w:rPr>
        <w:t>TAKBİS</w:t>
      </w:r>
      <w:r w:rsidR="008D071B">
        <w:rPr>
          <w:rFonts w:ascii="Times New Roman" w:hAnsi="Times New Roman"/>
          <w:sz w:val="20"/>
          <w:szCs w:val="20"/>
          <w:lang w:eastAsia="tr-TR"/>
        </w:rPr>
        <w:t>’ten</w:t>
      </w:r>
      <w:proofErr w:type="spellEnd"/>
      <w:r w:rsidR="00996C7D">
        <w:rPr>
          <w:rFonts w:ascii="Times New Roman" w:hAnsi="Times New Roman"/>
          <w:sz w:val="20"/>
          <w:szCs w:val="20"/>
          <w:lang w:eastAsia="tr-TR"/>
        </w:rPr>
        <w:t xml:space="preserve"> </w:t>
      </w:r>
      <w:r w:rsidR="008D071B">
        <w:rPr>
          <w:rFonts w:ascii="Times New Roman" w:hAnsi="Times New Roman"/>
          <w:sz w:val="20"/>
          <w:szCs w:val="20"/>
          <w:lang w:eastAsia="tr-TR"/>
        </w:rPr>
        <w:t>yeterince</w:t>
      </w:r>
      <w:r w:rsidRPr="00894CC8">
        <w:rPr>
          <w:rFonts w:ascii="Times New Roman" w:hAnsi="Times New Roman"/>
          <w:sz w:val="20"/>
          <w:szCs w:val="20"/>
          <w:lang w:eastAsia="tr-TR"/>
        </w:rPr>
        <w:t xml:space="preserve"> faydalanıl</w:t>
      </w:r>
      <w:r w:rsidR="008D071B">
        <w:rPr>
          <w:rFonts w:ascii="Times New Roman" w:hAnsi="Times New Roman"/>
          <w:sz w:val="20"/>
          <w:szCs w:val="20"/>
          <w:lang w:eastAsia="tr-TR"/>
        </w:rPr>
        <w:t>ama</w:t>
      </w:r>
      <w:r w:rsidRPr="00894CC8">
        <w:rPr>
          <w:rFonts w:ascii="Times New Roman" w:hAnsi="Times New Roman"/>
          <w:sz w:val="20"/>
          <w:szCs w:val="20"/>
          <w:lang w:eastAsia="tr-TR"/>
        </w:rPr>
        <w:t xml:space="preserve">maktadır. </w:t>
      </w:r>
    </w:p>
    <w:p w:rsidR="00E57E42" w:rsidRPr="00894CC8" w:rsidRDefault="00E57E42"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Harç yatırma, tapu kaydı inceleme gibi işlemler </w:t>
      </w:r>
      <w:r w:rsidR="00D44BED">
        <w:rPr>
          <w:rFonts w:ascii="Times New Roman" w:hAnsi="Times New Roman"/>
          <w:sz w:val="20"/>
          <w:szCs w:val="20"/>
          <w:lang w:eastAsia="tr-TR"/>
        </w:rPr>
        <w:t xml:space="preserve">bazı </w:t>
      </w:r>
      <w:r w:rsidRPr="00894CC8">
        <w:rPr>
          <w:rFonts w:ascii="Times New Roman" w:hAnsi="Times New Roman"/>
          <w:sz w:val="20"/>
          <w:szCs w:val="20"/>
          <w:lang w:eastAsia="tr-TR"/>
        </w:rPr>
        <w:t xml:space="preserve">sistemlere bağlanmaya çalışılıyor olsa dahi, süreç içerisinde her şey daha zorlaşmakta ve yavaşlamaktadır. Getirilebilecek en iyi çözüm, değerleme uzmanlarına kanunlar çerçevesinde belli ayrıcalıklar tanımak, gerekiyorsa belli </w:t>
      </w:r>
      <w:r w:rsidR="009C47B5">
        <w:rPr>
          <w:rFonts w:ascii="Times New Roman" w:hAnsi="Times New Roman"/>
          <w:sz w:val="20"/>
          <w:szCs w:val="20"/>
          <w:lang w:eastAsia="tr-TR"/>
        </w:rPr>
        <w:t xml:space="preserve">ve </w:t>
      </w:r>
      <w:r w:rsidRPr="00894CC8">
        <w:rPr>
          <w:rFonts w:ascii="Times New Roman" w:hAnsi="Times New Roman"/>
          <w:sz w:val="20"/>
          <w:szCs w:val="20"/>
          <w:lang w:eastAsia="tr-TR"/>
        </w:rPr>
        <w:t xml:space="preserve">uygun harçlar karşılığında, bir takım verilere erişimlerini kolaylaştırmak ve memur/görevli şahıslarla iletişimlerini minimuma indirip </w:t>
      </w:r>
      <w:r w:rsidR="003B3E40" w:rsidRPr="00894CC8">
        <w:rPr>
          <w:rFonts w:ascii="Times New Roman" w:hAnsi="Times New Roman"/>
          <w:sz w:val="20"/>
          <w:szCs w:val="20"/>
          <w:lang w:eastAsia="tr-TR"/>
        </w:rPr>
        <w:t>çevrimiçi</w:t>
      </w:r>
      <w:r w:rsidRPr="00894CC8">
        <w:rPr>
          <w:rFonts w:ascii="Times New Roman" w:hAnsi="Times New Roman"/>
          <w:sz w:val="20"/>
          <w:szCs w:val="20"/>
          <w:lang w:eastAsia="tr-TR"/>
        </w:rPr>
        <w:t xml:space="preserve"> olarak verilere ulaşmalarını sağlamaktadır. Örneğin kadastro paftaları, tapu kayıtları, imar paftaları gibi veriler </w:t>
      </w:r>
      <w:r w:rsidR="003B3E40" w:rsidRPr="00894CC8">
        <w:rPr>
          <w:rFonts w:ascii="Times New Roman" w:hAnsi="Times New Roman"/>
          <w:sz w:val="20"/>
          <w:szCs w:val="20"/>
          <w:lang w:eastAsia="tr-TR"/>
        </w:rPr>
        <w:t>çevrimiçi</w:t>
      </w:r>
      <w:r w:rsidRPr="00894CC8">
        <w:rPr>
          <w:rFonts w:ascii="Times New Roman" w:hAnsi="Times New Roman"/>
          <w:sz w:val="20"/>
          <w:szCs w:val="20"/>
          <w:lang w:eastAsia="tr-TR"/>
        </w:rPr>
        <w:t xml:space="preserve"> veritabanlarında çeşitli yazılımlar sayesinde, şifreli olarak değerleme uzmanlarına sunulabilir. Bunun için gerekli altyapı düzenlemeleri yapılabilir. Resmi kurumlarda uygulanması gereken, </w:t>
      </w:r>
      <w:r w:rsidR="003B3E40" w:rsidRPr="00894CC8">
        <w:rPr>
          <w:rFonts w:ascii="Times New Roman" w:hAnsi="Times New Roman"/>
          <w:sz w:val="20"/>
          <w:szCs w:val="20"/>
          <w:lang w:eastAsia="tr-TR"/>
        </w:rPr>
        <w:t>çevrimiçi</w:t>
      </w:r>
      <w:r w:rsidRPr="00894CC8">
        <w:rPr>
          <w:rFonts w:ascii="Times New Roman" w:hAnsi="Times New Roman"/>
          <w:sz w:val="20"/>
          <w:szCs w:val="20"/>
          <w:lang w:eastAsia="tr-TR"/>
        </w:rPr>
        <w:t xml:space="preserve"> sistemlere geçiş süreci uzun </w:t>
      </w:r>
      <w:r w:rsidR="003B3E40">
        <w:rPr>
          <w:rFonts w:ascii="Times New Roman" w:hAnsi="Times New Roman"/>
          <w:sz w:val="20"/>
          <w:szCs w:val="20"/>
          <w:lang w:eastAsia="tr-TR"/>
        </w:rPr>
        <w:t>olabileceğinden</w:t>
      </w:r>
      <w:r w:rsidRPr="00894CC8">
        <w:rPr>
          <w:rFonts w:ascii="Times New Roman" w:hAnsi="Times New Roman"/>
          <w:sz w:val="20"/>
          <w:szCs w:val="20"/>
          <w:lang w:eastAsia="tr-TR"/>
        </w:rPr>
        <w:t xml:space="preserve">, tüm kurumlarda tek bir karar uygulanması yönünde bir süreç </w:t>
      </w:r>
      <w:r w:rsidR="003B3E40" w:rsidRPr="00894CC8">
        <w:rPr>
          <w:rFonts w:ascii="Times New Roman" w:hAnsi="Times New Roman"/>
          <w:sz w:val="20"/>
          <w:szCs w:val="20"/>
          <w:lang w:eastAsia="tr-TR"/>
        </w:rPr>
        <w:t>izlenme</w:t>
      </w:r>
      <w:r w:rsidR="003B3E40">
        <w:rPr>
          <w:rFonts w:ascii="Times New Roman" w:hAnsi="Times New Roman"/>
          <w:sz w:val="20"/>
          <w:szCs w:val="20"/>
          <w:lang w:eastAsia="tr-TR"/>
        </w:rPr>
        <w:t>l</w:t>
      </w:r>
      <w:r w:rsidR="003B3E40" w:rsidRPr="00894CC8">
        <w:rPr>
          <w:rFonts w:ascii="Times New Roman" w:hAnsi="Times New Roman"/>
          <w:sz w:val="20"/>
          <w:szCs w:val="20"/>
          <w:lang w:eastAsia="tr-TR"/>
        </w:rPr>
        <w:t>idir</w:t>
      </w:r>
      <w:r w:rsidRPr="00894CC8">
        <w:rPr>
          <w:rFonts w:ascii="Times New Roman" w:hAnsi="Times New Roman"/>
          <w:sz w:val="20"/>
          <w:szCs w:val="20"/>
          <w:lang w:eastAsia="tr-TR"/>
        </w:rPr>
        <w:t xml:space="preserve">. Böylece </w:t>
      </w:r>
      <w:r w:rsidR="003B3E40">
        <w:rPr>
          <w:rFonts w:ascii="Times New Roman" w:hAnsi="Times New Roman"/>
          <w:sz w:val="20"/>
          <w:szCs w:val="20"/>
          <w:lang w:eastAsia="tr-TR"/>
        </w:rPr>
        <w:t>herkes her kurumdan</w:t>
      </w:r>
      <w:r w:rsidRPr="00894CC8">
        <w:rPr>
          <w:rFonts w:ascii="Times New Roman" w:hAnsi="Times New Roman"/>
          <w:sz w:val="20"/>
          <w:szCs w:val="20"/>
          <w:lang w:eastAsia="tr-TR"/>
        </w:rPr>
        <w:t xml:space="preserve"> eşit hizmet alabilecektir. </w:t>
      </w:r>
    </w:p>
    <w:p w:rsidR="00FB2CB2" w:rsidRPr="00894CC8" w:rsidRDefault="00FB2CB2"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Gayrimenkul değerleme sektörü yeni ve gelişen bir sektör olduğundan, istihdam edilenlerin yaş ortalaması düşük olup uygulamaların bu kuşak düşünülerek </w:t>
      </w:r>
      <w:r w:rsidR="0063747F" w:rsidRPr="00894CC8">
        <w:rPr>
          <w:rFonts w:ascii="Times New Roman" w:hAnsi="Times New Roman"/>
          <w:sz w:val="20"/>
          <w:szCs w:val="20"/>
          <w:lang w:eastAsia="tr-TR"/>
        </w:rPr>
        <w:t>çevrimiçi</w:t>
      </w:r>
      <w:r w:rsidR="0088498E" w:rsidRPr="00894CC8">
        <w:rPr>
          <w:rFonts w:ascii="Times New Roman" w:hAnsi="Times New Roman"/>
          <w:sz w:val="20"/>
          <w:szCs w:val="20"/>
          <w:lang w:eastAsia="tr-TR"/>
        </w:rPr>
        <w:t xml:space="preserve"> sistemlerden daha çok </w:t>
      </w:r>
      <w:r w:rsidR="0088498E">
        <w:rPr>
          <w:rFonts w:ascii="Times New Roman" w:hAnsi="Times New Roman"/>
          <w:sz w:val="20"/>
          <w:szCs w:val="20"/>
          <w:lang w:eastAsia="tr-TR"/>
        </w:rPr>
        <w:t xml:space="preserve">yararlanacak şekilde </w:t>
      </w:r>
      <w:r w:rsidRPr="00894CC8">
        <w:rPr>
          <w:rFonts w:ascii="Times New Roman" w:hAnsi="Times New Roman"/>
          <w:sz w:val="20"/>
          <w:szCs w:val="20"/>
          <w:lang w:eastAsia="tr-TR"/>
        </w:rPr>
        <w:t>geliştirilmesi gerekmekte</w:t>
      </w:r>
      <w:r w:rsidR="0088498E">
        <w:rPr>
          <w:rFonts w:ascii="Times New Roman" w:hAnsi="Times New Roman"/>
          <w:sz w:val="20"/>
          <w:szCs w:val="20"/>
          <w:lang w:eastAsia="tr-TR"/>
        </w:rPr>
        <w:t xml:space="preserve">dir. </w:t>
      </w:r>
      <w:r w:rsidRPr="00894CC8">
        <w:rPr>
          <w:rFonts w:ascii="Times New Roman" w:hAnsi="Times New Roman"/>
          <w:sz w:val="20"/>
          <w:szCs w:val="20"/>
          <w:lang w:eastAsia="tr-TR"/>
        </w:rPr>
        <w:t>Bu durum, raporlama süreçlerinin hızlanmasını ve çalışma standartlarının yükselmesini sağlayacaktır.</w:t>
      </w:r>
    </w:p>
    <w:p w:rsidR="00E57E42" w:rsidRPr="00894CC8" w:rsidRDefault="00E23A59"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Bir taşınmaza ait r</w:t>
      </w:r>
      <w:r w:rsidR="006359DF" w:rsidRPr="00894CC8">
        <w:rPr>
          <w:rFonts w:ascii="Times New Roman" w:hAnsi="Times New Roman"/>
          <w:sz w:val="20"/>
          <w:szCs w:val="20"/>
          <w:lang w:eastAsia="tr-TR"/>
        </w:rPr>
        <w:t xml:space="preserve">esmi </w:t>
      </w:r>
      <w:r w:rsidRPr="00894CC8">
        <w:rPr>
          <w:rFonts w:ascii="Times New Roman" w:hAnsi="Times New Roman"/>
          <w:sz w:val="20"/>
          <w:szCs w:val="20"/>
          <w:lang w:eastAsia="tr-TR"/>
        </w:rPr>
        <w:t>k</w:t>
      </w:r>
      <w:r w:rsidR="006359DF" w:rsidRPr="00894CC8">
        <w:rPr>
          <w:rFonts w:ascii="Times New Roman" w:hAnsi="Times New Roman"/>
          <w:sz w:val="20"/>
          <w:szCs w:val="20"/>
          <w:lang w:eastAsia="tr-TR"/>
        </w:rPr>
        <w:t xml:space="preserve">urumlardan alınan </w:t>
      </w:r>
      <w:r w:rsidR="0063747F">
        <w:rPr>
          <w:rFonts w:ascii="Times New Roman" w:hAnsi="Times New Roman"/>
          <w:sz w:val="20"/>
          <w:szCs w:val="20"/>
          <w:lang w:eastAsia="tr-TR"/>
        </w:rPr>
        <w:t>değerler</w:t>
      </w:r>
      <w:r w:rsidR="0063747F" w:rsidRPr="00894CC8">
        <w:rPr>
          <w:rFonts w:ascii="Times New Roman" w:hAnsi="Times New Roman"/>
          <w:sz w:val="20"/>
          <w:szCs w:val="20"/>
          <w:lang w:eastAsia="tr-TR"/>
        </w:rPr>
        <w:t xml:space="preserve"> </w:t>
      </w:r>
      <w:r w:rsidR="006359DF" w:rsidRPr="00894CC8">
        <w:rPr>
          <w:rFonts w:ascii="Times New Roman" w:hAnsi="Times New Roman"/>
          <w:sz w:val="20"/>
          <w:szCs w:val="20"/>
          <w:lang w:eastAsia="tr-TR"/>
        </w:rPr>
        <w:t xml:space="preserve">genellikle gerçek </w:t>
      </w:r>
      <w:r w:rsidR="0063747F">
        <w:rPr>
          <w:rFonts w:ascii="Times New Roman" w:hAnsi="Times New Roman"/>
          <w:sz w:val="20"/>
          <w:szCs w:val="20"/>
          <w:lang w:eastAsia="tr-TR"/>
        </w:rPr>
        <w:t>rakamları</w:t>
      </w:r>
      <w:r w:rsidR="0063747F" w:rsidRPr="00894CC8">
        <w:rPr>
          <w:rFonts w:ascii="Times New Roman" w:hAnsi="Times New Roman"/>
          <w:sz w:val="20"/>
          <w:szCs w:val="20"/>
          <w:lang w:eastAsia="tr-TR"/>
        </w:rPr>
        <w:t xml:space="preserve"> </w:t>
      </w:r>
      <w:r w:rsidR="006359DF" w:rsidRPr="00894CC8">
        <w:rPr>
          <w:rFonts w:ascii="Times New Roman" w:hAnsi="Times New Roman"/>
          <w:sz w:val="20"/>
          <w:szCs w:val="20"/>
          <w:lang w:eastAsia="tr-TR"/>
        </w:rPr>
        <w:t xml:space="preserve">yansıtmamaktadır. </w:t>
      </w:r>
      <w:r w:rsidRPr="00894CC8">
        <w:rPr>
          <w:rFonts w:ascii="Times New Roman" w:hAnsi="Times New Roman"/>
          <w:sz w:val="20"/>
          <w:szCs w:val="20"/>
          <w:lang w:eastAsia="tr-TR"/>
        </w:rPr>
        <w:t>Ayrıca kurumların kendilerine</w:t>
      </w:r>
      <w:r w:rsidR="006359DF" w:rsidRPr="00894CC8">
        <w:rPr>
          <w:rFonts w:ascii="Times New Roman" w:hAnsi="Times New Roman"/>
          <w:sz w:val="20"/>
          <w:szCs w:val="20"/>
          <w:lang w:eastAsia="tr-TR"/>
        </w:rPr>
        <w:t xml:space="preserve"> ait taşınmazlar</w:t>
      </w:r>
      <w:r w:rsidR="0063747F">
        <w:rPr>
          <w:rFonts w:ascii="Times New Roman" w:hAnsi="Times New Roman"/>
          <w:sz w:val="20"/>
          <w:szCs w:val="20"/>
          <w:lang w:eastAsia="tr-TR"/>
        </w:rPr>
        <w:t>ı</w:t>
      </w:r>
      <w:r w:rsidR="006359DF" w:rsidRPr="00894CC8">
        <w:rPr>
          <w:rFonts w:ascii="Times New Roman" w:hAnsi="Times New Roman"/>
          <w:sz w:val="20"/>
          <w:szCs w:val="20"/>
          <w:lang w:eastAsia="tr-TR"/>
        </w:rPr>
        <w:t xml:space="preserve"> imar durumunda genellikle Resmi Kurum Alanı olarak görüldüğünden</w:t>
      </w:r>
      <w:r w:rsidR="0063747F">
        <w:rPr>
          <w:rFonts w:ascii="Times New Roman" w:hAnsi="Times New Roman"/>
          <w:sz w:val="20"/>
          <w:szCs w:val="20"/>
          <w:lang w:eastAsia="tr-TR"/>
        </w:rPr>
        <w:t>, bu taşınmazlar için</w:t>
      </w:r>
      <w:r w:rsidR="006359DF" w:rsidRPr="00894CC8">
        <w:rPr>
          <w:rFonts w:ascii="Times New Roman" w:hAnsi="Times New Roman"/>
          <w:sz w:val="20"/>
          <w:szCs w:val="20"/>
          <w:lang w:eastAsia="tr-TR"/>
        </w:rPr>
        <w:t xml:space="preserve"> imar tadilatı yapılmazsa gerçekçi bedel tespiti yapılamamaktadır.   </w:t>
      </w:r>
    </w:p>
    <w:p w:rsidR="00DE5AF0" w:rsidRPr="00894CC8" w:rsidRDefault="00172A89"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Her bankanın kendi şartları </w:t>
      </w:r>
      <w:r w:rsidR="00A51970" w:rsidRPr="00894CC8">
        <w:rPr>
          <w:rFonts w:ascii="Times New Roman" w:hAnsi="Times New Roman"/>
          <w:sz w:val="20"/>
          <w:szCs w:val="20"/>
          <w:lang w:eastAsia="tr-TR"/>
        </w:rPr>
        <w:t>bulunmakta</w:t>
      </w:r>
      <w:r w:rsidRPr="00894CC8">
        <w:rPr>
          <w:rFonts w:ascii="Times New Roman" w:hAnsi="Times New Roman"/>
          <w:sz w:val="20"/>
          <w:szCs w:val="20"/>
          <w:lang w:eastAsia="tr-TR"/>
        </w:rPr>
        <w:t xml:space="preserve"> olup, bankaların şartnamelerine göre değerleme yapılmaktadır. Bu durum rekabeti ortadan kaldırmakta, çifte standartlara yol açmaktadır.</w:t>
      </w:r>
      <w:r w:rsidR="00A51970" w:rsidRPr="00894CC8">
        <w:rPr>
          <w:rFonts w:ascii="Times New Roman" w:hAnsi="Times New Roman"/>
          <w:sz w:val="20"/>
          <w:szCs w:val="20"/>
          <w:lang w:eastAsia="tr-TR"/>
        </w:rPr>
        <w:t xml:space="preserve"> </w:t>
      </w:r>
    </w:p>
    <w:p w:rsidR="00A51970" w:rsidRPr="00894CC8" w:rsidRDefault="00D8327D"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Özellikle verilerin </w:t>
      </w:r>
      <w:r w:rsidR="0063747F" w:rsidRPr="00894CC8">
        <w:rPr>
          <w:rFonts w:ascii="Times New Roman" w:hAnsi="Times New Roman"/>
          <w:sz w:val="20"/>
          <w:szCs w:val="20"/>
          <w:lang w:eastAsia="tr-TR"/>
        </w:rPr>
        <w:t xml:space="preserve">elektronik ortamda </w:t>
      </w:r>
      <w:r w:rsidRPr="00894CC8">
        <w:rPr>
          <w:rFonts w:ascii="Times New Roman" w:hAnsi="Times New Roman"/>
          <w:sz w:val="20"/>
          <w:szCs w:val="20"/>
          <w:lang w:eastAsia="tr-TR"/>
        </w:rPr>
        <w:t xml:space="preserve">oluşturulması ve saklanması ile </w:t>
      </w:r>
      <w:r w:rsidR="0063747F">
        <w:rPr>
          <w:rFonts w:ascii="Times New Roman" w:hAnsi="Times New Roman"/>
          <w:sz w:val="20"/>
          <w:szCs w:val="20"/>
          <w:lang w:eastAsia="tr-TR"/>
        </w:rPr>
        <w:t>ilgili</w:t>
      </w:r>
      <w:r w:rsidR="0063747F" w:rsidRPr="00894CC8">
        <w:rPr>
          <w:rFonts w:ascii="Times New Roman" w:hAnsi="Times New Roman"/>
          <w:sz w:val="20"/>
          <w:szCs w:val="20"/>
          <w:lang w:eastAsia="tr-TR"/>
        </w:rPr>
        <w:t xml:space="preserve"> </w:t>
      </w:r>
      <w:r w:rsidR="0063747F">
        <w:rPr>
          <w:rFonts w:ascii="Times New Roman" w:hAnsi="Times New Roman"/>
          <w:sz w:val="20"/>
          <w:szCs w:val="20"/>
          <w:lang w:eastAsia="tr-TR"/>
        </w:rPr>
        <w:t>yatırımların</w:t>
      </w:r>
      <w:r w:rsidRPr="00894CC8">
        <w:rPr>
          <w:rFonts w:ascii="Times New Roman" w:hAnsi="Times New Roman"/>
          <w:sz w:val="20"/>
          <w:szCs w:val="20"/>
          <w:lang w:eastAsia="tr-TR"/>
        </w:rPr>
        <w:t xml:space="preserve"> yapılması gerek</w:t>
      </w:r>
      <w:r w:rsidR="00A51970" w:rsidRPr="00894CC8">
        <w:rPr>
          <w:rFonts w:ascii="Times New Roman" w:hAnsi="Times New Roman"/>
          <w:sz w:val="20"/>
          <w:szCs w:val="20"/>
          <w:lang w:eastAsia="tr-TR"/>
        </w:rPr>
        <w:t>mektedir</w:t>
      </w:r>
      <w:r w:rsidRPr="00894CC8">
        <w:rPr>
          <w:rFonts w:ascii="Times New Roman" w:hAnsi="Times New Roman"/>
          <w:sz w:val="20"/>
          <w:szCs w:val="20"/>
          <w:lang w:eastAsia="tr-TR"/>
        </w:rPr>
        <w:t xml:space="preserve">. </w:t>
      </w:r>
    </w:p>
    <w:p w:rsidR="00D8327D" w:rsidRPr="00894CC8" w:rsidRDefault="001222ED"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Değerleme rapor ü</w:t>
      </w:r>
      <w:r w:rsidR="00D8327D" w:rsidRPr="00894CC8">
        <w:rPr>
          <w:rFonts w:ascii="Times New Roman" w:hAnsi="Times New Roman"/>
          <w:sz w:val="20"/>
          <w:szCs w:val="20"/>
          <w:lang w:eastAsia="tr-TR"/>
        </w:rPr>
        <w:t>cretlendirmeleri</w:t>
      </w:r>
      <w:r w:rsidRPr="00894CC8">
        <w:rPr>
          <w:rFonts w:ascii="Times New Roman" w:hAnsi="Times New Roman"/>
          <w:sz w:val="20"/>
          <w:szCs w:val="20"/>
          <w:lang w:eastAsia="tr-TR"/>
        </w:rPr>
        <w:t>ni</w:t>
      </w:r>
      <w:r w:rsidR="00D8327D" w:rsidRPr="00894CC8">
        <w:rPr>
          <w:rFonts w:ascii="Times New Roman" w:hAnsi="Times New Roman"/>
          <w:sz w:val="20"/>
          <w:szCs w:val="20"/>
          <w:lang w:eastAsia="tr-TR"/>
        </w:rPr>
        <w:t xml:space="preserve"> işi</w:t>
      </w:r>
      <w:r w:rsidR="00656D38">
        <w:rPr>
          <w:rFonts w:ascii="Times New Roman" w:hAnsi="Times New Roman"/>
          <w:sz w:val="20"/>
          <w:szCs w:val="20"/>
          <w:lang w:eastAsia="tr-TR"/>
        </w:rPr>
        <w:t xml:space="preserve"> </w:t>
      </w:r>
      <w:r w:rsidR="00D8327D" w:rsidRPr="00894CC8">
        <w:rPr>
          <w:rFonts w:ascii="Times New Roman" w:hAnsi="Times New Roman"/>
          <w:sz w:val="20"/>
          <w:szCs w:val="20"/>
          <w:lang w:eastAsia="tr-TR"/>
        </w:rPr>
        <w:t>veren kişi</w:t>
      </w:r>
      <w:r w:rsidR="00656D38">
        <w:rPr>
          <w:rFonts w:ascii="Times New Roman" w:hAnsi="Times New Roman"/>
          <w:sz w:val="20"/>
          <w:szCs w:val="20"/>
          <w:lang w:eastAsia="tr-TR"/>
        </w:rPr>
        <w:t xml:space="preserve"> (bankalar) </w:t>
      </w:r>
      <w:r w:rsidR="00D8327D" w:rsidRPr="00894CC8">
        <w:rPr>
          <w:rFonts w:ascii="Times New Roman" w:hAnsi="Times New Roman"/>
          <w:sz w:val="20"/>
          <w:szCs w:val="20"/>
          <w:lang w:eastAsia="tr-TR"/>
        </w:rPr>
        <w:t xml:space="preserve"> </w:t>
      </w:r>
      <w:r w:rsidRPr="00894CC8">
        <w:rPr>
          <w:rFonts w:ascii="Times New Roman" w:hAnsi="Times New Roman"/>
          <w:sz w:val="20"/>
          <w:szCs w:val="20"/>
          <w:lang w:eastAsia="tr-TR"/>
        </w:rPr>
        <w:t>belirlemektedir</w:t>
      </w:r>
      <w:r w:rsidR="00D8327D" w:rsidRPr="00894CC8">
        <w:rPr>
          <w:rFonts w:ascii="Times New Roman" w:hAnsi="Times New Roman"/>
          <w:sz w:val="20"/>
          <w:szCs w:val="20"/>
          <w:lang w:eastAsia="tr-TR"/>
        </w:rPr>
        <w:t>. Bu</w:t>
      </w:r>
      <w:r w:rsidR="00FC4CDF" w:rsidRPr="00894CC8">
        <w:rPr>
          <w:rFonts w:ascii="Times New Roman" w:hAnsi="Times New Roman"/>
          <w:sz w:val="20"/>
          <w:szCs w:val="20"/>
          <w:lang w:eastAsia="tr-TR"/>
        </w:rPr>
        <w:t xml:space="preserve"> </w:t>
      </w:r>
      <w:r w:rsidR="00D8327D" w:rsidRPr="00894CC8">
        <w:rPr>
          <w:rFonts w:ascii="Times New Roman" w:hAnsi="Times New Roman"/>
          <w:sz w:val="20"/>
          <w:szCs w:val="20"/>
          <w:lang w:eastAsia="tr-TR"/>
        </w:rPr>
        <w:t xml:space="preserve">da </w:t>
      </w:r>
      <w:r w:rsidRPr="00894CC8">
        <w:rPr>
          <w:rFonts w:ascii="Times New Roman" w:hAnsi="Times New Roman"/>
          <w:sz w:val="20"/>
          <w:szCs w:val="20"/>
          <w:lang w:eastAsia="tr-TR"/>
        </w:rPr>
        <w:t>değerleme şirketlerinin</w:t>
      </w:r>
      <w:r w:rsidR="00D8327D" w:rsidRPr="00894CC8">
        <w:rPr>
          <w:rFonts w:ascii="Times New Roman" w:hAnsi="Times New Roman"/>
          <w:sz w:val="20"/>
          <w:szCs w:val="20"/>
          <w:lang w:eastAsia="tr-TR"/>
        </w:rPr>
        <w:t xml:space="preserve"> yatırım yapma</w:t>
      </w:r>
      <w:r w:rsidRPr="00894CC8">
        <w:rPr>
          <w:rFonts w:ascii="Times New Roman" w:hAnsi="Times New Roman"/>
          <w:sz w:val="20"/>
          <w:szCs w:val="20"/>
          <w:lang w:eastAsia="tr-TR"/>
        </w:rPr>
        <w:t>sını,</w:t>
      </w:r>
      <w:r w:rsidR="00D8327D" w:rsidRPr="00894CC8">
        <w:rPr>
          <w:rFonts w:ascii="Times New Roman" w:hAnsi="Times New Roman"/>
          <w:sz w:val="20"/>
          <w:szCs w:val="20"/>
          <w:lang w:eastAsia="tr-TR"/>
        </w:rPr>
        <w:t xml:space="preserve"> genişleme</w:t>
      </w:r>
      <w:r w:rsidRPr="00894CC8">
        <w:rPr>
          <w:rFonts w:ascii="Times New Roman" w:hAnsi="Times New Roman"/>
          <w:sz w:val="20"/>
          <w:szCs w:val="20"/>
          <w:lang w:eastAsia="tr-TR"/>
        </w:rPr>
        <w:t xml:space="preserve">sini ve </w:t>
      </w:r>
      <w:r w:rsidR="00D8327D" w:rsidRPr="00894CC8">
        <w:rPr>
          <w:rFonts w:ascii="Times New Roman" w:hAnsi="Times New Roman"/>
          <w:sz w:val="20"/>
          <w:szCs w:val="20"/>
          <w:lang w:eastAsia="tr-TR"/>
        </w:rPr>
        <w:t>personel kalite</w:t>
      </w:r>
      <w:r w:rsidRPr="00894CC8">
        <w:rPr>
          <w:rFonts w:ascii="Times New Roman" w:hAnsi="Times New Roman"/>
          <w:sz w:val="20"/>
          <w:szCs w:val="20"/>
          <w:lang w:eastAsia="tr-TR"/>
        </w:rPr>
        <w:t>s</w:t>
      </w:r>
      <w:r w:rsidR="00D8327D" w:rsidRPr="00894CC8">
        <w:rPr>
          <w:rFonts w:ascii="Times New Roman" w:hAnsi="Times New Roman"/>
          <w:sz w:val="20"/>
          <w:szCs w:val="20"/>
          <w:lang w:eastAsia="tr-TR"/>
        </w:rPr>
        <w:t>i</w:t>
      </w:r>
      <w:r w:rsidRPr="00894CC8">
        <w:rPr>
          <w:rFonts w:ascii="Times New Roman" w:hAnsi="Times New Roman"/>
          <w:sz w:val="20"/>
          <w:szCs w:val="20"/>
          <w:lang w:eastAsia="tr-TR"/>
        </w:rPr>
        <w:t>ni</w:t>
      </w:r>
      <w:r w:rsidR="00D8327D" w:rsidRPr="00894CC8">
        <w:rPr>
          <w:rFonts w:ascii="Times New Roman" w:hAnsi="Times New Roman"/>
          <w:sz w:val="20"/>
          <w:szCs w:val="20"/>
          <w:lang w:eastAsia="tr-TR"/>
        </w:rPr>
        <w:t xml:space="preserve"> art</w:t>
      </w:r>
      <w:r w:rsidRPr="00894CC8">
        <w:rPr>
          <w:rFonts w:ascii="Times New Roman" w:hAnsi="Times New Roman"/>
          <w:sz w:val="20"/>
          <w:szCs w:val="20"/>
          <w:lang w:eastAsia="tr-TR"/>
        </w:rPr>
        <w:t>t</w:t>
      </w:r>
      <w:r w:rsidR="00D8327D" w:rsidRPr="00894CC8">
        <w:rPr>
          <w:rFonts w:ascii="Times New Roman" w:hAnsi="Times New Roman"/>
          <w:sz w:val="20"/>
          <w:szCs w:val="20"/>
          <w:lang w:eastAsia="tr-TR"/>
        </w:rPr>
        <w:t>ır</w:t>
      </w:r>
      <w:r w:rsidRPr="00894CC8">
        <w:rPr>
          <w:rFonts w:ascii="Times New Roman" w:hAnsi="Times New Roman"/>
          <w:sz w:val="20"/>
          <w:szCs w:val="20"/>
          <w:lang w:eastAsia="tr-TR"/>
        </w:rPr>
        <w:t>masını kısıtlamaktadır.</w:t>
      </w:r>
      <w:r w:rsidR="00D8327D" w:rsidRPr="00894CC8">
        <w:rPr>
          <w:rFonts w:ascii="Times New Roman" w:hAnsi="Times New Roman"/>
          <w:sz w:val="20"/>
          <w:szCs w:val="20"/>
          <w:lang w:eastAsia="tr-TR"/>
        </w:rPr>
        <w:t xml:space="preserve"> </w:t>
      </w:r>
    </w:p>
    <w:p w:rsidR="00FC10D3" w:rsidRPr="00894CC8" w:rsidRDefault="00FC10D3"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Gayrimenkul değerleme konusunda hiç eğitim almadan</w:t>
      </w:r>
      <w:r w:rsidR="00EC339F">
        <w:rPr>
          <w:rFonts w:ascii="Times New Roman" w:hAnsi="Times New Roman"/>
          <w:sz w:val="20"/>
          <w:szCs w:val="20"/>
          <w:lang w:eastAsia="tr-TR"/>
        </w:rPr>
        <w:t>,</w:t>
      </w:r>
      <w:r w:rsidRPr="00894CC8">
        <w:rPr>
          <w:rFonts w:ascii="Times New Roman" w:hAnsi="Times New Roman"/>
          <w:sz w:val="20"/>
          <w:szCs w:val="20"/>
          <w:lang w:eastAsia="tr-TR"/>
        </w:rPr>
        <w:t xml:space="preserve"> deneyim şartı olsa da</w:t>
      </w:r>
      <w:r w:rsidR="00EC339F">
        <w:rPr>
          <w:rFonts w:ascii="Times New Roman" w:hAnsi="Times New Roman"/>
          <w:sz w:val="20"/>
          <w:szCs w:val="20"/>
          <w:lang w:eastAsia="tr-TR"/>
        </w:rPr>
        <w:t>,</w:t>
      </w:r>
      <w:r w:rsidRPr="00894CC8">
        <w:rPr>
          <w:rFonts w:ascii="Times New Roman" w:hAnsi="Times New Roman"/>
          <w:sz w:val="20"/>
          <w:szCs w:val="20"/>
          <w:lang w:eastAsia="tr-TR"/>
        </w:rPr>
        <w:t xml:space="preserve"> sadece sınav ile kişilere Değerleme Uzmanı </w:t>
      </w:r>
      <w:r w:rsidR="00212273">
        <w:rPr>
          <w:rFonts w:ascii="Times New Roman" w:hAnsi="Times New Roman"/>
          <w:sz w:val="20"/>
          <w:szCs w:val="20"/>
          <w:lang w:eastAsia="tr-TR"/>
        </w:rPr>
        <w:t>u</w:t>
      </w:r>
      <w:r w:rsidR="00212273" w:rsidRPr="00894CC8">
        <w:rPr>
          <w:rFonts w:ascii="Times New Roman" w:hAnsi="Times New Roman"/>
          <w:sz w:val="20"/>
          <w:szCs w:val="20"/>
          <w:lang w:eastAsia="tr-TR"/>
        </w:rPr>
        <w:t>nvanının</w:t>
      </w:r>
      <w:r w:rsidR="00EC339F" w:rsidRPr="00894CC8">
        <w:rPr>
          <w:rFonts w:ascii="Times New Roman" w:hAnsi="Times New Roman"/>
          <w:sz w:val="20"/>
          <w:szCs w:val="20"/>
          <w:lang w:eastAsia="tr-TR"/>
        </w:rPr>
        <w:t xml:space="preserve"> </w:t>
      </w:r>
      <w:r w:rsidRPr="00894CC8">
        <w:rPr>
          <w:rFonts w:ascii="Times New Roman" w:hAnsi="Times New Roman"/>
          <w:sz w:val="20"/>
          <w:szCs w:val="20"/>
          <w:lang w:eastAsia="tr-TR"/>
        </w:rPr>
        <w:t>verilmesi doğru değildir. Bu konuda çalışmak isteyen kişilerin Taşınmaz Geliştirme ve Değerleme konusunda eğitim almaları gerekir. Ancak</w:t>
      </w:r>
      <w:r w:rsidR="00EC339F">
        <w:rPr>
          <w:rFonts w:ascii="Times New Roman" w:hAnsi="Times New Roman"/>
          <w:sz w:val="20"/>
          <w:szCs w:val="20"/>
          <w:lang w:eastAsia="tr-TR"/>
        </w:rPr>
        <w:t>,</w:t>
      </w:r>
      <w:r w:rsidRPr="00894CC8">
        <w:rPr>
          <w:rFonts w:ascii="Times New Roman" w:hAnsi="Times New Roman"/>
          <w:sz w:val="20"/>
          <w:szCs w:val="20"/>
          <w:lang w:eastAsia="tr-TR"/>
        </w:rPr>
        <w:t xml:space="preserve"> yeterli eğitimi alan kişilere </w:t>
      </w:r>
      <w:r w:rsidR="00EC339F">
        <w:rPr>
          <w:rFonts w:ascii="Times New Roman" w:hAnsi="Times New Roman"/>
          <w:sz w:val="20"/>
          <w:szCs w:val="20"/>
          <w:lang w:eastAsia="tr-TR"/>
        </w:rPr>
        <w:t>doğrudan</w:t>
      </w:r>
      <w:r w:rsidRPr="00894CC8">
        <w:rPr>
          <w:rFonts w:ascii="Times New Roman" w:hAnsi="Times New Roman"/>
          <w:sz w:val="20"/>
          <w:szCs w:val="20"/>
          <w:lang w:eastAsia="tr-TR"/>
        </w:rPr>
        <w:t xml:space="preserve"> değerleme uzmanı lisansı verilmesi </w:t>
      </w:r>
      <w:r w:rsidR="00EC339F">
        <w:rPr>
          <w:rFonts w:ascii="Times New Roman" w:hAnsi="Times New Roman"/>
          <w:sz w:val="20"/>
          <w:szCs w:val="20"/>
          <w:lang w:eastAsia="tr-TR"/>
        </w:rPr>
        <w:t>de uygun</w:t>
      </w:r>
      <w:r w:rsidR="00EC339F" w:rsidRPr="00894CC8">
        <w:rPr>
          <w:rFonts w:ascii="Times New Roman" w:hAnsi="Times New Roman"/>
          <w:sz w:val="20"/>
          <w:szCs w:val="20"/>
          <w:lang w:eastAsia="tr-TR"/>
        </w:rPr>
        <w:t xml:space="preserve"> </w:t>
      </w:r>
      <w:r w:rsidRPr="00894CC8">
        <w:rPr>
          <w:rFonts w:ascii="Times New Roman" w:hAnsi="Times New Roman"/>
          <w:sz w:val="20"/>
          <w:szCs w:val="20"/>
          <w:lang w:eastAsia="tr-TR"/>
        </w:rPr>
        <w:t xml:space="preserve">değildir. Bu kişilere değerleme uzmanı yardımcısı </w:t>
      </w:r>
      <w:r w:rsidR="00212273">
        <w:rPr>
          <w:rFonts w:ascii="Times New Roman" w:hAnsi="Times New Roman"/>
          <w:sz w:val="20"/>
          <w:szCs w:val="20"/>
          <w:lang w:eastAsia="tr-TR"/>
        </w:rPr>
        <w:t>u</w:t>
      </w:r>
      <w:r w:rsidR="00212273" w:rsidRPr="00894CC8">
        <w:rPr>
          <w:rFonts w:ascii="Times New Roman" w:hAnsi="Times New Roman"/>
          <w:sz w:val="20"/>
          <w:szCs w:val="20"/>
          <w:lang w:eastAsia="tr-TR"/>
        </w:rPr>
        <w:t>nvanının</w:t>
      </w:r>
      <w:r w:rsidR="00EC339F" w:rsidRPr="00894CC8">
        <w:rPr>
          <w:rFonts w:ascii="Times New Roman" w:hAnsi="Times New Roman"/>
          <w:sz w:val="20"/>
          <w:szCs w:val="20"/>
          <w:lang w:eastAsia="tr-TR"/>
        </w:rPr>
        <w:t xml:space="preserve"> </w:t>
      </w:r>
      <w:r w:rsidRPr="00894CC8">
        <w:rPr>
          <w:rFonts w:ascii="Times New Roman" w:hAnsi="Times New Roman"/>
          <w:sz w:val="20"/>
          <w:szCs w:val="20"/>
          <w:lang w:eastAsia="tr-TR"/>
        </w:rPr>
        <w:t>verilerek belli bir deneyim şartından sonra SPK’nın yerine oluşturulacak yeni bir kurum tarafından yapılacak sınav ile değerleme uzmanı lisansının veri</w:t>
      </w:r>
      <w:r w:rsidR="00737F6D">
        <w:rPr>
          <w:rFonts w:ascii="Times New Roman" w:hAnsi="Times New Roman"/>
          <w:sz w:val="20"/>
          <w:szCs w:val="20"/>
          <w:lang w:eastAsia="tr-TR"/>
        </w:rPr>
        <w:t>lmesi daha doğru olacaktır.</w:t>
      </w:r>
    </w:p>
    <w:p w:rsidR="00FC10D3" w:rsidRPr="00894CC8" w:rsidRDefault="00FC10D3" w:rsidP="00E91AE8">
      <w:pPr>
        <w:pStyle w:val="ListeParagraf"/>
        <w:numPr>
          <w:ilvl w:val="0"/>
          <w:numId w:val="20"/>
        </w:numPr>
        <w:ind w:left="567" w:hanging="207"/>
        <w:jc w:val="both"/>
        <w:rPr>
          <w:rFonts w:ascii="Times New Roman" w:hAnsi="Times New Roman"/>
          <w:sz w:val="20"/>
          <w:szCs w:val="20"/>
          <w:lang w:eastAsia="tr-TR"/>
        </w:rPr>
      </w:pPr>
      <w:r w:rsidRPr="00894CC8">
        <w:rPr>
          <w:rFonts w:ascii="Times New Roman" w:hAnsi="Times New Roman"/>
          <w:sz w:val="20"/>
          <w:szCs w:val="20"/>
          <w:lang w:eastAsia="tr-TR"/>
        </w:rPr>
        <w:t xml:space="preserve">SPK lisanslama sınavlarındaki </w:t>
      </w:r>
      <w:proofErr w:type="gramStart"/>
      <w:r w:rsidRPr="00894CC8">
        <w:rPr>
          <w:rFonts w:ascii="Times New Roman" w:hAnsi="Times New Roman"/>
          <w:sz w:val="20"/>
          <w:szCs w:val="20"/>
          <w:lang w:eastAsia="tr-TR"/>
        </w:rPr>
        <w:t>modüller</w:t>
      </w:r>
      <w:proofErr w:type="gramEnd"/>
      <w:r w:rsidRPr="00894CC8">
        <w:rPr>
          <w:rFonts w:ascii="Times New Roman" w:hAnsi="Times New Roman"/>
          <w:sz w:val="20"/>
          <w:szCs w:val="20"/>
          <w:lang w:eastAsia="tr-TR"/>
        </w:rPr>
        <w:t xml:space="preserve"> gereğinden fazla detay ve meslekten uzak konular içe</w:t>
      </w:r>
      <w:r w:rsidR="00737F6D">
        <w:rPr>
          <w:rFonts w:ascii="Times New Roman" w:hAnsi="Times New Roman"/>
          <w:sz w:val="20"/>
          <w:szCs w:val="20"/>
          <w:lang w:eastAsia="tr-TR"/>
        </w:rPr>
        <w:t>rmektedir. Meslekte önemli olan</w:t>
      </w:r>
      <w:r w:rsidRPr="00894CC8">
        <w:rPr>
          <w:rFonts w:ascii="Times New Roman" w:hAnsi="Times New Roman"/>
          <w:sz w:val="20"/>
          <w:szCs w:val="20"/>
          <w:lang w:eastAsia="tr-TR"/>
        </w:rPr>
        <w:t xml:space="preserve"> sahada </w:t>
      </w:r>
      <w:r w:rsidR="00C93364" w:rsidRPr="00894CC8">
        <w:rPr>
          <w:rFonts w:ascii="Times New Roman" w:hAnsi="Times New Roman"/>
          <w:sz w:val="20"/>
          <w:szCs w:val="20"/>
          <w:lang w:eastAsia="tr-TR"/>
        </w:rPr>
        <w:t xml:space="preserve">yapılan çalışmalardır. Bir kişi </w:t>
      </w:r>
      <w:proofErr w:type="gramStart"/>
      <w:r w:rsidRPr="00894CC8">
        <w:rPr>
          <w:rFonts w:ascii="Times New Roman" w:hAnsi="Times New Roman"/>
          <w:sz w:val="20"/>
          <w:szCs w:val="20"/>
          <w:lang w:eastAsia="tr-TR"/>
        </w:rPr>
        <w:t>modüllere</w:t>
      </w:r>
      <w:proofErr w:type="gramEnd"/>
      <w:r w:rsidRPr="00894CC8">
        <w:rPr>
          <w:rFonts w:ascii="Times New Roman" w:hAnsi="Times New Roman"/>
          <w:sz w:val="20"/>
          <w:szCs w:val="20"/>
          <w:lang w:eastAsia="tr-TR"/>
        </w:rPr>
        <w:t xml:space="preserve"> çalışarak, değerleme uzmanlığı hakkında en ufak fikre sahip olmasa dahi, sınavlarda başarılı olabilir. Bu, o kişinin, değerleme uzmanı olma yetisine sahip olduğu anlamına gelmez. SPK lisanslama sınavlarında kişilerin sahada yaşadıkları problemlere yönelik sorular olması ve </w:t>
      </w:r>
      <w:r w:rsidRPr="00894CC8">
        <w:rPr>
          <w:rFonts w:ascii="Times New Roman" w:hAnsi="Times New Roman"/>
          <w:sz w:val="20"/>
          <w:szCs w:val="20"/>
          <w:lang w:eastAsia="tr-TR"/>
        </w:rPr>
        <w:lastRenderedPageBreak/>
        <w:t xml:space="preserve">kişinin tecrübe süresinin ölçülebildiği bir sınav sistemi getirilmesi gerekir. Ayrıca sınav içerisine </w:t>
      </w:r>
      <w:r w:rsidR="00EC339F" w:rsidRPr="00894CC8">
        <w:rPr>
          <w:rFonts w:ascii="Times New Roman" w:hAnsi="Times New Roman"/>
          <w:sz w:val="20"/>
          <w:szCs w:val="20"/>
          <w:lang w:eastAsia="tr-TR"/>
        </w:rPr>
        <w:t xml:space="preserve">mülakat sistemi </w:t>
      </w:r>
      <w:r w:rsidR="00EC339F">
        <w:rPr>
          <w:rFonts w:ascii="Times New Roman" w:hAnsi="Times New Roman"/>
          <w:sz w:val="20"/>
          <w:szCs w:val="20"/>
          <w:lang w:eastAsia="tr-TR"/>
        </w:rPr>
        <w:t xml:space="preserve">de </w:t>
      </w:r>
      <w:r w:rsidR="00C93364" w:rsidRPr="00894CC8">
        <w:rPr>
          <w:rFonts w:ascii="Times New Roman" w:hAnsi="Times New Roman"/>
          <w:sz w:val="20"/>
          <w:szCs w:val="20"/>
          <w:lang w:eastAsia="tr-TR"/>
        </w:rPr>
        <w:t>dâhil</w:t>
      </w:r>
      <w:r w:rsidRPr="00894CC8">
        <w:rPr>
          <w:rFonts w:ascii="Times New Roman" w:hAnsi="Times New Roman"/>
          <w:sz w:val="20"/>
          <w:szCs w:val="20"/>
          <w:lang w:eastAsia="tr-TR"/>
        </w:rPr>
        <w:t xml:space="preserve"> edilebilir.</w:t>
      </w:r>
    </w:p>
    <w:p w:rsidR="00496150" w:rsidRDefault="00496150" w:rsidP="00E91AE8">
      <w:pPr>
        <w:pStyle w:val="ListeParagraf"/>
        <w:numPr>
          <w:ilvl w:val="0"/>
          <w:numId w:val="20"/>
        </w:numPr>
        <w:ind w:left="567" w:hanging="207"/>
        <w:jc w:val="both"/>
        <w:rPr>
          <w:rFonts w:ascii="Times New Roman" w:hAnsi="Times New Roman"/>
          <w:sz w:val="20"/>
          <w:szCs w:val="20"/>
          <w:lang w:eastAsia="tr-TR"/>
        </w:rPr>
      </w:pPr>
      <w:r w:rsidRPr="00496150">
        <w:rPr>
          <w:rFonts w:ascii="Times New Roman" w:hAnsi="Times New Roman"/>
          <w:sz w:val="20"/>
          <w:szCs w:val="20"/>
          <w:lang w:eastAsia="tr-TR"/>
        </w:rPr>
        <w:t>Tapu Müdürlüklerinde yapılan satış işlemlerinde satış bedeli olarak emlak beyan değerleri temel alınmakta</w:t>
      </w:r>
      <w:r w:rsidR="000B6F4B">
        <w:rPr>
          <w:rFonts w:ascii="Times New Roman" w:hAnsi="Times New Roman"/>
          <w:sz w:val="20"/>
          <w:szCs w:val="20"/>
          <w:lang w:eastAsia="tr-TR"/>
        </w:rPr>
        <w:t xml:space="preserve">, ancak </w:t>
      </w:r>
      <w:r w:rsidRPr="00496150">
        <w:rPr>
          <w:rFonts w:ascii="Times New Roman" w:hAnsi="Times New Roman"/>
          <w:sz w:val="20"/>
          <w:szCs w:val="20"/>
          <w:lang w:eastAsia="tr-TR"/>
        </w:rPr>
        <w:t xml:space="preserve">emlak beyan değerleri gerçek değerin </w:t>
      </w:r>
      <w:r w:rsidR="00737F6D">
        <w:rPr>
          <w:rFonts w:ascii="Times New Roman" w:hAnsi="Times New Roman"/>
          <w:sz w:val="20"/>
          <w:szCs w:val="20"/>
          <w:lang w:eastAsia="tr-TR"/>
        </w:rPr>
        <w:t>yaklaşık 1/4’</w:t>
      </w:r>
      <w:r w:rsidR="002F3BA1">
        <w:rPr>
          <w:rFonts w:ascii="Times New Roman" w:hAnsi="Times New Roman"/>
          <w:sz w:val="20"/>
          <w:szCs w:val="20"/>
          <w:lang w:eastAsia="tr-TR"/>
        </w:rPr>
        <w:t>ü</w:t>
      </w:r>
      <w:r w:rsidRPr="00496150">
        <w:rPr>
          <w:rFonts w:ascii="Times New Roman" w:hAnsi="Times New Roman"/>
          <w:sz w:val="20"/>
          <w:szCs w:val="20"/>
          <w:lang w:eastAsia="tr-TR"/>
        </w:rPr>
        <w:t xml:space="preserve"> </w:t>
      </w:r>
      <w:r w:rsidR="002F3BA1">
        <w:rPr>
          <w:rFonts w:ascii="Times New Roman" w:hAnsi="Times New Roman"/>
          <w:sz w:val="20"/>
          <w:szCs w:val="20"/>
          <w:lang w:eastAsia="tr-TR"/>
        </w:rPr>
        <w:t>seviyelerinde</w:t>
      </w:r>
      <w:r w:rsidR="002F3BA1" w:rsidRPr="00496150">
        <w:rPr>
          <w:rFonts w:ascii="Times New Roman" w:hAnsi="Times New Roman"/>
          <w:sz w:val="20"/>
          <w:szCs w:val="20"/>
          <w:lang w:eastAsia="tr-TR"/>
        </w:rPr>
        <w:t xml:space="preserve"> </w:t>
      </w:r>
      <w:r w:rsidRPr="00496150">
        <w:rPr>
          <w:rFonts w:ascii="Times New Roman" w:hAnsi="Times New Roman"/>
          <w:sz w:val="20"/>
          <w:szCs w:val="20"/>
          <w:lang w:eastAsia="tr-TR"/>
        </w:rPr>
        <w:t>seyretmektedir. Emlak beyan değerleri</w:t>
      </w:r>
      <w:r w:rsidR="002F3BA1">
        <w:rPr>
          <w:rFonts w:ascii="Times New Roman" w:hAnsi="Times New Roman"/>
          <w:sz w:val="20"/>
          <w:szCs w:val="20"/>
          <w:lang w:eastAsia="tr-TR"/>
        </w:rPr>
        <w:t>nin</w:t>
      </w:r>
      <w:r w:rsidRPr="00496150">
        <w:rPr>
          <w:rFonts w:ascii="Times New Roman" w:hAnsi="Times New Roman"/>
          <w:sz w:val="20"/>
          <w:szCs w:val="20"/>
          <w:lang w:eastAsia="tr-TR"/>
        </w:rPr>
        <w:t xml:space="preserve"> 4 yılda bir güncellenmesinden dolayı şehirlerin yeni </w:t>
      </w:r>
      <w:r w:rsidR="002F3BA1">
        <w:rPr>
          <w:rFonts w:ascii="Times New Roman" w:hAnsi="Times New Roman"/>
          <w:sz w:val="20"/>
          <w:szCs w:val="20"/>
          <w:lang w:eastAsia="tr-TR"/>
        </w:rPr>
        <w:t>bölgelerinde</w:t>
      </w:r>
      <w:r w:rsidR="002F3BA1" w:rsidRPr="00496150">
        <w:rPr>
          <w:rFonts w:ascii="Times New Roman" w:hAnsi="Times New Roman"/>
          <w:sz w:val="20"/>
          <w:szCs w:val="20"/>
          <w:lang w:eastAsia="tr-TR"/>
        </w:rPr>
        <w:t xml:space="preserve"> </w:t>
      </w:r>
      <w:r w:rsidRPr="00496150">
        <w:rPr>
          <w:rFonts w:ascii="Times New Roman" w:hAnsi="Times New Roman"/>
          <w:sz w:val="20"/>
          <w:szCs w:val="20"/>
          <w:lang w:eastAsia="tr-TR"/>
        </w:rPr>
        <w:t xml:space="preserve">güncelleme yapılamamakta bunun yanı sıra şehirlerin çeperlerinde yakın gelecekte değerleneceği düşünülen imar planı bulunan tarım arazilerinde gerçek değerinin çok altında (ortalama 1/20 oranında) satış bedeli gösterilmektedir. Gerçek değerinde gösterilmeyen taşınmazlar ekonomide büyük ölçekte kayıt dışılık oluşturmaktadır. </w:t>
      </w:r>
    </w:p>
    <w:p w:rsidR="000B6F4B" w:rsidRDefault="000B6F4B" w:rsidP="00E91AE8">
      <w:pPr>
        <w:pStyle w:val="ListeParagraf"/>
        <w:numPr>
          <w:ilvl w:val="0"/>
          <w:numId w:val="20"/>
        </w:numPr>
        <w:ind w:left="567" w:hanging="207"/>
        <w:jc w:val="both"/>
        <w:rPr>
          <w:rFonts w:ascii="Times New Roman" w:hAnsi="Times New Roman"/>
          <w:sz w:val="20"/>
          <w:szCs w:val="20"/>
          <w:lang w:eastAsia="tr-TR"/>
        </w:rPr>
      </w:pPr>
      <w:r>
        <w:rPr>
          <w:rFonts w:ascii="Times New Roman" w:hAnsi="Times New Roman"/>
          <w:sz w:val="20"/>
          <w:szCs w:val="20"/>
          <w:lang w:eastAsia="tr-TR"/>
        </w:rPr>
        <w:t>Her bankanın kendine özgü bir</w:t>
      </w:r>
      <w:r w:rsidR="000A40E2">
        <w:rPr>
          <w:rFonts w:ascii="Times New Roman" w:hAnsi="Times New Roman"/>
          <w:sz w:val="20"/>
          <w:szCs w:val="20"/>
          <w:lang w:eastAsia="tr-TR"/>
        </w:rPr>
        <w:t xml:space="preserve"> değerleme</w:t>
      </w:r>
      <w:r>
        <w:rPr>
          <w:rFonts w:ascii="Times New Roman" w:hAnsi="Times New Roman"/>
          <w:sz w:val="20"/>
          <w:szCs w:val="20"/>
          <w:lang w:eastAsia="tr-TR"/>
        </w:rPr>
        <w:t xml:space="preserve"> rapor formatı vardır. Bu durum </w:t>
      </w:r>
      <w:r w:rsidR="000A40E2">
        <w:rPr>
          <w:rFonts w:ascii="Times New Roman" w:hAnsi="Times New Roman"/>
          <w:sz w:val="20"/>
          <w:szCs w:val="20"/>
          <w:lang w:eastAsia="tr-TR"/>
        </w:rPr>
        <w:t>ortak bir veri tabanı oluşturulmasını engellemektedir. Bir</w:t>
      </w:r>
      <w:r w:rsidR="000D6BBA">
        <w:rPr>
          <w:rFonts w:ascii="Times New Roman" w:hAnsi="Times New Roman"/>
          <w:sz w:val="20"/>
          <w:szCs w:val="20"/>
          <w:lang w:eastAsia="tr-TR"/>
        </w:rPr>
        <w:t xml:space="preserve"> </w:t>
      </w:r>
      <w:r w:rsidR="000A40E2">
        <w:rPr>
          <w:rFonts w:ascii="Times New Roman" w:hAnsi="Times New Roman"/>
          <w:sz w:val="20"/>
          <w:szCs w:val="20"/>
          <w:lang w:eastAsia="tr-TR"/>
        </w:rPr>
        <w:t>an önce değerleme raporları</w:t>
      </w:r>
      <w:r w:rsidR="000D6BBA">
        <w:rPr>
          <w:rFonts w:ascii="Times New Roman" w:hAnsi="Times New Roman"/>
          <w:sz w:val="20"/>
          <w:szCs w:val="20"/>
          <w:lang w:eastAsia="tr-TR"/>
        </w:rPr>
        <w:t xml:space="preserve"> için bir format </w:t>
      </w:r>
      <w:r w:rsidR="000A40E2">
        <w:rPr>
          <w:rFonts w:ascii="Times New Roman" w:hAnsi="Times New Roman"/>
          <w:sz w:val="20"/>
          <w:szCs w:val="20"/>
          <w:lang w:eastAsia="tr-TR"/>
        </w:rPr>
        <w:t>oluşturulması sağlanmalıdır.</w:t>
      </w:r>
    </w:p>
    <w:p w:rsidR="00F1454F" w:rsidRPr="001A1061" w:rsidRDefault="00F1454F" w:rsidP="001A1061">
      <w:pPr>
        <w:pStyle w:val="ListeParagraf"/>
        <w:numPr>
          <w:ilvl w:val="0"/>
          <w:numId w:val="20"/>
        </w:numPr>
        <w:ind w:left="567" w:hanging="207"/>
        <w:jc w:val="both"/>
        <w:rPr>
          <w:rFonts w:ascii="Times New Roman" w:hAnsi="Times New Roman"/>
          <w:sz w:val="20"/>
          <w:szCs w:val="20"/>
          <w:lang w:eastAsia="tr-TR"/>
        </w:rPr>
      </w:pPr>
      <w:r w:rsidRPr="00F1454F">
        <w:rPr>
          <w:rFonts w:ascii="Times New Roman" w:hAnsi="Times New Roman"/>
          <w:sz w:val="20"/>
          <w:szCs w:val="20"/>
          <w:lang w:eastAsia="tr-TR"/>
        </w:rPr>
        <w:t xml:space="preserve">Tüm devlet ve özel kuruluşların </w:t>
      </w:r>
      <w:r w:rsidR="00C43ED0">
        <w:rPr>
          <w:rFonts w:ascii="Times New Roman" w:hAnsi="Times New Roman"/>
          <w:sz w:val="20"/>
          <w:szCs w:val="20"/>
          <w:lang w:eastAsia="tr-TR"/>
        </w:rPr>
        <w:t xml:space="preserve">topladıkları </w:t>
      </w:r>
      <w:r w:rsidRPr="00F1454F">
        <w:rPr>
          <w:rFonts w:ascii="Times New Roman" w:hAnsi="Times New Roman"/>
          <w:sz w:val="20"/>
          <w:szCs w:val="20"/>
          <w:lang w:eastAsia="tr-TR"/>
        </w:rPr>
        <w:t>verileri manip</w:t>
      </w:r>
      <w:r w:rsidR="000D6BBA">
        <w:rPr>
          <w:rFonts w:ascii="Times New Roman" w:hAnsi="Times New Roman"/>
          <w:sz w:val="20"/>
          <w:szCs w:val="20"/>
          <w:lang w:eastAsia="tr-TR"/>
        </w:rPr>
        <w:t>ü</w:t>
      </w:r>
      <w:r w:rsidRPr="00F1454F">
        <w:rPr>
          <w:rFonts w:ascii="Times New Roman" w:hAnsi="Times New Roman"/>
          <w:sz w:val="20"/>
          <w:szCs w:val="20"/>
          <w:lang w:eastAsia="tr-TR"/>
        </w:rPr>
        <w:t>le etmeden sunabil</w:t>
      </w:r>
      <w:r w:rsidR="00C43ED0">
        <w:rPr>
          <w:rFonts w:ascii="Times New Roman" w:hAnsi="Times New Roman"/>
          <w:sz w:val="20"/>
          <w:szCs w:val="20"/>
          <w:lang w:eastAsia="tr-TR"/>
        </w:rPr>
        <w:t>meleri</w:t>
      </w:r>
      <w:r w:rsidRPr="00F1454F">
        <w:rPr>
          <w:rFonts w:ascii="Times New Roman" w:hAnsi="Times New Roman"/>
          <w:sz w:val="20"/>
          <w:szCs w:val="20"/>
          <w:lang w:eastAsia="tr-TR"/>
        </w:rPr>
        <w:t xml:space="preserve"> için hizmeti veren kurum ile veriy</w:t>
      </w:r>
      <w:r>
        <w:rPr>
          <w:rFonts w:ascii="Times New Roman" w:hAnsi="Times New Roman"/>
          <w:sz w:val="20"/>
          <w:szCs w:val="20"/>
          <w:lang w:eastAsia="tr-TR"/>
        </w:rPr>
        <w:t>i</w:t>
      </w:r>
      <w:r w:rsidRPr="00F1454F">
        <w:rPr>
          <w:rFonts w:ascii="Times New Roman" w:hAnsi="Times New Roman"/>
          <w:sz w:val="20"/>
          <w:szCs w:val="20"/>
          <w:lang w:eastAsia="tr-TR"/>
        </w:rPr>
        <w:t xml:space="preserve"> toplayan ve kontrol eden kurumların birbirleri ile aktif bir bağı olmaması gerekir. </w:t>
      </w:r>
      <w:r w:rsidR="00C43ED0">
        <w:rPr>
          <w:rFonts w:ascii="Times New Roman" w:hAnsi="Times New Roman"/>
          <w:sz w:val="20"/>
          <w:szCs w:val="20"/>
          <w:lang w:eastAsia="tr-TR"/>
        </w:rPr>
        <w:t xml:space="preserve">Ancak </w:t>
      </w:r>
      <w:r w:rsidRPr="00F1454F">
        <w:rPr>
          <w:rFonts w:ascii="Times New Roman" w:hAnsi="Times New Roman"/>
          <w:sz w:val="20"/>
          <w:szCs w:val="20"/>
          <w:lang w:eastAsia="tr-TR"/>
        </w:rPr>
        <w:t>Türkiye’de kurumların topladığı veriler</w:t>
      </w:r>
      <w:r w:rsidR="00C43ED0">
        <w:rPr>
          <w:rFonts w:ascii="Times New Roman" w:hAnsi="Times New Roman"/>
          <w:sz w:val="20"/>
          <w:szCs w:val="20"/>
          <w:lang w:eastAsia="tr-TR"/>
        </w:rPr>
        <w:t>i yine ay</w:t>
      </w:r>
      <w:r w:rsidR="006D0D82">
        <w:rPr>
          <w:rFonts w:ascii="Times New Roman" w:hAnsi="Times New Roman"/>
          <w:sz w:val="20"/>
          <w:szCs w:val="20"/>
          <w:lang w:eastAsia="tr-TR"/>
        </w:rPr>
        <w:t>nı kurumlar değerlendirmektedir. B</w:t>
      </w:r>
      <w:r w:rsidRPr="00F1454F">
        <w:rPr>
          <w:rFonts w:ascii="Times New Roman" w:hAnsi="Times New Roman"/>
          <w:sz w:val="20"/>
          <w:szCs w:val="20"/>
          <w:lang w:eastAsia="tr-TR"/>
        </w:rPr>
        <w:t xml:space="preserve">u nedenle kurumlar verileri istedikleri doğrultuda </w:t>
      </w:r>
      <w:r w:rsidR="000D6ED8" w:rsidRPr="00F1454F">
        <w:rPr>
          <w:rFonts w:ascii="Times New Roman" w:hAnsi="Times New Roman"/>
          <w:sz w:val="20"/>
          <w:szCs w:val="20"/>
          <w:lang w:eastAsia="tr-TR"/>
        </w:rPr>
        <w:t>man</w:t>
      </w:r>
      <w:r w:rsidR="000D6ED8">
        <w:rPr>
          <w:rFonts w:ascii="Times New Roman" w:hAnsi="Times New Roman"/>
          <w:sz w:val="20"/>
          <w:szCs w:val="20"/>
          <w:lang w:eastAsia="tr-TR"/>
        </w:rPr>
        <w:t>i</w:t>
      </w:r>
      <w:r w:rsidR="000D6ED8" w:rsidRPr="00F1454F">
        <w:rPr>
          <w:rFonts w:ascii="Times New Roman" w:hAnsi="Times New Roman"/>
          <w:sz w:val="20"/>
          <w:szCs w:val="20"/>
          <w:lang w:eastAsia="tr-TR"/>
        </w:rPr>
        <w:t>p</w:t>
      </w:r>
      <w:r w:rsidR="000D6BBA">
        <w:rPr>
          <w:rFonts w:ascii="Times New Roman" w:hAnsi="Times New Roman"/>
          <w:sz w:val="20"/>
          <w:szCs w:val="20"/>
          <w:lang w:eastAsia="tr-TR"/>
        </w:rPr>
        <w:t>ü</w:t>
      </w:r>
      <w:r w:rsidR="000D6ED8">
        <w:rPr>
          <w:rFonts w:ascii="Times New Roman" w:hAnsi="Times New Roman"/>
          <w:sz w:val="20"/>
          <w:szCs w:val="20"/>
          <w:lang w:eastAsia="tr-TR"/>
        </w:rPr>
        <w:t>l</w:t>
      </w:r>
      <w:r w:rsidR="000D6ED8" w:rsidRPr="00F1454F">
        <w:rPr>
          <w:rFonts w:ascii="Times New Roman" w:hAnsi="Times New Roman"/>
          <w:sz w:val="20"/>
          <w:szCs w:val="20"/>
          <w:lang w:eastAsia="tr-TR"/>
        </w:rPr>
        <w:t>e</w:t>
      </w:r>
      <w:r w:rsidR="006D0D82">
        <w:rPr>
          <w:rFonts w:ascii="Times New Roman" w:hAnsi="Times New Roman"/>
          <w:sz w:val="20"/>
          <w:szCs w:val="20"/>
          <w:lang w:eastAsia="tr-TR"/>
        </w:rPr>
        <w:t xml:space="preserve"> edebilmektedir.</w:t>
      </w:r>
      <w:r w:rsidR="001A1061" w:rsidRPr="001A1061">
        <w:rPr>
          <w:rFonts w:ascii="Times New Roman" w:hAnsi="Times New Roman"/>
          <w:sz w:val="20"/>
          <w:szCs w:val="20"/>
          <w:lang w:eastAsia="tr-TR"/>
        </w:rPr>
        <w:t xml:space="preserve"> </w:t>
      </w:r>
      <w:r w:rsidR="001A1061" w:rsidRPr="009E1A76">
        <w:rPr>
          <w:rFonts w:ascii="Times New Roman" w:hAnsi="Times New Roman"/>
          <w:sz w:val="20"/>
          <w:szCs w:val="20"/>
          <w:lang w:eastAsia="tr-TR"/>
        </w:rPr>
        <w:t>Verileri</w:t>
      </w:r>
      <w:r w:rsidR="001A1061">
        <w:rPr>
          <w:rFonts w:ascii="Times New Roman" w:hAnsi="Times New Roman"/>
          <w:sz w:val="20"/>
          <w:szCs w:val="20"/>
          <w:lang w:eastAsia="tr-TR"/>
        </w:rPr>
        <w:t>n manipülasyonu cezalandırılmalıdır.</w:t>
      </w:r>
    </w:p>
    <w:p w:rsidR="005D086D" w:rsidRPr="005D086D" w:rsidRDefault="005D086D" w:rsidP="00E91AE8">
      <w:pPr>
        <w:pStyle w:val="ListeParagraf"/>
        <w:numPr>
          <w:ilvl w:val="0"/>
          <w:numId w:val="20"/>
        </w:numPr>
        <w:ind w:left="567" w:hanging="207"/>
        <w:jc w:val="both"/>
        <w:rPr>
          <w:rFonts w:ascii="Times New Roman" w:hAnsi="Times New Roman"/>
          <w:sz w:val="20"/>
          <w:szCs w:val="20"/>
          <w:lang w:eastAsia="tr-TR"/>
        </w:rPr>
      </w:pPr>
      <w:r w:rsidRPr="005D086D">
        <w:rPr>
          <w:rFonts w:ascii="Times New Roman" w:hAnsi="Times New Roman"/>
          <w:sz w:val="20"/>
          <w:szCs w:val="20"/>
          <w:lang w:eastAsia="tr-TR"/>
        </w:rPr>
        <w:t>Tüm verilerin gerçek veriler olarak toplandığı bir veri tabanı şarttır. Bu verileri bilgi haline dönüştürecek ve yorumlayacak kişilerin bu verilere ulaşımı sağlanmalı</w:t>
      </w:r>
      <w:r w:rsidR="00274C4B">
        <w:rPr>
          <w:rFonts w:ascii="Times New Roman" w:hAnsi="Times New Roman"/>
          <w:sz w:val="20"/>
          <w:szCs w:val="20"/>
          <w:lang w:eastAsia="tr-TR"/>
        </w:rPr>
        <w:t>dır. Ü</w:t>
      </w:r>
      <w:r w:rsidRPr="005D086D">
        <w:rPr>
          <w:rFonts w:ascii="Times New Roman" w:hAnsi="Times New Roman"/>
          <w:sz w:val="20"/>
          <w:szCs w:val="20"/>
          <w:lang w:eastAsia="tr-TR"/>
        </w:rPr>
        <w:t>reti</w:t>
      </w:r>
      <w:r w:rsidR="00274C4B">
        <w:rPr>
          <w:rFonts w:ascii="Times New Roman" w:hAnsi="Times New Roman"/>
          <w:sz w:val="20"/>
          <w:szCs w:val="20"/>
          <w:lang w:eastAsia="tr-TR"/>
        </w:rPr>
        <w:t xml:space="preserve">len </w:t>
      </w:r>
      <w:r w:rsidRPr="005D086D">
        <w:rPr>
          <w:rFonts w:ascii="Times New Roman" w:hAnsi="Times New Roman"/>
          <w:sz w:val="20"/>
          <w:szCs w:val="20"/>
          <w:lang w:eastAsia="tr-TR"/>
        </w:rPr>
        <w:t>bilgiler</w:t>
      </w:r>
      <w:r>
        <w:rPr>
          <w:rFonts w:ascii="Times New Roman" w:hAnsi="Times New Roman"/>
          <w:sz w:val="20"/>
          <w:szCs w:val="20"/>
          <w:lang w:eastAsia="tr-TR"/>
        </w:rPr>
        <w:t xml:space="preserve"> </w:t>
      </w:r>
      <w:r w:rsidRPr="005D086D">
        <w:rPr>
          <w:rFonts w:ascii="Times New Roman" w:hAnsi="Times New Roman"/>
          <w:sz w:val="20"/>
          <w:szCs w:val="20"/>
          <w:lang w:eastAsia="tr-TR"/>
        </w:rPr>
        <w:t xml:space="preserve">de </w:t>
      </w:r>
      <w:r w:rsidR="000D6BBA">
        <w:rPr>
          <w:rFonts w:ascii="Times New Roman" w:hAnsi="Times New Roman"/>
          <w:sz w:val="20"/>
          <w:szCs w:val="20"/>
          <w:lang w:eastAsia="tr-TR"/>
        </w:rPr>
        <w:t>paylaşıl</w:t>
      </w:r>
      <w:r w:rsidRPr="005D086D">
        <w:rPr>
          <w:rFonts w:ascii="Times New Roman" w:hAnsi="Times New Roman"/>
          <w:sz w:val="20"/>
          <w:szCs w:val="20"/>
          <w:lang w:eastAsia="tr-TR"/>
        </w:rPr>
        <w:t xml:space="preserve">malıdır. </w:t>
      </w:r>
    </w:p>
    <w:p w:rsidR="005D086D" w:rsidRDefault="005D086D" w:rsidP="00E91AE8">
      <w:pPr>
        <w:pStyle w:val="ListeParagraf"/>
        <w:numPr>
          <w:ilvl w:val="0"/>
          <w:numId w:val="20"/>
        </w:numPr>
        <w:ind w:left="567" w:hanging="207"/>
        <w:jc w:val="both"/>
        <w:rPr>
          <w:rFonts w:ascii="Times New Roman" w:hAnsi="Times New Roman"/>
          <w:sz w:val="20"/>
          <w:szCs w:val="20"/>
          <w:lang w:eastAsia="tr-TR"/>
        </w:rPr>
      </w:pPr>
      <w:r w:rsidRPr="005D086D">
        <w:rPr>
          <w:rFonts w:ascii="Times New Roman" w:hAnsi="Times New Roman"/>
          <w:sz w:val="20"/>
          <w:szCs w:val="20"/>
          <w:lang w:eastAsia="tr-TR"/>
        </w:rPr>
        <w:t xml:space="preserve">Taşınmaz </w:t>
      </w:r>
      <w:r w:rsidR="001A1061">
        <w:rPr>
          <w:rFonts w:ascii="Times New Roman" w:hAnsi="Times New Roman"/>
          <w:sz w:val="20"/>
          <w:szCs w:val="20"/>
          <w:lang w:eastAsia="tr-TR"/>
        </w:rPr>
        <w:t xml:space="preserve">değerlemesi </w:t>
      </w:r>
      <w:r w:rsidRPr="005D086D">
        <w:rPr>
          <w:rFonts w:ascii="Times New Roman" w:hAnsi="Times New Roman"/>
          <w:sz w:val="20"/>
          <w:szCs w:val="20"/>
          <w:lang w:eastAsia="tr-TR"/>
        </w:rPr>
        <w:t>ile ilgili kurulacak</w:t>
      </w:r>
      <w:r w:rsidR="001A1061">
        <w:rPr>
          <w:rFonts w:ascii="Times New Roman" w:hAnsi="Times New Roman"/>
          <w:sz w:val="20"/>
          <w:szCs w:val="20"/>
          <w:lang w:eastAsia="tr-TR"/>
        </w:rPr>
        <w:t xml:space="preserve"> bir </w:t>
      </w:r>
      <w:r w:rsidRPr="005D086D">
        <w:rPr>
          <w:rFonts w:ascii="Times New Roman" w:hAnsi="Times New Roman"/>
          <w:sz w:val="20"/>
          <w:szCs w:val="20"/>
          <w:lang w:eastAsia="tr-TR"/>
        </w:rPr>
        <w:t>kuru</w:t>
      </w:r>
      <w:r w:rsidR="001A1061">
        <w:rPr>
          <w:rFonts w:ascii="Times New Roman" w:hAnsi="Times New Roman"/>
          <w:sz w:val="20"/>
          <w:szCs w:val="20"/>
          <w:lang w:eastAsia="tr-TR"/>
        </w:rPr>
        <w:t>m</w:t>
      </w:r>
      <w:r w:rsidRPr="005D086D">
        <w:rPr>
          <w:rFonts w:ascii="Times New Roman" w:hAnsi="Times New Roman"/>
          <w:sz w:val="20"/>
          <w:szCs w:val="20"/>
          <w:lang w:eastAsia="tr-TR"/>
        </w:rPr>
        <w:t xml:space="preserve"> tüm </w:t>
      </w:r>
      <w:r w:rsidR="001A1061">
        <w:rPr>
          <w:rFonts w:ascii="Times New Roman" w:hAnsi="Times New Roman"/>
          <w:sz w:val="20"/>
          <w:szCs w:val="20"/>
          <w:lang w:eastAsia="tr-TR"/>
        </w:rPr>
        <w:t>değerleme</w:t>
      </w:r>
      <w:r w:rsidRPr="005D086D">
        <w:rPr>
          <w:rFonts w:ascii="Times New Roman" w:hAnsi="Times New Roman"/>
          <w:sz w:val="20"/>
          <w:szCs w:val="20"/>
          <w:lang w:eastAsia="tr-TR"/>
        </w:rPr>
        <w:t xml:space="preserve"> işlemlerini tek bir çatı altında düzenlemeli ve denetlemelidir. Ancak veri toplama işlemi bu kurum tarafından değil</w:t>
      </w:r>
      <w:r w:rsidR="001A1061">
        <w:rPr>
          <w:rFonts w:ascii="Times New Roman" w:hAnsi="Times New Roman"/>
          <w:sz w:val="20"/>
          <w:szCs w:val="20"/>
          <w:lang w:eastAsia="tr-TR"/>
        </w:rPr>
        <w:t>,</w:t>
      </w:r>
      <w:r w:rsidRPr="005D086D">
        <w:rPr>
          <w:rFonts w:ascii="Times New Roman" w:hAnsi="Times New Roman"/>
          <w:sz w:val="20"/>
          <w:szCs w:val="20"/>
          <w:lang w:eastAsia="tr-TR"/>
        </w:rPr>
        <w:t xml:space="preserve"> bu kurumun ihtiyaçları da göz önüne alınarak diğer tüm verilerin toplandığı bir ulusal bilgi tabanında </w:t>
      </w:r>
      <w:r w:rsidR="001A1061">
        <w:rPr>
          <w:rFonts w:ascii="Times New Roman" w:hAnsi="Times New Roman"/>
          <w:sz w:val="20"/>
          <w:szCs w:val="20"/>
          <w:lang w:eastAsia="tr-TR"/>
        </w:rPr>
        <w:t>ol</w:t>
      </w:r>
      <w:r w:rsidRPr="005D086D">
        <w:rPr>
          <w:rFonts w:ascii="Times New Roman" w:hAnsi="Times New Roman"/>
          <w:sz w:val="20"/>
          <w:szCs w:val="20"/>
          <w:lang w:eastAsia="tr-TR"/>
        </w:rPr>
        <w:t>malıdır.</w:t>
      </w:r>
    </w:p>
    <w:p w:rsidR="00E91AE8" w:rsidRDefault="009E1A76" w:rsidP="00E91AE8">
      <w:pPr>
        <w:pStyle w:val="ListeParagraf"/>
        <w:numPr>
          <w:ilvl w:val="0"/>
          <w:numId w:val="20"/>
        </w:numPr>
        <w:ind w:left="567" w:hanging="207"/>
        <w:jc w:val="both"/>
        <w:rPr>
          <w:rFonts w:ascii="Times New Roman" w:hAnsi="Times New Roman"/>
          <w:sz w:val="20"/>
          <w:szCs w:val="20"/>
          <w:lang w:eastAsia="tr-TR"/>
        </w:rPr>
      </w:pPr>
      <w:r w:rsidRPr="001A1061">
        <w:rPr>
          <w:rFonts w:ascii="Times New Roman" w:hAnsi="Times New Roman"/>
          <w:sz w:val="20"/>
          <w:szCs w:val="20"/>
          <w:lang w:eastAsia="tr-TR"/>
        </w:rPr>
        <w:t xml:space="preserve">Taşınmaz </w:t>
      </w:r>
      <w:r w:rsidR="001A1061" w:rsidRPr="001A1061">
        <w:rPr>
          <w:rFonts w:ascii="Times New Roman" w:hAnsi="Times New Roman"/>
          <w:sz w:val="20"/>
          <w:szCs w:val="20"/>
          <w:lang w:eastAsia="tr-TR"/>
        </w:rPr>
        <w:t xml:space="preserve">değerlemesi </w:t>
      </w:r>
      <w:r w:rsidR="000D6BBA" w:rsidRPr="001A1061">
        <w:rPr>
          <w:rFonts w:ascii="Times New Roman" w:hAnsi="Times New Roman"/>
          <w:sz w:val="20"/>
          <w:szCs w:val="20"/>
          <w:lang w:eastAsia="tr-TR"/>
        </w:rPr>
        <w:t xml:space="preserve">kapsamlı bir kavramdır. </w:t>
      </w:r>
      <w:r w:rsidR="001A1061" w:rsidRPr="001A1061">
        <w:rPr>
          <w:rFonts w:ascii="Times New Roman" w:hAnsi="Times New Roman"/>
          <w:sz w:val="20"/>
          <w:szCs w:val="20"/>
          <w:lang w:eastAsia="tr-TR"/>
        </w:rPr>
        <w:t>Örneğin</w:t>
      </w:r>
      <w:r w:rsidRPr="001A1061">
        <w:rPr>
          <w:rFonts w:ascii="Times New Roman" w:hAnsi="Times New Roman"/>
          <w:sz w:val="20"/>
          <w:szCs w:val="20"/>
          <w:lang w:eastAsia="tr-TR"/>
        </w:rPr>
        <w:t xml:space="preserve"> bir dükkân değerlemesinde o mevkide</w:t>
      </w:r>
      <w:r w:rsidR="001A1061" w:rsidRPr="001A1061">
        <w:rPr>
          <w:rFonts w:ascii="Times New Roman" w:hAnsi="Times New Roman"/>
          <w:sz w:val="20"/>
          <w:szCs w:val="20"/>
          <w:lang w:eastAsia="tr-TR"/>
        </w:rPr>
        <w:t>ki</w:t>
      </w:r>
      <w:r w:rsidRPr="001A1061">
        <w:rPr>
          <w:rFonts w:ascii="Times New Roman" w:hAnsi="Times New Roman"/>
          <w:sz w:val="20"/>
          <w:szCs w:val="20"/>
          <w:lang w:eastAsia="tr-TR"/>
        </w:rPr>
        <w:t xml:space="preserve"> ticaret yoğunluğu </w:t>
      </w:r>
      <w:r w:rsidR="001A1061" w:rsidRPr="001A1061">
        <w:rPr>
          <w:rFonts w:ascii="Times New Roman" w:hAnsi="Times New Roman"/>
          <w:sz w:val="20"/>
          <w:szCs w:val="20"/>
          <w:lang w:eastAsia="tr-TR"/>
        </w:rPr>
        <w:t>ve o</w:t>
      </w:r>
      <w:r w:rsidRPr="001A1061">
        <w:rPr>
          <w:rFonts w:ascii="Times New Roman" w:hAnsi="Times New Roman"/>
          <w:sz w:val="20"/>
          <w:szCs w:val="20"/>
          <w:lang w:eastAsia="tr-TR"/>
        </w:rPr>
        <w:t xml:space="preserve">turanların sosyal yapısı önemlidir. Bu nedenle sadece taşınmaz verilerini değil tüm verileri ilişkisel veri tabanı yöntemi ile karşılaştırmalı olarak sunan ulusal veri tabanına ihtiyaç vardır. Bu konuda kullanılan yazılım ve personelin milli olması gerekir. </w:t>
      </w:r>
    </w:p>
    <w:p w:rsidR="00E911BF" w:rsidRPr="001A1061" w:rsidRDefault="00E911BF" w:rsidP="00E911BF">
      <w:pPr>
        <w:pStyle w:val="ListeParagraf"/>
        <w:ind w:left="567"/>
        <w:jc w:val="both"/>
        <w:rPr>
          <w:rFonts w:ascii="Times New Roman" w:hAnsi="Times New Roman"/>
          <w:sz w:val="20"/>
          <w:szCs w:val="20"/>
          <w:lang w:eastAsia="tr-TR"/>
        </w:rPr>
      </w:pPr>
    </w:p>
    <w:p w:rsidR="00A95347" w:rsidRDefault="002F3BA1">
      <w:pPr>
        <w:jc w:val="both"/>
        <w:rPr>
          <w:rFonts w:ascii="Arial" w:hAnsi="Arial" w:cs="Arial"/>
          <w:b/>
          <w:lang w:eastAsia="tr-TR"/>
        </w:rPr>
      </w:pPr>
      <w:r>
        <w:rPr>
          <w:rFonts w:ascii="Arial" w:hAnsi="Arial" w:cs="Arial"/>
          <w:b/>
          <w:lang w:eastAsia="tr-TR"/>
        </w:rPr>
        <w:t xml:space="preserve">6. </w:t>
      </w:r>
      <w:r w:rsidR="004237F7" w:rsidRPr="004237F7">
        <w:rPr>
          <w:rFonts w:ascii="Arial" w:hAnsi="Arial" w:cs="Arial"/>
          <w:b/>
          <w:lang w:eastAsia="tr-TR"/>
        </w:rPr>
        <w:t>Sonuç</w:t>
      </w:r>
    </w:p>
    <w:p w:rsidR="003B02DA" w:rsidRPr="001F3588" w:rsidRDefault="003B02DA" w:rsidP="006B04CC">
      <w:pPr>
        <w:jc w:val="both"/>
        <w:rPr>
          <w:rFonts w:ascii="Times New Roman" w:hAnsi="Times New Roman"/>
        </w:rPr>
      </w:pPr>
    </w:p>
    <w:p w:rsidR="001E0835" w:rsidRPr="001F3588" w:rsidRDefault="00DA601E" w:rsidP="001E0835">
      <w:pPr>
        <w:jc w:val="both"/>
        <w:rPr>
          <w:rFonts w:ascii="Times New Roman" w:hAnsi="Times New Roman"/>
          <w:sz w:val="20"/>
          <w:szCs w:val="20"/>
          <w:lang w:eastAsia="tr-TR"/>
        </w:rPr>
      </w:pPr>
      <w:r w:rsidRPr="001F3588">
        <w:rPr>
          <w:rFonts w:ascii="Times New Roman" w:hAnsi="Times New Roman"/>
          <w:sz w:val="20"/>
          <w:szCs w:val="20"/>
          <w:lang w:eastAsia="tr-TR"/>
        </w:rPr>
        <w:t>V</w:t>
      </w:r>
      <w:r w:rsidR="001E0835" w:rsidRPr="001F3588">
        <w:rPr>
          <w:rFonts w:ascii="Times New Roman" w:hAnsi="Times New Roman"/>
          <w:sz w:val="20"/>
          <w:szCs w:val="20"/>
          <w:lang w:eastAsia="tr-TR"/>
        </w:rPr>
        <w:t xml:space="preserve">ergilendirmeden kredilendirmeye, kamulaştırmadan devletleştirmeye, alım-satımdan harç miktarlarının belirlenmesine kadar birçok uygulamada taşınmaz değerlerine ihtiyaç duyulmaktadır. Bu bağlamda, gerek taşınmaz pazarlarının şeffaflığını ve güvenilirliğini sağlama, gerekse farklı alanlarda ihtiyaç duyulan değerlerin sağlıklı bir şekilde oluşturulmasını temin etme amacıyla, ülkelerin kendi yapılarına uygun sürdürülebilir taşınmaz değerleme sistemlerini tesis etmeleri gerekmektedir. </w:t>
      </w:r>
    </w:p>
    <w:p w:rsidR="001E0835" w:rsidRPr="001F3588" w:rsidRDefault="001E0835" w:rsidP="006968B4">
      <w:pPr>
        <w:ind w:firstLine="284"/>
        <w:jc w:val="both"/>
        <w:rPr>
          <w:rFonts w:ascii="Times New Roman" w:hAnsi="Times New Roman"/>
          <w:sz w:val="20"/>
          <w:szCs w:val="20"/>
          <w:lang w:eastAsia="tr-TR"/>
        </w:rPr>
      </w:pPr>
      <w:r w:rsidRPr="001F3588">
        <w:rPr>
          <w:rFonts w:ascii="Times New Roman" w:hAnsi="Times New Roman"/>
          <w:sz w:val="20"/>
          <w:szCs w:val="20"/>
          <w:lang w:eastAsia="tr-TR"/>
        </w:rPr>
        <w:t>Ülkemizdeki taşınmaz değerleme sistemi incelendiğinde, sağlıklı ve bütüncül bir değerleme mevzuatımızın ve kurumsal yapılanmamızın bulunmadığı, değerleme çalışmaları sırasında ihtiyaç duyulan veri tabanlarının ve diğer teknik bileşenlerin de oluşturulamadığı görülmektedir. Bu bağlamda, dünya üzerindeki iyi işleyen değerleme sistemlerinden de ilham alınarak, ülkemiz için yasal, kurumsal ve teknik anlamda sürdürülebilir bir taşınmaz değerleme sisteminin modellenmesi gerekmektedir.</w:t>
      </w:r>
      <w:r w:rsidR="00AF62D1">
        <w:rPr>
          <w:rFonts w:ascii="Times New Roman" w:hAnsi="Times New Roman"/>
          <w:sz w:val="20"/>
          <w:szCs w:val="20"/>
          <w:lang w:eastAsia="tr-TR"/>
        </w:rPr>
        <w:t xml:space="preserve"> Bu çalışmada, taşınmaz değerlemesi alanında faaliyet yürüten </w:t>
      </w:r>
      <w:r w:rsidR="002900F1">
        <w:rPr>
          <w:rFonts w:ascii="Times New Roman" w:hAnsi="Times New Roman"/>
          <w:sz w:val="20"/>
          <w:szCs w:val="20"/>
          <w:lang w:eastAsia="tr-TR"/>
        </w:rPr>
        <w:t>41</w:t>
      </w:r>
      <w:r w:rsidR="00AF62D1">
        <w:rPr>
          <w:rFonts w:ascii="Times New Roman" w:hAnsi="Times New Roman"/>
          <w:sz w:val="20"/>
          <w:szCs w:val="20"/>
          <w:lang w:eastAsia="tr-TR"/>
        </w:rPr>
        <w:t xml:space="preserve"> uzmanla yapılan mülakatlar ve </w:t>
      </w:r>
      <w:proofErr w:type="gramStart"/>
      <w:r w:rsidR="00AF62D1">
        <w:rPr>
          <w:rFonts w:ascii="Times New Roman" w:hAnsi="Times New Roman"/>
          <w:sz w:val="20"/>
          <w:szCs w:val="20"/>
          <w:lang w:eastAsia="tr-TR"/>
        </w:rPr>
        <w:t>literatür</w:t>
      </w:r>
      <w:proofErr w:type="gramEnd"/>
      <w:r w:rsidR="00AF62D1">
        <w:rPr>
          <w:rFonts w:ascii="Times New Roman" w:hAnsi="Times New Roman"/>
          <w:sz w:val="20"/>
          <w:szCs w:val="20"/>
          <w:lang w:eastAsia="tr-TR"/>
        </w:rPr>
        <w:t xml:space="preserve"> araştırması sonucunda, ülkemizdeki değerleme sisteminin mevcut yapısı, sorunları ve bu sorunların çözümüne yönelik öneriler üzerinde durulmuş ve uzmanların ülkemizde yeniden yapılandırılması gereken değerleme sisteminden beklentileri özetlenmiştir.</w:t>
      </w:r>
    </w:p>
    <w:p w:rsidR="00534AB3" w:rsidRDefault="00534AB3" w:rsidP="00AE2B63">
      <w:pPr>
        <w:jc w:val="both"/>
        <w:rPr>
          <w:rFonts w:ascii="Arial" w:hAnsi="Arial" w:cs="Arial"/>
          <w:b/>
          <w:lang w:eastAsia="tr-TR"/>
        </w:rPr>
      </w:pPr>
    </w:p>
    <w:p w:rsidR="00515C99" w:rsidRDefault="00534AB3" w:rsidP="001B2820">
      <w:pPr>
        <w:jc w:val="left"/>
        <w:rPr>
          <w:rFonts w:ascii="Arial" w:hAnsi="Arial" w:cs="Arial"/>
          <w:b/>
          <w:lang w:eastAsia="tr-TR"/>
        </w:rPr>
      </w:pPr>
      <w:r w:rsidRPr="00534AB3">
        <w:rPr>
          <w:rFonts w:ascii="Arial" w:hAnsi="Arial" w:cs="Arial"/>
          <w:b/>
          <w:lang w:eastAsia="tr-TR"/>
        </w:rPr>
        <w:t>Teşekkür</w:t>
      </w:r>
    </w:p>
    <w:p w:rsidR="004520E9" w:rsidRDefault="004520E9" w:rsidP="00AE2B63">
      <w:pPr>
        <w:jc w:val="both"/>
        <w:rPr>
          <w:rFonts w:ascii="Times New Roman" w:hAnsi="Times New Roman"/>
          <w:b/>
          <w:sz w:val="20"/>
          <w:szCs w:val="20"/>
          <w:lang w:eastAsia="tr-TR"/>
        </w:rPr>
      </w:pPr>
    </w:p>
    <w:p w:rsidR="00534AB3" w:rsidRPr="00534AB3" w:rsidRDefault="005029FD" w:rsidP="00AE2B63">
      <w:pPr>
        <w:jc w:val="both"/>
        <w:rPr>
          <w:rFonts w:ascii="Times New Roman" w:hAnsi="Times New Roman"/>
          <w:b/>
          <w:sz w:val="20"/>
          <w:szCs w:val="20"/>
          <w:lang w:eastAsia="tr-TR"/>
        </w:rPr>
      </w:pPr>
      <w:r>
        <w:rPr>
          <w:rFonts w:ascii="Times New Roman" w:hAnsi="Times New Roman"/>
          <w:sz w:val="20"/>
          <w:szCs w:val="20"/>
        </w:rPr>
        <w:t xml:space="preserve">Zamanlarını ayırarak bu çalışmanın gerçekleştirilmesine katkı sağlayan ve değerli görüşlerini bizimle paylaşan ülkemizin taşınmaz değerlemesi alanındaki değerli uzmanlarına teşekkür ederiz. </w:t>
      </w:r>
    </w:p>
    <w:p w:rsidR="004520E9" w:rsidRDefault="004520E9" w:rsidP="006B04CC">
      <w:pPr>
        <w:jc w:val="left"/>
        <w:rPr>
          <w:rFonts w:ascii="Arial" w:hAnsi="Arial" w:cs="Arial"/>
          <w:b/>
        </w:rPr>
      </w:pPr>
    </w:p>
    <w:p w:rsidR="009863EC" w:rsidRPr="001F3588" w:rsidRDefault="009863EC" w:rsidP="006B04CC">
      <w:pPr>
        <w:jc w:val="left"/>
        <w:rPr>
          <w:rFonts w:ascii="Arial" w:hAnsi="Arial" w:cs="Arial"/>
          <w:b/>
        </w:rPr>
      </w:pPr>
      <w:r w:rsidRPr="001F3588">
        <w:rPr>
          <w:rFonts w:ascii="Arial" w:hAnsi="Arial" w:cs="Arial"/>
          <w:b/>
        </w:rPr>
        <w:t>Kaynaklar</w:t>
      </w:r>
      <w:r w:rsidR="00512C7E">
        <w:rPr>
          <w:rFonts w:ascii="Arial" w:hAnsi="Arial" w:cs="Arial"/>
          <w:b/>
        </w:rPr>
        <w:t xml:space="preserve"> </w:t>
      </w:r>
    </w:p>
    <w:p w:rsidR="00BD09F5" w:rsidRPr="001F3588" w:rsidRDefault="00BD09F5" w:rsidP="006B04CC">
      <w:pPr>
        <w:jc w:val="left"/>
        <w:rPr>
          <w:rFonts w:ascii="Arial" w:hAnsi="Arial" w:cs="Arial"/>
          <w:b/>
        </w:rPr>
      </w:pPr>
    </w:p>
    <w:p w:rsidR="00993C23" w:rsidRPr="001F3588" w:rsidRDefault="00993C23" w:rsidP="00046102">
      <w:pPr>
        <w:ind w:left="284" w:hanging="284"/>
        <w:jc w:val="both"/>
        <w:rPr>
          <w:rFonts w:ascii="Times New Roman" w:eastAsia="Times New Roman" w:hAnsi="Times New Roman"/>
          <w:sz w:val="18"/>
          <w:szCs w:val="18"/>
          <w:lang w:eastAsia="tr-TR"/>
        </w:rPr>
      </w:pPr>
      <w:r w:rsidRPr="001F3588">
        <w:rPr>
          <w:rFonts w:ascii="Times New Roman" w:eastAsia="Times New Roman" w:hAnsi="Times New Roman"/>
          <w:sz w:val="18"/>
          <w:szCs w:val="18"/>
          <w:lang w:eastAsia="tr-TR"/>
        </w:rPr>
        <w:t>Açlar, A ve Çağdaş, V</w:t>
      </w:r>
      <w:proofErr w:type="gramStart"/>
      <w:r w:rsidRPr="001F3588">
        <w:rPr>
          <w:rFonts w:ascii="Times New Roman" w:eastAsia="Times New Roman" w:hAnsi="Times New Roman"/>
          <w:sz w:val="18"/>
          <w:szCs w:val="18"/>
          <w:lang w:eastAsia="tr-TR"/>
        </w:rPr>
        <w:t>.,</w:t>
      </w:r>
      <w:proofErr w:type="gramEnd"/>
      <w:r w:rsidRPr="001F3588">
        <w:rPr>
          <w:rFonts w:ascii="Times New Roman" w:eastAsia="Times New Roman" w:hAnsi="Times New Roman"/>
          <w:sz w:val="18"/>
          <w:szCs w:val="18"/>
          <w:lang w:eastAsia="tr-TR"/>
        </w:rPr>
        <w:t xml:space="preserve"> (2002), </w:t>
      </w:r>
      <w:r w:rsidRPr="001F3588">
        <w:rPr>
          <w:rFonts w:ascii="Times New Roman" w:eastAsia="Times New Roman" w:hAnsi="Times New Roman"/>
          <w:bCs/>
          <w:i/>
          <w:sz w:val="18"/>
          <w:szCs w:val="18"/>
          <w:lang w:eastAsia="tr-TR"/>
        </w:rPr>
        <w:t>Taşınmaz (gayrimenkul) değerlemesi</w:t>
      </w:r>
      <w:r w:rsidRPr="001F3588">
        <w:rPr>
          <w:rFonts w:ascii="Times New Roman" w:eastAsia="Times New Roman" w:hAnsi="Times New Roman"/>
          <w:sz w:val="18"/>
          <w:szCs w:val="18"/>
          <w:lang w:eastAsia="tr-TR"/>
        </w:rPr>
        <w:t>, Harita ve Kadastro Mühendisleri Odası Yayını, Ankara.</w:t>
      </w:r>
    </w:p>
    <w:p w:rsidR="00180241" w:rsidRDefault="00180241" w:rsidP="00046102">
      <w:pPr>
        <w:jc w:val="both"/>
        <w:rPr>
          <w:rFonts w:ascii="Times New Roman" w:eastAsia="Times New Roman" w:hAnsi="Times New Roman"/>
          <w:sz w:val="18"/>
          <w:szCs w:val="18"/>
          <w:lang w:eastAsia="tr-TR"/>
        </w:rPr>
      </w:pPr>
    </w:p>
    <w:p w:rsidR="00993C23" w:rsidRPr="001F3588" w:rsidRDefault="00180241" w:rsidP="00180241">
      <w:pPr>
        <w:ind w:left="284" w:hanging="284"/>
        <w:jc w:val="both"/>
        <w:rPr>
          <w:rFonts w:ascii="Times New Roman" w:eastAsia="Times New Roman" w:hAnsi="Times New Roman"/>
          <w:sz w:val="18"/>
          <w:szCs w:val="18"/>
          <w:lang w:eastAsia="tr-TR"/>
        </w:rPr>
      </w:pPr>
      <w:r w:rsidRPr="001F3588">
        <w:rPr>
          <w:rFonts w:ascii="Times New Roman" w:eastAsia="Times New Roman" w:hAnsi="Times New Roman"/>
          <w:sz w:val="18"/>
          <w:szCs w:val="18"/>
          <w:lang w:eastAsia="tr-TR"/>
        </w:rPr>
        <w:t>Açlar, A</w:t>
      </w:r>
      <w:proofErr w:type="gramStart"/>
      <w:r w:rsidRPr="001F3588">
        <w:rPr>
          <w:rFonts w:ascii="Times New Roman" w:eastAsia="Times New Roman" w:hAnsi="Times New Roman"/>
          <w:sz w:val="18"/>
          <w:szCs w:val="18"/>
          <w:lang w:eastAsia="tr-TR"/>
        </w:rPr>
        <w:t>.,</w:t>
      </w:r>
      <w:proofErr w:type="gramEnd"/>
      <w:r w:rsidRPr="001F3588">
        <w:rPr>
          <w:rFonts w:ascii="Times New Roman" w:eastAsia="Times New Roman" w:hAnsi="Times New Roman"/>
          <w:sz w:val="18"/>
          <w:szCs w:val="18"/>
          <w:lang w:eastAsia="tr-TR"/>
        </w:rPr>
        <w:t xml:space="preserve"> Demir, H. ve Çağdaş, V., (2003), </w:t>
      </w:r>
      <w:r w:rsidRPr="001F3588">
        <w:rPr>
          <w:rFonts w:ascii="Times New Roman" w:eastAsia="Times New Roman" w:hAnsi="Times New Roman"/>
          <w:i/>
          <w:sz w:val="18"/>
          <w:szCs w:val="18"/>
          <w:lang w:eastAsia="tr-TR"/>
        </w:rPr>
        <w:t xml:space="preserve">Taşınmaz değerleme uzmanlığı ve jeodezi ve </w:t>
      </w:r>
      <w:proofErr w:type="spellStart"/>
      <w:r w:rsidRPr="001F3588">
        <w:rPr>
          <w:rFonts w:ascii="Times New Roman" w:eastAsia="Times New Roman" w:hAnsi="Times New Roman"/>
          <w:i/>
          <w:sz w:val="18"/>
          <w:szCs w:val="18"/>
          <w:lang w:eastAsia="tr-TR"/>
        </w:rPr>
        <w:t>fotogrametri</w:t>
      </w:r>
      <w:proofErr w:type="spellEnd"/>
      <w:r w:rsidRPr="001F3588">
        <w:rPr>
          <w:rFonts w:ascii="Times New Roman" w:eastAsia="Times New Roman" w:hAnsi="Times New Roman"/>
          <w:i/>
          <w:sz w:val="18"/>
          <w:szCs w:val="18"/>
          <w:lang w:eastAsia="tr-TR"/>
        </w:rPr>
        <w:t xml:space="preserve"> mühendisliği</w:t>
      </w:r>
      <w:r w:rsidRPr="001F3588">
        <w:rPr>
          <w:rFonts w:ascii="Times New Roman" w:eastAsia="Times New Roman" w:hAnsi="Times New Roman"/>
          <w:sz w:val="18"/>
          <w:szCs w:val="18"/>
          <w:lang w:eastAsia="tr-TR"/>
        </w:rPr>
        <w:t xml:space="preserve">, HKMO Jeodezi, </w:t>
      </w:r>
      <w:proofErr w:type="spellStart"/>
      <w:r w:rsidRPr="001F3588">
        <w:rPr>
          <w:rFonts w:ascii="Times New Roman" w:eastAsia="Times New Roman" w:hAnsi="Times New Roman"/>
          <w:sz w:val="18"/>
          <w:szCs w:val="18"/>
          <w:lang w:eastAsia="tr-TR"/>
        </w:rPr>
        <w:t>Jeoinformasyon</w:t>
      </w:r>
      <w:proofErr w:type="spellEnd"/>
      <w:r w:rsidRPr="001F3588">
        <w:rPr>
          <w:rFonts w:ascii="Times New Roman" w:eastAsia="Times New Roman" w:hAnsi="Times New Roman"/>
          <w:sz w:val="18"/>
          <w:szCs w:val="18"/>
          <w:lang w:eastAsia="tr-TR"/>
        </w:rPr>
        <w:t xml:space="preserve"> ve Arazi Yönetimi Dergisi, 88, 15-20</w:t>
      </w:r>
      <w:r>
        <w:rPr>
          <w:rFonts w:ascii="Times New Roman" w:eastAsia="Times New Roman" w:hAnsi="Times New Roman"/>
          <w:sz w:val="18"/>
          <w:szCs w:val="18"/>
          <w:lang w:eastAsia="tr-TR"/>
        </w:rPr>
        <w:t>.</w:t>
      </w:r>
    </w:p>
    <w:p w:rsidR="00180241" w:rsidRDefault="00180241" w:rsidP="00046102">
      <w:pPr>
        <w:ind w:left="284" w:hanging="284"/>
        <w:jc w:val="both"/>
        <w:rPr>
          <w:rFonts w:ascii="Times New Roman" w:eastAsia="Times New Roman" w:hAnsi="Times New Roman"/>
          <w:sz w:val="18"/>
          <w:szCs w:val="18"/>
          <w:lang w:eastAsia="tr-TR"/>
        </w:rPr>
      </w:pPr>
    </w:p>
    <w:p w:rsidR="003E42E8" w:rsidRPr="001F3588" w:rsidRDefault="003E42E8" w:rsidP="003E42E8">
      <w:pPr>
        <w:autoSpaceDE w:val="0"/>
        <w:autoSpaceDN w:val="0"/>
        <w:adjustRightInd w:val="0"/>
        <w:jc w:val="both"/>
        <w:rPr>
          <w:rFonts w:ascii="Times New Roman" w:hAnsi="Times New Roman"/>
          <w:sz w:val="18"/>
          <w:szCs w:val="18"/>
        </w:rPr>
      </w:pPr>
      <w:r w:rsidRPr="001F3588">
        <w:rPr>
          <w:rFonts w:ascii="Times New Roman" w:hAnsi="Times New Roman"/>
          <w:sz w:val="18"/>
          <w:szCs w:val="18"/>
        </w:rPr>
        <w:t>Bayram, M</w:t>
      </w:r>
      <w:proofErr w:type="gramStart"/>
      <w:r w:rsidRPr="001F3588">
        <w:rPr>
          <w:rFonts w:ascii="Times New Roman" w:hAnsi="Times New Roman"/>
          <w:sz w:val="18"/>
          <w:szCs w:val="18"/>
        </w:rPr>
        <w:t>.,</w:t>
      </w:r>
      <w:proofErr w:type="gramEnd"/>
      <w:r w:rsidRPr="001F3588">
        <w:rPr>
          <w:rFonts w:ascii="Times New Roman" w:hAnsi="Times New Roman"/>
          <w:sz w:val="18"/>
          <w:szCs w:val="18"/>
        </w:rPr>
        <w:t xml:space="preserve"> </w:t>
      </w:r>
      <w:r w:rsidRPr="00BF6D5F">
        <w:rPr>
          <w:rFonts w:ascii="Times New Roman" w:hAnsi="Times New Roman"/>
          <w:i/>
          <w:sz w:val="18"/>
          <w:szCs w:val="18"/>
        </w:rPr>
        <w:t xml:space="preserve">Kamulaştırma </w:t>
      </w:r>
      <w:r w:rsidR="00BF6D5F">
        <w:rPr>
          <w:rFonts w:ascii="Times New Roman" w:hAnsi="Times New Roman"/>
          <w:i/>
          <w:sz w:val="18"/>
          <w:szCs w:val="18"/>
        </w:rPr>
        <w:t>d</w:t>
      </w:r>
      <w:r w:rsidRPr="00BF6D5F">
        <w:rPr>
          <w:rFonts w:ascii="Times New Roman" w:hAnsi="Times New Roman"/>
          <w:i/>
          <w:sz w:val="18"/>
          <w:szCs w:val="18"/>
        </w:rPr>
        <w:t xml:space="preserve">avalarında </w:t>
      </w:r>
      <w:r w:rsidR="00BF6D5F">
        <w:rPr>
          <w:rFonts w:ascii="Times New Roman" w:hAnsi="Times New Roman"/>
          <w:i/>
          <w:sz w:val="18"/>
          <w:szCs w:val="18"/>
        </w:rPr>
        <w:t>b</w:t>
      </w:r>
      <w:r w:rsidRPr="00BF6D5F">
        <w:rPr>
          <w:rFonts w:ascii="Times New Roman" w:hAnsi="Times New Roman"/>
          <w:i/>
          <w:sz w:val="18"/>
          <w:szCs w:val="18"/>
        </w:rPr>
        <w:t xml:space="preserve">ilirkişi </w:t>
      </w:r>
      <w:r w:rsidR="00BF6D5F">
        <w:rPr>
          <w:rFonts w:ascii="Times New Roman" w:hAnsi="Times New Roman"/>
          <w:i/>
          <w:sz w:val="18"/>
          <w:szCs w:val="18"/>
        </w:rPr>
        <w:t>e</w:t>
      </w:r>
      <w:r w:rsidRPr="00BF6D5F">
        <w:rPr>
          <w:rFonts w:ascii="Times New Roman" w:hAnsi="Times New Roman"/>
          <w:i/>
          <w:sz w:val="18"/>
          <w:szCs w:val="18"/>
        </w:rPr>
        <w:t xml:space="preserve">ğitimleri </w:t>
      </w:r>
      <w:r w:rsidR="00BF6D5F">
        <w:rPr>
          <w:rFonts w:ascii="Times New Roman" w:hAnsi="Times New Roman"/>
          <w:i/>
          <w:sz w:val="18"/>
          <w:szCs w:val="18"/>
        </w:rPr>
        <w:t>p</w:t>
      </w:r>
      <w:r w:rsidRPr="00BF6D5F">
        <w:rPr>
          <w:rFonts w:ascii="Times New Roman" w:hAnsi="Times New Roman"/>
          <w:i/>
          <w:sz w:val="18"/>
          <w:szCs w:val="18"/>
        </w:rPr>
        <w:t>rogramı</w:t>
      </w:r>
      <w:r w:rsidRPr="001F3588">
        <w:rPr>
          <w:rFonts w:ascii="Times New Roman" w:hAnsi="Times New Roman"/>
          <w:sz w:val="18"/>
          <w:szCs w:val="18"/>
        </w:rPr>
        <w:t>, Ankara, 2007.</w:t>
      </w:r>
    </w:p>
    <w:p w:rsidR="003E42E8" w:rsidRDefault="003E42E8" w:rsidP="00046102">
      <w:pPr>
        <w:ind w:left="284" w:hanging="284"/>
        <w:jc w:val="both"/>
        <w:rPr>
          <w:rFonts w:ascii="Times New Roman" w:eastAsia="Times New Roman" w:hAnsi="Times New Roman"/>
          <w:sz w:val="18"/>
          <w:szCs w:val="18"/>
          <w:lang w:eastAsia="tr-TR"/>
        </w:rPr>
      </w:pPr>
    </w:p>
    <w:p w:rsidR="00993C23" w:rsidRPr="001F3588" w:rsidRDefault="00993C23" w:rsidP="00046102">
      <w:pPr>
        <w:ind w:left="284" w:hanging="284"/>
        <w:jc w:val="both"/>
        <w:rPr>
          <w:rFonts w:ascii="Times New Roman" w:eastAsia="Times New Roman" w:hAnsi="Times New Roman"/>
          <w:sz w:val="18"/>
          <w:szCs w:val="18"/>
          <w:lang w:eastAsia="tr-TR"/>
        </w:rPr>
      </w:pPr>
      <w:r w:rsidRPr="001F3588">
        <w:rPr>
          <w:rFonts w:ascii="Times New Roman" w:eastAsia="Times New Roman" w:hAnsi="Times New Roman"/>
          <w:sz w:val="18"/>
          <w:szCs w:val="18"/>
          <w:lang w:eastAsia="tr-TR"/>
        </w:rPr>
        <w:t>Candaş, E</w:t>
      </w:r>
      <w:proofErr w:type="gramStart"/>
      <w:r w:rsidRPr="001F3588">
        <w:rPr>
          <w:rFonts w:ascii="Times New Roman" w:eastAsia="Times New Roman" w:hAnsi="Times New Roman"/>
          <w:sz w:val="18"/>
          <w:szCs w:val="18"/>
          <w:lang w:eastAsia="tr-TR"/>
        </w:rPr>
        <w:t>.,</w:t>
      </w:r>
      <w:proofErr w:type="gramEnd"/>
      <w:r w:rsidRPr="001F3588">
        <w:rPr>
          <w:rFonts w:ascii="Times New Roman" w:eastAsia="Times New Roman" w:hAnsi="Times New Roman"/>
          <w:sz w:val="18"/>
          <w:szCs w:val="18"/>
          <w:lang w:eastAsia="tr-TR"/>
        </w:rPr>
        <w:t xml:space="preserve"> (2012), </w:t>
      </w:r>
      <w:r w:rsidRPr="001F3588">
        <w:rPr>
          <w:rFonts w:ascii="Times New Roman" w:eastAsia="Times New Roman" w:hAnsi="Times New Roman"/>
          <w:i/>
          <w:sz w:val="18"/>
          <w:szCs w:val="18"/>
          <w:lang w:eastAsia="tr-TR"/>
        </w:rPr>
        <w:t>Taşınmaz değerlemesi için mevzuat altyapı</w:t>
      </w:r>
      <w:bookmarkStart w:id="0" w:name="_GoBack"/>
      <w:bookmarkEnd w:id="0"/>
      <w:r w:rsidRPr="001F3588">
        <w:rPr>
          <w:rFonts w:ascii="Times New Roman" w:eastAsia="Times New Roman" w:hAnsi="Times New Roman"/>
          <w:i/>
          <w:sz w:val="18"/>
          <w:szCs w:val="18"/>
          <w:lang w:eastAsia="tr-TR"/>
        </w:rPr>
        <w:t>sının modellenmesi</w:t>
      </w:r>
      <w:r w:rsidRPr="001F3588">
        <w:rPr>
          <w:rFonts w:ascii="Times New Roman" w:eastAsia="Times New Roman" w:hAnsi="Times New Roman"/>
          <w:sz w:val="18"/>
          <w:szCs w:val="18"/>
          <w:lang w:eastAsia="tr-TR"/>
        </w:rPr>
        <w:t>, Yüksek Lisans Tezi, İTÜ Fen Bilimleri Enstitüsü, İstanbul.</w:t>
      </w:r>
    </w:p>
    <w:p w:rsidR="00993C23" w:rsidRPr="001F3588" w:rsidRDefault="00993C23" w:rsidP="00046102">
      <w:pPr>
        <w:jc w:val="both"/>
        <w:rPr>
          <w:rFonts w:ascii="Times New Roman" w:eastAsia="Times New Roman" w:hAnsi="Times New Roman"/>
          <w:sz w:val="18"/>
          <w:szCs w:val="18"/>
          <w:lang w:eastAsia="tr-TR"/>
        </w:rPr>
      </w:pPr>
    </w:p>
    <w:p w:rsidR="00993C23" w:rsidRPr="001F3588" w:rsidRDefault="00993C23" w:rsidP="00046102">
      <w:pPr>
        <w:ind w:left="284" w:hanging="284"/>
        <w:jc w:val="both"/>
        <w:rPr>
          <w:rFonts w:ascii="Times New Roman" w:eastAsia="Times New Roman" w:hAnsi="Times New Roman"/>
          <w:sz w:val="18"/>
          <w:szCs w:val="18"/>
          <w:lang w:eastAsia="tr-TR"/>
        </w:rPr>
      </w:pPr>
      <w:r w:rsidRPr="001F3588">
        <w:rPr>
          <w:rFonts w:ascii="Times New Roman" w:eastAsia="Times New Roman" w:hAnsi="Times New Roman"/>
          <w:bCs/>
          <w:sz w:val="18"/>
          <w:szCs w:val="18"/>
          <w:lang w:eastAsia="tr-TR"/>
        </w:rPr>
        <w:t>Çağatay, U</w:t>
      </w:r>
      <w:proofErr w:type="gramStart"/>
      <w:r w:rsidRPr="001F3588">
        <w:rPr>
          <w:rFonts w:ascii="Times New Roman" w:eastAsia="Times New Roman" w:hAnsi="Times New Roman"/>
          <w:bCs/>
          <w:sz w:val="18"/>
          <w:szCs w:val="18"/>
          <w:lang w:eastAsia="tr-TR"/>
        </w:rPr>
        <w:t>.,</w:t>
      </w:r>
      <w:proofErr w:type="gramEnd"/>
      <w:r w:rsidRPr="001F3588">
        <w:rPr>
          <w:rFonts w:ascii="Times New Roman" w:eastAsia="Times New Roman" w:hAnsi="Times New Roman"/>
          <w:bCs/>
          <w:sz w:val="18"/>
          <w:szCs w:val="18"/>
          <w:lang w:eastAsia="tr-TR"/>
        </w:rPr>
        <w:t xml:space="preserve"> (2008), </w:t>
      </w:r>
      <w:r w:rsidRPr="001F3588">
        <w:rPr>
          <w:rFonts w:ascii="Times New Roman" w:eastAsia="Times New Roman" w:hAnsi="Times New Roman"/>
          <w:bCs/>
          <w:i/>
          <w:sz w:val="18"/>
          <w:szCs w:val="18"/>
          <w:lang w:eastAsia="tr-TR"/>
        </w:rPr>
        <w:t xml:space="preserve">AB </w:t>
      </w:r>
      <w:r w:rsidR="003D3CBC">
        <w:rPr>
          <w:rFonts w:ascii="Times New Roman" w:eastAsia="Times New Roman" w:hAnsi="Times New Roman"/>
          <w:bCs/>
          <w:i/>
          <w:sz w:val="18"/>
          <w:szCs w:val="18"/>
          <w:lang w:eastAsia="tr-TR"/>
        </w:rPr>
        <w:t>s</w:t>
      </w:r>
      <w:r w:rsidRPr="001F3588">
        <w:rPr>
          <w:rFonts w:ascii="Times New Roman" w:eastAsia="Times New Roman" w:hAnsi="Times New Roman"/>
          <w:bCs/>
          <w:i/>
          <w:sz w:val="18"/>
          <w:szCs w:val="18"/>
          <w:lang w:eastAsia="tr-TR"/>
        </w:rPr>
        <w:t xml:space="preserve">ürecinde Türkiye’de </w:t>
      </w:r>
      <w:r w:rsidR="003D3CBC">
        <w:rPr>
          <w:rFonts w:ascii="Times New Roman" w:eastAsia="Times New Roman" w:hAnsi="Times New Roman"/>
          <w:bCs/>
          <w:i/>
          <w:sz w:val="18"/>
          <w:szCs w:val="18"/>
          <w:lang w:eastAsia="tr-TR"/>
        </w:rPr>
        <w:t>b</w:t>
      </w:r>
      <w:r w:rsidRPr="001F3588">
        <w:rPr>
          <w:rFonts w:ascii="Times New Roman" w:eastAsia="Times New Roman" w:hAnsi="Times New Roman"/>
          <w:bCs/>
          <w:i/>
          <w:sz w:val="18"/>
          <w:szCs w:val="18"/>
          <w:lang w:eastAsia="tr-TR"/>
        </w:rPr>
        <w:t xml:space="preserve">ilgi </w:t>
      </w:r>
      <w:r w:rsidR="003D3CBC">
        <w:rPr>
          <w:rFonts w:ascii="Times New Roman" w:eastAsia="Times New Roman" w:hAnsi="Times New Roman"/>
          <w:bCs/>
          <w:i/>
          <w:sz w:val="18"/>
          <w:szCs w:val="18"/>
          <w:lang w:eastAsia="tr-TR"/>
        </w:rPr>
        <w:t>y</w:t>
      </w:r>
      <w:r w:rsidRPr="001F3588">
        <w:rPr>
          <w:rFonts w:ascii="Times New Roman" w:eastAsia="Times New Roman" w:hAnsi="Times New Roman"/>
          <w:bCs/>
          <w:i/>
          <w:sz w:val="18"/>
          <w:szCs w:val="18"/>
          <w:lang w:eastAsia="tr-TR"/>
        </w:rPr>
        <w:t xml:space="preserve">önetimi ve </w:t>
      </w:r>
      <w:r w:rsidR="003D3CBC">
        <w:rPr>
          <w:rFonts w:ascii="Times New Roman" w:eastAsia="Times New Roman" w:hAnsi="Times New Roman"/>
          <w:bCs/>
          <w:i/>
          <w:sz w:val="18"/>
          <w:szCs w:val="18"/>
          <w:lang w:eastAsia="tr-TR"/>
        </w:rPr>
        <w:t>k</w:t>
      </w:r>
      <w:r w:rsidRPr="001F3588">
        <w:rPr>
          <w:rFonts w:ascii="Times New Roman" w:eastAsia="Times New Roman" w:hAnsi="Times New Roman"/>
          <w:bCs/>
          <w:i/>
          <w:sz w:val="18"/>
          <w:szCs w:val="18"/>
          <w:lang w:eastAsia="tr-TR"/>
        </w:rPr>
        <w:t xml:space="preserve">onumsal </w:t>
      </w:r>
      <w:r w:rsidR="003D3CBC">
        <w:rPr>
          <w:rFonts w:ascii="Times New Roman" w:eastAsia="Times New Roman" w:hAnsi="Times New Roman"/>
          <w:bCs/>
          <w:i/>
          <w:sz w:val="18"/>
          <w:szCs w:val="18"/>
          <w:lang w:eastAsia="tr-TR"/>
        </w:rPr>
        <w:t>b</w:t>
      </w:r>
      <w:r w:rsidRPr="001F3588">
        <w:rPr>
          <w:rFonts w:ascii="Times New Roman" w:eastAsia="Times New Roman" w:hAnsi="Times New Roman"/>
          <w:bCs/>
          <w:i/>
          <w:sz w:val="18"/>
          <w:szCs w:val="18"/>
          <w:lang w:eastAsia="tr-TR"/>
        </w:rPr>
        <w:t xml:space="preserve">ilgi </w:t>
      </w:r>
      <w:r w:rsidR="003D3CBC">
        <w:rPr>
          <w:rFonts w:ascii="Times New Roman" w:eastAsia="Times New Roman" w:hAnsi="Times New Roman"/>
          <w:bCs/>
          <w:i/>
          <w:sz w:val="18"/>
          <w:szCs w:val="18"/>
          <w:lang w:eastAsia="tr-TR"/>
        </w:rPr>
        <w:t>s</w:t>
      </w:r>
      <w:r w:rsidRPr="001F3588">
        <w:rPr>
          <w:rFonts w:ascii="Times New Roman" w:eastAsia="Times New Roman" w:hAnsi="Times New Roman"/>
          <w:bCs/>
          <w:i/>
          <w:sz w:val="18"/>
          <w:szCs w:val="18"/>
          <w:lang w:eastAsia="tr-TR"/>
        </w:rPr>
        <w:t xml:space="preserve">istemleri ile </w:t>
      </w:r>
      <w:r w:rsidR="003D3CBC">
        <w:rPr>
          <w:rFonts w:ascii="Times New Roman" w:eastAsia="Times New Roman" w:hAnsi="Times New Roman"/>
          <w:bCs/>
          <w:i/>
          <w:sz w:val="18"/>
          <w:szCs w:val="18"/>
          <w:lang w:eastAsia="tr-TR"/>
        </w:rPr>
        <w:t>t</w:t>
      </w:r>
      <w:r w:rsidRPr="001F3588">
        <w:rPr>
          <w:rFonts w:ascii="Times New Roman" w:eastAsia="Times New Roman" w:hAnsi="Times New Roman"/>
          <w:bCs/>
          <w:i/>
          <w:sz w:val="18"/>
          <w:szCs w:val="18"/>
          <w:lang w:eastAsia="tr-TR"/>
        </w:rPr>
        <w:t xml:space="preserve">aşınmaz </w:t>
      </w:r>
      <w:r w:rsidR="003D3CBC">
        <w:rPr>
          <w:rFonts w:ascii="Times New Roman" w:eastAsia="Times New Roman" w:hAnsi="Times New Roman"/>
          <w:bCs/>
          <w:i/>
          <w:sz w:val="18"/>
          <w:szCs w:val="18"/>
          <w:lang w:eastAsia="tr-TR"/>
        </w:rPr>
        <w:t>p</w:t>
      </w:r>
      <w:r w:rsidRPr="001F3588">
        <w:rPr>
          <w:rFonts w:ascii="Times New Roman" w:eastAsia="Times New Roman" w:hAnsi="Times New Roman"/>
          <w:bCs/>
          <w:i/>
          <w:sz w:val="18"/>
          <w:szCs w:val="18"/>
          <w:lang w:eastAsia="tr-TR"/>
        </w:rPr>
        <w:t xml:space="preserve">iyasalarının </w:t>
      </w:r>
      <w:r w:rsidR="003D3CBC">
        <w:rPr>
          <w:rFonts w:ascii="Times New Roman" w:eastAsia="Times New Roman" w:hAnsi="Times New Roman"/>
          <w:bCs/>
          <w:i/>
          <w:sz w:val="18"/>
          <w:szCs w:val="18"/>
          <w:lang w:eastAsia="tr-TR"/>
        </w:rPr>
        <w:t>a</w:t>
      </w:r>
      <w:r w:rsidRPr="001F3588">
        <w:rPr>
          <w:rFonts w:ascii="Times New Roman" w:eastAsia="Times New Roman" w:hAnsi="Times New Roman"/>
          <w:bCs/>
          <w:i/>
          <w:sz w:val="18"/>
          <w:szCs w:val="18"/>
          <w:lang w:eastAsia="tr-TR"/>
        </w:rPr>
        <w:t xml:space="preserve">nalizine </w:t>
      </w:r>
      <w:r w:rsidR="003D3CBC">
        <w:rPr>
          <w:rFonts w:ascii="Times New Roman" w:eastAsia="Times New Roman" w:hAnsi="Times New Roman"/>
          <w:bCs/>
          <w:i/>
          <w:sz w:val="18"/>
          <w:szCs w:val="18"/>
          <w:lang w:eastAsia="tr-TR"/>
        </w:rPr>
        <w:t>i</w:t>
      </w:r>
      <w:r w:rsidRPr="001F3588">
        <w:rPr>
          <w:rFonts w:ascii="Times New Roman" w:eastAsia="Times New Roman" w:hAnsi="Times New Roman"/>
          <w:bCs/>
          <w:i/>
          <w:sz w:val="18"/>
          <w:szCs w:val="18"/>
          <w:lang w:eastAsia="tr-TR"/>
        </w:rPr>
        <w:t xml:space="preserve">lişkin </w:t>
      </w:r>
      <w:r w:rsidR="003D3CBC">
        <w:rPr>
          <w:rFonts w:ascii="Times New Roman" w:eastAsia="Times New Roman" w:hAnsi="Times New Roman"/>
          <w:bCs/>
          <w:i/>
          <w:sz w:val="18"/>
          <w:szCs w:val="18"/>
          <w:lang w:eastAsia="tr-TR"/>
        </w:rPr>
        <w:t>b</w:t>
      </w:r>
      <w:r w:rsidRPr="001F3588">
        <w:rPr>
          <w:rFonts w:ascii="Times New Roman" w:eastAsia="Times New Roman" w:hAnsi="Times New Roman"/>
          <w:bCs/>
          <w:i/>
          <w:sz w:val="18"/>
          <w:szCs w:val="18"/>
          <w:lang w:eastAsia="tr-TR"/>
        </w:rPr>
        <w:t xml:space="preserve">ir </w:t>
      </w:r>
      <w:r w:rsidR="003D3CBC">
        <w:rPr>
          <w:rFonts w:ascii="Times New Roman" w:eastAsia="Times New Roman" w:hAnsi="Times New Roman"/>
          <w:bCs/>
          <w:i/>
          <w:sz w:val="18"/>
          <w:szCs w:val="18"/>
          <w:lang w:eastAsia="tr-TR"/>
        </w:rPr>
        <w:t>m</w:t>
      </w:r>
      <w:r w:rsidRPr="001F3588">
        <w:rPr>
          <w:rFonts w:ascii="Times New Roman" w:eastAsia="Times New Roman" w:hAnsi="Times New Roman"/>
          <w:bCs/>
          <w:i/>
          <w:sz w:val="18"/>
          <w:szCs w:val="18"/>
          <w:lang w:eastAsia="tr-TR"/>
        </w:rPr>
        <w:t xml:space="preserve">odel </w:t>
      </w:r>
      <w:r w:rsidR="003D3CBC">
        <w:rPr>
          <w:rFonts w:ascii="Times New Roman" w:eastAsia="Times New Roman" w:hAnsi="Times New Roman"/>
          <w:bCs/>
          <w:i/>
          <w:sz w:val="18"/>
          <w:szCs w:val="18"/>
          <w:lang w:eastAsia="tr-TR"/>
        </w:rPr>
        <w:t>t</w:t>
      </w:r>
      <w:r w:rsidRPr="001F3588">
        <w:rPr>
          <w:rFonts w:ascii="Times New Roman" w:eastAsia="Times New Roman" w:hAnsi="Times New Roman"/>
          <w:bCs/>
          <w:i/>
          <w:sz w:val="18"/>
          <w:szCs w:val="18"/>
          <w:lang w:eastAsia="tr-TR"/>
        </w:rPr>
        <w:t>asarımı</w:t>
      </w:r>
      <w:r w:rsidRPr="001F3588">
        <w:rPr>
          <w:rFonts w:ascii="Times New Roman" w:eastAsia="Times New Roman" w:hAnsi="Times New Roman"/>
          <w:bCs/>
          <w:sz w:val="18"/>
          <w:szCs w:val="18"/>
          <w:lang w:eastAsia="tr-TR"/>
        </w:rPr>
        <w:t xml:space="preserve">, </w:t>
      </w:r>
      <w:r w:rsidRPr="001F3588">
        <w:rPr>
          <w:rFonts w:ascii="Times New Roman" w:eastAsia="Times New Roman" w:hAnsi="Times New Roman"/>
          <w:sz w:val="18"/>
          <w:szCs w:val="18"/>
          <w:lang w:eastAsia="tr-TR"/>
        </w:rPr>
        <w:t>Doktora Tezi, DEÜ Sosyal Bilimleri Enstitüsü, İzmir.</w:t>
      </w:r>
    </w:p>
    <w:p w:rsidR="00993C23" w:rsidRPr="001F3588" w:rsidRDefault="00993C23" w:rsidP="00046102">
      <w:pPr>
        <w:jc w:val="both"/>
        <w:rPr>
          <w:rFonts w:ascii="Times New Roman" w:eastAsia="Times New Roman" w:hAnsi="Times New Roman"/>
          <w:sz w:val="18"/>
          <w:szCs w:val="18"/>
          <w:lang w:eastAsia="tr-TR"/>
        </w:rPr>
      </w:pPr>
    </w:p>
    <w:p w:rsidR="001C2ABD" w:rsidRPr="001F3588" w:rsidRDefault="001D031B" w:rsidP="00046102">
      <w:pPr>
        <w:jc w:val="both"/>
        <w:rPr>
          <w:rFonts w:ascii="Times New Roman" w:eastAsia="Times New Roman" w:hAnsi="Times New Roman"/>
          <w:sz w:val="18"/>
          <w:szCs w:val="18"/>
          <w:lang w:eastAsia="tr-TR"/>
        </w:rPr>
      </w:pPr>
      <w:r w:rsidRPr="001F3588">
        <w:rPr>
          <w:rFonts w:ascii="Times New Roman" w:eastAsia="Times New Roman" w:hAnsi="Times New Roman"/>
          <w:sz w:val="18"/>
          <w:szCs w:val="18"/>
          <w:lang w:eastAsia="tr-TR"/>
        </w:rPr>
        <w:t>Çete, M</w:t>
      </w:r>
      <w:proofErr w:type="gramStart"/>
      <w:r w:rsidRPr="001F3588">
        <w:rPr>
          <w:rFonts w:ascii="Times New Roman" w:eastAsia="Times New Roman" w:hAnsi="Times New Roman"/>
          <w:sz w:val="18"/>
          <w:szCs w:val="18"/>
          <w:lang w:eastAsia="tr-TR"/>
        </w:rPr>
        <w:t>.,</w:t>
      </w:r>
      <w:proofErr w:type="gramEnd"/>
      <w:r w:rsidRPr="001F3588">
        <w:rPr>
          <w:rFonts w:ascii="Times New Roman" w:eastAsia="Times New Roman" w:hAnsi="Times New Roman"/>
          <w:sz w:val="18"/>
          <w:szCs w:val="18"/>
          <w:lang w:eastAsia="tr-TR"/>
        </w:rPr>
        <w:t xml:space="preserve"> </w:t>
      </w:r>
      <w:r w:rsidR="00BF4E61" w:rsidRPr="001F3588">
        <w:rPr>
          <w:rFonts w:ascii="Times New Roman" w:eastAsia="Times New Roman" w:hAnsi="Times New Roman"/>
          <w:sz w:val="18"/>
          <w:szCs w:val="18"/>
          <w:lang w:eastAsia="tr-TR"/>
        </w:rPr>
        <w:t>(</w:t>
      </w:r>
      <w:r w:rsidRPr="001F3588">
        <w:rPr>
          <w:rFonts w:ascii="Times New Roman" w:eastAsia="Times New Roman" w:hAnsi="Times New Roman"/>
          <w:sz w:val="18"/>
          <w:szCs w:val="18"/>
          <w:lang w:eastAsia="tr-TR"/>
        </w:rPr>
        <w:t>2008</w:t>
      </w:r>
      <w:r w:rsidR="00BF4E61" w:rsidRPr="001F3588">
        <w:rPr>
          <w:rFonts w:ascii="Times New Roman" w:eastAsia="Times New Roman" w:hAnsi="Times New Roman"/>
          <w:sz w:val="18"/>
          <w:szCs w:val="18"/>
          <w:lang w:eastAsia="tr-TR"/>
        </w:rPr>
        <w:t>)</w:t>
      </w:r>
      <w:r w:rsidRPr="001F3588">
        <w:rPr>
          <w:rFonts w:ascii="Times New Roman" w:eastAsia="Times New Roman" w:hAnsi="Times New Roman"/>
          <w:sz w:val="18"/>
          <w:szCs w:val="18"/>
          <w:lang w:eastAsia="tr-TR"/>
        </w:rPr>
        <w:t>,</w:t>
      </w:r>
      <w:r w:rsidR="001C2ABD" w:rsidRPr="001F3588">
        <w:rPr>
          <w:rFonts w:ascii="Times New Roman" w:eastAsia="Times New Roman" w:hAnsi="Times New Roman"/>
          <w:sz w:val="18"/>
          <w:szCs w:val="18"/>
          <w:lang w:eastAsia="tr-TR"/>
        </w:rPr>
        <w:t xml:space="preserve"> </w:t>
      </w:r>
      <w:r w:rsidR="001C2ABD" w:rsidRPr="001F3588">
        <w:rPr>
          <w:rFonts w:ascii="Times New Roman" w:eastAsia="Times New Roman" w:hAnsi="Times New Roman"/>
          <w:i/>
          <w:sz w:val="18"/>
          <w:szCs w:val="18"/>
          <w:lang w:eastAsia="tr-TR"/>
        </w:rPr>
        <w:t xml:space="preserve">Türkiye </w:t>
      </w:r>
      <w:r w:rsidRPr="001F3588">
        <w:rPr>
          <w:rFonts w:ascii="Times New Roman" w:eastAsia="Times New Roman" w:hAnsi="Times New Roman"/>
          <w:i/>
          <w:sz w:val="18"/>
          <w:szCs w:val="18"/>
          <w:lang w:eastAsia="tr-TR"/>
        </w:rPr>
        <w:t>i</w:t>
      </w:r>
      <w:r w:rsidR="001C2ABD" w:rsidRPr="001F3588">
        <w:rPr>
          <w:rFonts w:ascii="Times New Roman" w:eastAsia="Times New Roman" w:hAnsi="Times New Roman"/>
          <w:i/>
          <w:sz w:val="18"/>
          <w:szCs w:val="18"/>
          <w:lang w:eastAsia="tr-TR"/>
        </w:rPr>
        <w:t xml:space="preserve">çin </w:t>
      </w:r>
      <w:r w:rsidRPr="001F3588">
        <w:rPr>
          <w:rFonts w:ascii="Times New Roman" w:eastAsia="Times New Roman" w:hAnsi="Times New Roman"/>
          <w:i/>
          <w:sz w:val="18"/>
          <w:szCs w:val="18"/>
          <w:lang w:eastAsia="tr-TR"/>
        </w:rPr>
        <w:t>b</w:t>
      </w:r>
      <w:r w:rsidR="001C2ABD" w:rsidRPr="001F3588">
        <w:rPr>
          <w:rFonts w:ascii="Times New Roman" w:eastAsia="Times New Roman" w:hAnsi="Times New Roman"/>
          <w:i/>
          <w:sz w:val="18"/>
          <w:szCs w:val="18"/>
          <w:lang w:eastAsia="tr-TR"/>
        </w:rPr>
        <w:t xml:space="preserve">ir </w:t>
      </w:r>
      <w:r w:rsidRPr="001F3588">
        <w:rPr>
          <w:rFonts w:ascii="Times New Roman" w:eastAsia="Times New Roman" w:hAnsi="Times New Roman"/>
          <w:i/>
          <w:sz w:val="18"/>
          <w:szCs w:val="18"/>
          <w:lang w:eastAsia="tr-TR"/>
        </w:rPr>
        <w:t>a</w:t>
      </w:r>
      <w:r w:rsidR="001C2ABD" w:rsidRPr="001F3588">
        <w:rPr>
          <w:rFonts w:ascii="Times New Roman" w:eastAsia="Times New Roman" w:hAnsi="Times New Roman"/>
          <w:i/>
          <w:sz w:val="18"/>
          <w:szCs w:val="18"/>
          <w:lang w:eastAsia="tr-TR"/>
        </w:rPr>
        <w:t xml:space="preserve">razi </w:t>
      </w:r>
      <w:r w:rsidRPr="001F3588">
        <w:rPr>
          <w:rFonts w:ascii="Times New Roman" w:eastAsia="Times New Roman" w:hAnsi="Times New Roman"/>
          <w:i/>
          <w:sz w:val="18"/>
          <w:szCs w:val="18"/>
          <w:lang w:eastAsia="tr-TR"/>
        </w:rPr>
        <w:t>i</w:t>
      </w:r>
      <w:r w:rsidR="001C2ABD" w:rsidRPr="001F3588">
        <w:rPr>
          <w:rFonts w:ascii="Times New Roman" w:eastAsia="Times New Roman" w:hAnsi="Times New Roman"/>
          <w:i/>
          <w:sz w:val="18"/>
          <w:szCs w:val="18"/>
          <w:lang w:eastAsia="tr-TR"/>
        </w:rPr>
        <w:t xml:space="preserve">dare </w:t>
      </w:r>
      <w:r w:rsidRPr="001F3588">
        <w:rPr>
          <w:rFonts w:ascii="Times New Roman" w:eastAsia="Times New Roman" w:hAnsi="Times New Roman"/>
          <w:i/>
          <w:sz w:val="18"/>
          <w:szCs w:val="18"/>
          <w:lang w:eastAsia="tr-TR"/>
        </w:rPr>
        <w:t>s</w:t>
      </w:r>
      <w:r w:rsidR="001C2ABD" w:rsidRPr="001F3588">
        <w:rPr>
          <w:rFonts w:ascii="Times New Roman" w:eastAsia="Times New Roman" w:hAnsi="Times New Roman"/>
          <w:i/>
          <w:sz w:val="18"/>
          <w:szCs w:val="18"/>
          <w:lang w:eastAsia="tr-TR"/>
        </w:rPr>
        <w:t xml:space="preserve">istemi </w:t>
      </w:r>
      <w:r w:rsidRPr="001F3588">
        <w:rPr>
          <w:rFonts w:ascii="Times New Roman" w:eastAsia="Times New Roman" w:hAnsi="Times New Roman"/>
          <w:i/>
          <w:sz w:val="18"/>
          <w:szCs w:val="18"/>
          <w:lang w:eastAsia="tr-TR"/>
        </w:rPr>
        <w:t>y</w:t>
      </w:r>
      <w:r w:rsidR="001C2ABD" w:rsidRPr="001F3588">
        <w:rPr>
          <w:rFonts w:ascii="Times New Roman" w:eastAsia="Times New Roman" w:hAnsi="Times New Roman"/>
          <w:i/>
          <w:sz w:val="18"/>
          <w:szCs w:val="18"/>
          <w:lang w:eastAsia="tr-TR"/>
        </w:rPr>
        <w:t>aklaşımı</w:t>
      </w:r>
      <w:r w:rsidR="001C2ABD" w:rsidRPr="001F3588">
        <w:rPr>
          <w:rFonts w:ascii="Times New Roman" w:eastAsia="Times New Roman" w:hAnsi="Times New Roman"/>
          <w:sz w:val="18"/>
          <w:szCs w:val="18"/>
          <w:lang w:eastAsia="tr-TR"/>
        </w:rPr>
        <w:t>, Doktora Tezi, KTÜ Fen Bilimleri Enstitüsü, Trabzon.</w:t>
      </w:r>
    </w:p>
    <w:p w:rsidR="00E25BC4" w:rsidRPr="001F3588" w:rsidRDefault="00E25BC4" w:rsidP="00046102">
      <w:pPr>
        <w:ind w:left="284" w:hanging="284"/>
        <w:jc w:val="both"/>
        <w:rPr>
          <w:rFonts w:ascii="Times New Roman" w:eastAsia="Times New Roman" w:hAnsi="Times New Roman"/>
          <w:sz w:val="18"/>
          <w:szCs w:val="18"/>
          <w:lang w:eastAsia="tr-TR"/>
        </w:rPr>
      </w:pPr>
    </w:p>
    <w:p w:rsidR="00077D71" w:rsidRPr="001F3588" w:rsidRDefault="00077D71" w:rsidP="00077D71">
      <w:pPr>
        <w:jc w:val="both"/>
        <w:rPr>
          <w:rFonts w:ascii="Times New Roman" w:hAnsi="Times New Roman"/>
          <w:sz w:val="18"/>
          <w:szCs w:val="18"/>
        </w:rPr>
      </w:pPr>
      <w:r w:rsidRPr="001F3588">
        <w:rPr>
          <w:rFonts w:ascii="Times New Roman" w:hAnsi="Times New Roman"/>
          <w:sz w:val="18"/>
          <w:szCs w:val="18"/>
        </w:rPr>
        <w:lastRenderedPageBreak/>
        <w:t xml:space="preserve">Çete M. ve </w:t>
      </w:r>
      <w:proofErr w:type="spellStart"/>
      <w:r w:rsidRPr="001F3588">
        <w:rPr>
          <w:rFonts w:ascii="Times New Roman" w:hAnsi="Times New Roman"/>
          <w:sz w:val="18"/>
          <w:szCs w:val="18"/>
        </w:rPr>
        <w:t>Yomralıoğlu</w:t>
      </w:r>
      <w:proofErr w:type="spellEnd"/>
      <w:r w:rsidRPr="001F3588">
        <w:rPr>
          <w:rFonts w:ascii="Times New Roman" w:hAnsi="Times New Roman"/>
          <w:sz w:val="18"/>
          <w:szCs w:val="18"/>
        </w:rPr>
        <w:t xml:space="preserve">, </w:t>
      </w:r>
      <w:r w:rsidR="00BA1A5A">
        <w:rPr>
          <w:rFonts w:ascii="Times New Roman" w:hAnsi="Times New Roman"/>
          <w:sz w:val="18"/>
          <w:szCs w:val="18"/>
        </w:rPr>
        <w:t>(</w:t>
      </w:r>
      <w:r w:rsidR="00BA1A5A" w:rsidRPr="001F3588">
        <w:rPr>
          <w:rFonts w:ascii="Times New Roman" w:hAnsi="Times New Roman"/>
          <w:sz w:val="18"/>
          <w:szCs w:val="18"/>
        </w:rPr>
        <w:t>2009</w:t>
      </w:r>
      <w:r w:rsidR="00BA1A5A">
        <w:rPr>
          <w:rFonts w:ascii="Times New Roman" w:hAnsi="Times New Roman"/>
          <w:sz w:val="18"/>
          <w:szCs w:val="18"/>
        </w:rPr>
        <w:t xml:space="preserve">) </w:t>
      </w:r>
      <w:r w:rsidRPr="001F3588">
        <w:rPr>
          <w:rFonts w:ascii="Times New Roman" w:hAnsi="Times New Roman"/>
          <w:sz w:val="18"/>
          <w:szCs w:val="18"/>
        </w:rPr>
        <w:t>T</w:t>
      </w:r>
      <w:proofErr w:type="gramStart"/>
      <w:r w:rsidRPr="001F3588">
        <w:rPr>
          <w:rFonts w:ascii="Times New Roman" w:hAnsi="Times New Roman"/>
          <w:sz w:val="18"/>
          <w:szCs w:val="18"/>
        </w:rPr>
        <w:t>.,</w:t>
      </w:r>
      <w:proofErr w:type="gramEnd"/>
      <w:r w:rsidRPr="001F3588">
        <w:rPr>
          <w:rFonts w:ascii="Times New Roman" w:hAnsi="Times New Roman"/>
          <w:sz w:val="18"/>
          <w:szCs w:val="18"/>
        </w:rPr>
        <w:t xml:space="preserve"> </w:t>
      </w:r>
      <w:r w:rsidRPr="002C30BB">
        <w:rPr>
          <w:rFonts w:ascii="Times New Roman" w:hAnsi="Times New Roman"/>
          <w:i/>
          <w:sz w:val="18"/>
          <w:szCs w:val="18"/>
        </w:rPr>
        <w:t xml:space="preserve">Türkiye </w:t>
      </w:r>
      <w:r w:rsidR="002C30BB" w:rsidRPr="002C30BB">
        <w:rPr>
          <w:rFonts w:ascii="Times New Roman" w:hAnsi="Times New Roman"/>
          <w:i/>
          <w:sz w:val="18"/>
          <w:szCs w:val="18"/>
        </w:rPr>
        <w:t>i</w:t>
      </w:r>
      <w:r w:rsidRPr="002C30BB">
        <w:rPr>
          <w:rFonts w:ascii="Times New Roman" w:hAnsi="Times New Roman"/>
          <w:i/>
          <w:sz w:val="18"/>
          <w:szCs w:val="18"/>
        </w:rPr>
        <w:t xml:space="preserve">çin </w:t>
      </w:r>
      <w:r w:rsidR="002C30BB" w:rsidRPr="002C30BB">
        <w:rPr>
          <w:rFonts w:ascii="Times New Roman" w:hAnsi="Times New Roman"/>
          <w:i/>
          <w:sz w:val="18"/>
          <w:szCs w:val="18"/>
        </w:rPr>
        <w:t>b</w:t>
      </w:r>
      <w:r w:rsidRPr="002C30BB">
        <w:rPr>
          <w:rFonts w:ascii="Times New Roman" w:hAnsi="Times New Roman"/>
          <w:i/>
          <w:sz w:val="18"/>
          <w:szCs w:val="18"/>
        </w:rPr>
        <w:t xml:space="preserve">ir </w:t>
      </w:r>
      <w:r w:rsidR="002C30BB" w:rsidRPr="002C30BB">
        <w:rPr>
          <w:rFonts w:ascii="Times New Roman" w:hAnsi="Times New Roman"/>
          <w:i/>
          <w:sz w:val="18"/>
          <w:szCs w:val="18"/>
        </w:rPr>
        <w:t>a</w:t>
      </w:r>
      <w:r w:rsidRPr="002C30BB">
        <w:rPr>
          <w:rFonts w:ascii="Times New Roman" w:hAnsi="Times New Roman"/>
          <w:i/>
          <w:sz w:val="18"/>
          <w:szCs w:val="18"/>
        </w:rPr>
        <w:t xml:space="preserve">razi </w:t>
      </w:r>
      <w:r w:rsidR="002C30BB" w:rsidRPr="002C30BB">
        <w:rPr>
          <w:rFonts w:ascii="Times New Roman" w:hAnsi="Times New Roman"/>
          <w:i/>
          <w:sz w:val="18"/>
          <w:szCs w:val="18"/>
        </w:rPr>
        <w:t>i</w:t>
      </w:r>
      <w:r w:rsidRPr="002C30BB">
        <w:rPr>
          <w:rFonts w:ascii="Times New Roman" w:hAnsi="Times New Roman"/>
          <w:i/>
          <w:sz w:val="18"/>
          <w:szCs w:val="18"/>
        </w:rPr>
        <w:t xml:space="preserve">dare </w:t>
      </w:r>
      <w:r w:rsidR="002C30BB" w:rsidRPr="002C30BB">
        <w:rPr>
          <w:rFonts w:ascii="Times New Roman" w:hAnsi="Times New Roman"/>
          <w:i/>
          <w:sz w:val="18"/>
          <w:szCs w:val="18"/>
        </w:rPr>
        <w:t>s</w:t>
      </w:r>
      <w:r w:rsidRPr="002C30BB">
        <w:rPr>
          <w:rFonts w:ascii="Times New Roman" w:hAnsi="Times New Roman"/>
          <w:i/>
          <w:sz w:val="18"/>
          <w:szCs w:val="18"/>
        </w:rPr>
        <w:t xml:space="preserve">istemi </w:t>
      </w:r>
      <w:r w:rsidR="002C30BB" w:rsidRPr="002C30BB">
        <w:rPr>
          <w:rFonts w:ascii="Times New Roman" w:hAnsi="Times New Roman"/>
          <w:i/>
          <w:sz w:val="18"/>
          <w:szCs w:val="18"/>
        </w:rPr>
        <w:t>y</w:t>
      </w:r>
      <w:r w:rsidRPr="002C30BB">
        <w:rPr>
          <w:rFonts w:ascii="Times New Roman" w:hAnsi="Times New Roman"/>
          <w:i/>
          <w:sz w:val="18"/>
          <w:szCs w:val="18"/>
        </w:rPr>
        <w:t>aklaşımı</w:t>
      </w:r>
      <w:r w:rsidR="00BA1A5A">
        <w:rPr>
          <w:rFonts w:ascii="Times New Roman" w:hAnsi="Times New Roman"/>
          <w:sz w:val="18"/>
          <w:szCs w:val="18"/>
        </w:rPr>
        <w:t>, HKMO, Vol.100 ISSN1300/3534.</w:t>
      </w:r>
    </w:p>
    <w:p w:rsidR="00077D71" w:rsidRDefault="00077D71" w:rsidP="00046102">
      <w:pPr>
        <w:ind w:left="284" w:hanging="284"/>
        <w:jc w:val="both"/>
        <w:rPr>
          <w:rFonts w:ascii="Times New Roman" w:eastAsia="Times New Roman" w:hAnsi="Times New Roman"/>
          <w:bCs/>
          <w:sz w:val="18"/>
          <w:szCs w:val="18"/>
          <w:lang w:eastAsia="tr-TR"/>
        </w:rPr>
      </w:pPr>
    </w:p>
    <w:p w:rsidR="00E25BC4" w:rsidRPr="001F3588" w:rsidRDefault="007555FE" w:rsidP="00046102">
      <w:pPr>
        <w:ind w:left="284" w:hanging="284"/>
        <w:jc w:val="both"/>
        <w:rPr>
          <w:rFonts w:ascii="Times New Roman" w:eastAsia="Times New Roman" w:hAnsi="Times New Roman"/>
          <w:sz w:val="18"/>
          <w:szCs w:val="18"/>
          <w:lang w:eastAsia="tr-TR"/>
        </w:rPr>
      </w:pPr>
      <w:r w:rsidRPr="001F3588">
        <w:rPr>
          <w:rFonts w:ascii="Times New Roman" w:eastAsia="Times New Roman" w:hAnsi="Times New Roman"/>
          <w:bCs/>
          <w:sz w:val="18"/>
          <w:szCs w:val="18"/>
          <w:lang w:eastAsia="tr-TR"/>
        </w:rPr>
        <w:t>Değirmenciler, E</w:t>
      </w:r>
      <w:proofErr w:type="gramStart"/>
      <w:r w:rsidRPr="001F3588">
        <w:rPr>
          <w:rFonts w:ascii="Times New Roman" w:eastAsia="Times New Roman" w:hAnsi="Times New Roman"/>
          <w:bCs/>
          <w:sz w:val="18"/>
          <w:szCs w:val="18"/>
          <w:lang w:eastAsia="tr-TR"/>
        </w:rPr>
        <w:t>.,</w:t>
      </w:r>
      <w:proofErr w:type="gramEnd"/>
      <w:r w:rsidRPr="001F3588">
        <w:rPr>
          <w:rFonts w:ascii="Times New Roman" w:eastAsia="Times New Roman" w:hAnsi="Times New Roman"/>
          <w:bCs/>
          <w:sz w:val="18"/>
          <w:szCs w:val="18"/>
          <w:lang w:eastAsia="tr-TR"/>
        </w:rPr>
        <w:t xml:space="preserve"> (2008), </w:t>
      </w:r>
      <w:r w:rsidR="00C51778" w:rsidRPr="001F3588">
        <w:rPr>
          <w:rFonts w:ascii="Times New Roman" w:eastAsia="Times New Roman" w:hAnsi="Times New Roman"/>
          <w:bCs/>
          <w:i/>
          <w:sz w:val="18"/>
          <w:szCs w:val="18"/>
          <w:lang w:eastAsia="tr-TR"/>
        </w:rPr>
        <w:t xml:space="preserve">Kentsel </w:t>
      </w:r>
      <w:r w:rsidRPr="001F3588">
        <w:rPr>
          <w:rFonts w:ascii="Times New Roman" w:eastAsia="Times New Roman" w:hAnsi="Times New Roman"/>
          <w:bCs/>
          <w:i/>
          <w:sz w:val="18"/>
          <w:szCs w:val="18"/>
          <w:lang w:eastAsia="tr-TR"/>
        </w:rPr>
        <w:t>g</w:t>
      </w:r>
      <w:r w:rsidR="00C51778" w:rsidRPr="001F3588">
        <w:rPr>
          <w:rFonts w:ascii="Times New Roman" w:eastAsia="Times New Roman" w:hAnsi="Times New Roman"/>
          <w:bCs/>
          <w:i/>
          <w:sz w:val="18"/>
          <w:szCs w:val="18"/>
          <w:lang w:eastAsia="tr-TR"/>
        </w:rPr>
        <w:t xml:space="preserve">elişim </w:t>
      </w:r>
      <w:r w:rsidRPr="001F3588">
        <w:rPr>
          <w:rFonts w:ascii="Times New Roman" w:eastAsia="Times New Roman" w:hAnsi="Times New Roman"/>
          <w:bCs/>
          <w:i/>
          <w:sz w:val="18"/>
          <w:szCs w:val="18"/>
          <w:lang w:eastAsia="tr-TR"/>
        </w:rPr>
        <w:t>s</w:t>
      </w:r>
      <w:r w:rsidR="00C51778" w:rsidRPr="001F3588">
        <w:rPr>
          <w:rFonts w:ascii="Times New Roman" w:eastAsia="Times New Roman" w:hAnsi="Times New Roman"/>
          <w:bCs/>
          <w:i/>
          <w:sz w:val="18"/>
          <w:szCs w:val="18"/>
          <w:lang w:eastAsia="tr-TR"/>
        </w:rPr>
        <w:t xml:space="preserve">ürecinde Türkiye’de </w:t>
      </w:r>
      <w:r w:rsidRPr="001F3588">
        <w:rPr>
          <w:rFonts w:ascii="Times New Roman" w:eastAsia="Times New Roman" w:hAnsi="Times New Roman"/>
          <w:bCs/>
          <w:i/>
          <w:sz w:val="18"/>
          <w:szCs w:val="18"/>
          <w:lang w:eastAsia="tr-TR"/>
        </w:rPr>
        <w:t>gayrimenkul değerleme</w:t>
      </w:r>
      <w:r w:rsidR="00C51778" w:rsidRPr="001F3588">
        <w:rPr>
          <w:rFonts w:ascii="Times New Roman" w:eastAsia="Times New Roman" w:hAnsi="Times New Roman"/>
          <w:bCs/>
          <w:i/>
          <w:sz w:val="18"/>
          <w:szCs w:val="18"/>
          <w:lang w:eastAsia="tr-TR"/>
        </w:rPr>
        <w:t xml:space="preserve"> </w:t>
      </w:r>
      <w:r w:rsidRPr="001F3588">
        <w:rPr>
          <w:rFonts w:ascii="Times New Roman" w:eastAsia="Times New Roman" w:hAnsi="Times New Roman"/>
          <w:bCs/>
          <w:i/>
          <w:sz w:val="18"/>
          <w:szCs w:val="18"/>
          <w:lang w:eastAsia="tr-TR"/>
        </w:rPr>
        <w:t>sorunları ve</w:t>
      </w:r>
      <w:r w:rsidR="00C51778" w:rsidRPr="001F3588">
        <w:rPr>
          <w:rFonts w:ascii="Times New Roman" w:eastAsia="Times New Roman" w:hAnsi="Times New Roman"/>
          <w:bCs/>
          <w:i/>
          <w:sz w:val="18"/>
          <w:szCs w:val="18"/>
          <w:lang w:eastAsia="tr-TR"/>
        </w:rPr>
        <w:t xml:space="preserve"> </w:t>
      </w:r>
      <w:r w:rsidRPr="001F3588">
        <w:rPr>
          <w:rFonts w:ascii="Times New Roman" w:eastAsia="Times New Roman" w:hAnsi="Times New Roman"/>
          <w:bCs/>
          <w:i/>
          <w:sz w:val="18"/>
          <w:szCs w:val="18"/>
          <w:lang w:eastAsia="tr-TR"/>
        </w:rPr>
        <w:t>çözüm önerileri</w:t>
      </w:r>
      <w:r w:rsidR="00013FAA" w:rsidRPr="001F3588">
        <w:rPr>
          <w:rFonts w:ascii="Times New Roman" w:eastAsia="Times New Roman" w:hAnsi="Times New Roman"/>
          <w:bCs/>
          <w:i/>
          <w:sz w:val="18"/>
          <w:szCs w:val="18"/>
          <w:lang w:eastAsia="tr-TR"/>
        </w:rPr>
        <w:t xml:space="preserve">, </w:t>
      </w:r>
      <w:r w:rsidR="00453959" w:rsidRPr="001F3588">
        <w:rPr>
          <w:rFonts w:ascii="Times New Roman" w:eastAsia="Times New Roman" w:hAnsi="Times New Roman"/>
          <w:bCs/>
          <w:sz w:val="18"/>
          <w:szCs w:val="18"/>
          <w:lang w:eastAsia="tr-TR"/>
        </w:rPr>
        <w:t xml:space="preserve">KOÜ </w:t>
      </w:r>
      <w:r w:rsidR="0061225F" w:rsidRPr="001F3588">
        <w:rPr>
          <w:rFonts w:ascii="Times New Roman" w:eastAsia="Times New Roman" w:hAnsi="Times New Roman"/>
          <w:sz w:val="18"/>
          <w:szCs w:val="18"/>
          <w:lang w:eastAsia="tr-TR"/>
        </w:rPr>
        <w:t>Sosyal Bilimleri Enstitüsü, Kocaeli.</w:t>
      </w:r>
    </w:p>
    <w:p w:rsidR="00077D71" w:rsidRDefault="00077D71" w:rsidP="003E42E8">
      <w:pPr>
        <w:jc w:val="both"/>
        <w:rPr>
          <w:rFonts w:ascii="Times New Roman" w:eastAsia="Times New Roman" w:hAnsi="Times New Roman"/>
          <w:sz w:val="18"/>
          <w:szCs w:val="18"/>
          <w:lang w:eastAsia="tr-TR"/>
        </w:rPr>
      </w:pPr>
    </w:p>
    <w:p w:rsidR="003E42E8" w:rsidRPr="001F3588" w:rsidRDefault="003E42E8" w:rsidP="00B44E58">
      <w:pPr>
        <w:ind w:left="284" w:hanging="284"/>
        <w:jc w:val="both"/>
        <w:rPr>
          <w:rFonts w:ascii="Times New Roman" w:eastAsia="Times New Roman" w:hAnsi="Times New Roman"/>
          <w:sz w:val="18"/>
          <w:szCs w:val="18"/>
          <w:lang w:eastAsia="tr-TR"/>
        </w:rPr>
      </w:pPr>
      <w:r w:rsidRPr="001F3588">
        <w:rPr>
          <w:rFonts w:ascii="Times New Roman" w:eastAsia="Times New Roman" w:hAnsi="Times New Roman"/>
          <w:sz w:val="18"/>
          <w:szCs w:val="18"/>
          <w:lang w:eastAsia="tr-TR"/>
        </w:rPr>
        <w:t>Nişancı, R</w:t>
      </w:r>
      <w:proofErr w:type="gramStart"/>
      <w:r w:rsidRPr="001F3588">
        <w:rPr>
          <w:rFonts w:ascii="Times New Roman" w:eastAsia="Times New Roman" w:hAnsi="Times New Roman"/>
          <w:sz w:val="18"/>
          <w:szCs w:val="18"/>
          <w:lang w:eastAsia="tr-TR"/>
        </w:rPr>
        <w:t>.,</w:t>
      </w:r>
      <w:proofErr w:type="gramEnd"/>
      <w:r w:rsidRPr="001F3588">
        <w:rPr>
          <w:rFonts w:ascii="Times New Roman" w:eastAsia="Times New Roman" w:hAnsi="Times New Roman"/>
          <w:sz w:val="18"/>
          <w:szCs w:val="18"/>
          <w:lang w:eastAsia="tr-TR"/>
        </w:rPr>
        <w:t xml:space="preserve"> (2005), </w:t>
      </w:r>
      <w:r w:rsidRPr="001F3588">
        <w:rPr>
          <w:rFonts w:ascii="Times New Roman" w:eastAsia="Times New Roman" w:hAnsi="Times New Roman"/>
          <w:i/>
          <w:sz w:val="18"/>
          <w:szCs w:val="18"/>
          <w:lang w:eastAsia="tr-TR"/>
        </w:rPr>
        <w:t xml:space="preserve">Coğrafi </w:t>
      </w:r>
      <w:r w:rsidR="0007554C">
        <w:rPr>
          <w:rFonts w:ascii="Times New Roman" w:eastAsia="Times New Roman" w:hAnsi="Times New Roman"/>
          <w:i/>
          <w:sz w:val="18"/>
          <w:szCs w:val="18"/>
          <w:lang w:eastAsia="tr-TR"/>
        </w:rPr>
        <w:t>b</w:t>
      </w:r>
      <w:r w:rsidRPr="001F3588">
        <w:rPr>
          <w:rFonts w:ascii="Times New Roman" w:eastAsia="Times New Roman" w:hAnsi="Times New Roman"/>
          <w:i/>
          <w:sz w:val="18"/>
          <w:szCs w:val="18"/>
          <w:lang w:eastAsia="tr-TR"/>
        </w:rPr>
        <w:t xml:space="preserve">ilgi </w:t>
      </w:r>
      <w:r w:rsidR="0007554C">
        <w:rPr>
          <w:rFonts w:ascii="Times New Roman" w:eastAsia="Times New Roman" w:hAnsi="Times New Roman"/>
          <w:i/>
          <w:sz w:val="18"/>
          <w:szCs w:val="18"/>
          <w:lang w:eastAsia="tr-TR"/>
        </w:rPr>
        <w:t>s</w:t>
      </w:r>
      <w:r w:rsidRPr="001F3588">
        <w:rPr>
          <w:rFonts w:ascii="Times New Roman" w:eastAsia="Times New Roman" w:hAnsi="Times New Roman"/>
          <w:i/>
          <w:sz w:val="18"/>
          <w:szCs w:val="18"/>
          <w:lang w:eastAsia="tr-TR"/>
        </w:rPr>
        <w:t xml:space="preserve">istemleri </w:t>
      </w:r>
      <w:r w:rsidR="0007554C">
        <w:rPr>
          <w:rFonts w:ascii="Times New Roman" w:eastAsia="Times New Roman" w:hAnsi="Times New Roman"/>
          <w:i/>
          <w:sz w:val="18"/>
          <w:szCs w:val="18"/>
          <w:lang w:eastAsia="tr-TR"/>
        </w:rPr>
        <w:t>i</w:t>
      </w:r>
      <w:r w:rsidRPr="001F3588">
        <w:rPr>
          <w:rFonts w:ascii="Times New Roman" w:eastAsia="Times New Roman" w:hAnsi="Times New Roman"/>
          <w:i/>
          <w:sz w:val="18"/>
          <w:szCs w:val="18"/>
          <w:lang w:eastAsia="tr-TR"/>
        </w:rPr>
        <w:t xml:space="preserve">le </w:t>
      </w:r>
      <w:r w:rsidR="0007554C">
        <w:rPr>
          <w:rFonts w:ascii="Times New Roman" w:eastAsia="Times New Roman" w:hAnsi="Times New Roman"/>
          <w:i/>
          <w:sz w:val="18"/>
          <w:szCs w:val="18"/>
          <w:lang w:eastAsia="tr-TR"/>
        </w:rPr>
        <w:t>n</w:t>
      </w:r>
      <w:r w:rsidRPr="001F3588">
        <w:rPr>
          <w:rFonts w:ascii="Times New Roman" w:eastAsia="Times New Roman" w:hAnsi="Times New Roman"/>
          <w:i/>
          <w:sz w:val="18"/>
          <w:szCs w:val="18"/>
          <w:lang w:eastAsia="tr-TR"/>
        </w:rPr>
        <w:t xml:space="preserve">ominal </w:t>
      </w:r>
      <w:r w:rsidR="0007554C">
        <w:rPr>
          <w:rFonts w:ascii="Times New Roman" w:eastAsia="Times New Roman" w:hAnsi="Times New Roman"/>
          <w:i/>
          <w:sz w:val="18"/>
          <w:szCs w:val="18"/>
          <w:lang w:eastAsia="tr-TR"/>
        </w:rPr>
        <w:t>d</w:t>
      </w:r>
      <w:r w:rsidRPr="001F3588">
        <w:rPr>
          <w:rFonts w:ascii="Times New Roman" w:eastAsia="Times New Roman" w:hAnsi="Times New Roman"/>
          <w:i/>
          <w:sz w:val="18"/>
          <w:szCs w:val="18"/>
          <w:lang w:eastAsia="tr-TR"/>
        </w:rPr>
        <w:t xml:space="preserve">eğerleme </w:t>
      </w:r>
      <w:r w:rsidR="0007554C">
        <w:rPr>
          <w:rFonts w:ascii="Times New Roman" w:eastAsia="Times New Roman" w:hAnsi="Times New Roman"/>
          <w:i/>
          <w:sz w:val="18"/>
          <w:szCs w:val="18"/>
          <w:lang w:eastAsia="tr-TR"/>
        </w:rPr>
        <w:t>y</w:t>
      </w:r>
      <w:r w:rsidRPr="001F3588">
        <w:rPr>
          <w:rFonts w:ascii="Times New Roman" w:eastAsia="Times New Roman" w:hAnsi="Times New Roman"/>
          <w:i/>
          <w:sz w:val="18"/>
          <w:szCs w:val="18"/>
          <w:lang w:eastAsia="tr-TR"/>
        </w:rPr>
        <w:t xml:space="preserve">öntemine </w:t>
      </w:r>
      <w:r w:rsidR="0007554C">
        <w:rPr>
          <w:rFonts w:ascii="Times New Roman" w:eastAsia="Times New Roman" w:hAnsi="Times New Roman"/>
          <w:i/>
          <w:sz w:val="18"/>
          <w:szCs w:val="18"/>
          <w:lang w:eastAsia="tr-TR"/>
        </w:rPr>
        <w:t>d</w:t>
      </w:r>
      <w:r w:rsidRPr="001F3588">
        <w:rPr>
          <w:rFonts w:ascii="Times New Roman" w:eastAsia="Times New Roman" w:hAnsi="Times New Roman"/>
          <w:i/>
          <w:sz w:val="18"/>
          <w:szCs w:val="18"/>
          <w:lang w:eastAsia="tr-TR"/>
        </w:rPr>
        <w:t xml:space="preserve">ayalı </w:t>
      </w:r>
      <w:r w:rsidR="0007554C">
        <w:rPr>
          <w:rFonts w:ascii="Times New Roman" w:eastAsia="Times New Roman" w:hAnsi="Times New Roman"/>
          <w:i/>
          <w:sz w:val="18"/>
          <w:szCs w:val="18"/>
          <w:lang w:eastAsia="tr-TR"/>
        </w:rPr>
        <w:t>p</w:t>
      </w:r>
      <w:r w:rsidRPr="001F3588">
        <w:rPr>
          <w:rFonts w:ascii="Times New Roman" w:eastAsia="Times New Roman" w:hAnsi="Times New Roman"/>
          <w:i/>
          <w:sz w:val="18"/>
          <w:szCs w:val="18"/>
          <w:lang w:eastAsia="tr-TR"/>
        </w:rPr>
        <w:t xml:space="preserve">iksel </w:t>
      </w:r>
      <w:r w:rsidR="0007554C">
        <w:rPr>
          <w:rFonts w:ascii="Times New Roman" w:eastAsia="Times New Roman" w:hAnsi="Times New Roman"/>
          <w:i/>
          <w:sz w:val="18"/>
          <w:szCs w:val="18"/>
          <w:lang w:eastAsia="tr-TR"/>
        </w:rPr>
        <w:t>t</w:t>
      </w:r>
      <w:r w:rsidRPr="001F3588">
        <w:rPr>
          <w:rFonts w:ascii="Times New Roman" w:eastAsia="Times New Roman" w:hAnsi="Times New Roman"/>
          <w:i/>
          <w:sz w:val="18"/>
          <w:szCs w:val="18"/>
          <w:lang w:eastAsia="tr-TR"/>
        </w:rPr>
        <w:t xml:space="preserve">abanlı </w:t>
      </w:r>
      <w:r w:rsidR="0007554C">
        <w:rPr>
          <w:rFonts w:ascii="Times New Roman" w:eastAsia="Times New Roman" w:hAnsi="Times New Roman"/>
          <w:i/>
          <w:sz w:val="18"/>
          <w:szCs w:val="18"/>
          <w:lang w:eastAsia="tr-TR"/>
        </w:rPr>
        <w:t>k</w:t>
      </w:r>
      <w:r w:rsidRPr="001F3588">
        <w:rPr>
          <w:rFonts w:ascii="Times New Roman" w:eastAsia="Times New Roman" w:hAnsi="Times New Roman"/>
          <w:i/>
          <w:sz w:val="18"/>
          <w:szCs w:val="18"/>
          <w:lang w:eastAsia="tr-TR"/>
        </w:rPr>
        <w:t xml:space="preserve">entsel </w:t>
      </w:r>
      <w:r w:rsidR="0007554C">
        <w:rPr>
          <w:rFonts w:ascii="Times New Roman" w:eastAsia="Times New Roman" w:hAnsi="Times New Roman"/>
          <w:i/>
          <w:sz w:val="18"/>
          <w:szCs w:val="18"/>
          <w:lang w:eastAsia="tr-TR"/>
        </w:rPr>
        <w:t>t</w:t>
      </w:r>
      <w:r w:rsidRPr="001F3588">
        <w:rPr>
          <w:rFonts w:ascii="Times New Roman" w:eastAsia="Times New Roman" w:hAnsi="Times New Roman"/>
          <w:i/>
          <w:sz w:val="18"/>
          <w:szCs w:val="18"/>
          <w:lang w:eastAsia="tr-TR"/>
        </w:rPr>
        <w:t>aşınmaz</w:t>
      </w:r>
      <w:r w:rsidR="0007554C">
        <w:rPr>
          <w:rFonts w:ascii="Times New Roman" w:eastAsia="Times New Roman" w:hAnsi="Times New Roman"/>
          <w:i/>
          <w:sz w:val="18"/>
          <w:szCs w:val="18"/>
          <w:lang w:eastAsia="tr-TR"/>
        </w:rPr>
        <w:t xml:space="preserve"> d</w:t>
      </w:r>
      <w:r w:rsidRPr="001F3588">
        <w:rPr>
          <w:rFonts w:ascii="Times New Roman" w:eastAsia="Times New Roman" w:hAnsi="Times New Roman"/>
          <w:i/>
          <w:sz w:val="18"/>
          <w:szCs w:val="18"/>
          <w:lang w:eastAsia="tr-TR"/>
        </w:rPr>
        <w:t xml:space="preserve">eğer </w:t>
      </w:r>
      <w:r w:rsidR="0007554C">
        <w:rPr>
          <w:rFonts w:ascii="Times New Roman" w:eastAsia="Times New Roman" w:hAnsi="Times New Roman"/>
          <w:i/>
          <w:sz w:val="18"/>
          <w:szCs w:val="18"/>
          <w:lang w:eastAsia="tr-TR"/>
        </w:rPr>
        <w:t>h</w:t>
      </w:r>
      <w:r w:rsidRPr="001F3588">
        <w:rPr>
          <w:rFonts w:ascii="Times New Roman" w:eastAsia="Times New Roman" w:hAnsi="Times New Roman"/>
          <w:i/>
          <w:sz w:val="18"/>
          <w:szCs w:val="18"/>
          <w:lang w:eastAsia="tr-TR"/>
        </w:rPr>
        <w:t xml:space="preserve">aritalarının </w:t>
      </w:r>
      <w:r w:rsidR="0007554C">
        <w:rPr>
          <w:rFonts w:ascii="Times New Roman" w:eastAsia="Times New Roman" w:hAnsi="Times New Roman"/>
          <w:i/>
          <w:sz w:val="18"/>
          <w:szCs w:val="18"/>
          <w:lang w:eastAsia="tr-TR"/>
        </w:rPr>
        <w:t>ü</w:t>
      </w:r>
      <w:r w:rsidRPr="001F3588">
        <w:rPr>
          <w:rFonts w:ascii="Times New Roman" w:eastAsia="Times New Roman" w:hAnsi="Times New Roman"/>
          <w:i/>
          <w:sz w:val="18"/>
          <w:szCs w:val="18"/>
          <w:lang w:eastAsia="tr-TR"/>
        </w:rPr>
        <w:t>retilmesi</w:t>
      </w:r>
      <w:r w:rsidRPr="001F3588">
        <w:rPr>
          <w:rFonts w:ascii="Times New Roman" w:eastAsia="Times New Roman" w:hAnsi="Times New Roman"/>
          <w:sz w:val="18"/>
          <w:szCs w:val="18"/>
          <w:lang w:eastAsia="tr-TR"/>
        </w:rPr>
        <w:t>, Doktora Tezi, KTÜ Fen Bilimleri Enstitüsü, Trabzon, 216.</w:t>
      </w:r>
    </w:p>
    <w:p w:rsidR="003E42E8" w:rsidRDefault="003E42E8" w:rsidP="00180241">
      <w:pPr>
        <w:ind w:left="284" w:hanging="284"/>
        <w:jc w:val="both"/>
        <w:rPr>
          <w:rFonts w:ascii="Times New Roman" w:eastAsia="Times New Roman" w:hAnsi="Times New Roman"/>
          <w:sz w:val="18"/>
          <w:szCs w:val="18"/>
          <w:lang w:eastAsia="tr-TR"/>
        </w:rPr>
      </w:pPr>
    </w:p>
    <w:p w:rsidR="00077D71" w:rsidRPr="001F3588" w:rsidRDefault="00077D71" w:rsidP="00B44E58">
      <w:pPr>
        <w:autoSpaceDE w:val="0"/>
        <w:autoSpaceDN w:val="0"/>
        <w:adjustRightInd w:val="0"/>
        <w:ind w:left="284" w:hanging="284"/>
        <w:jc w:val="both"/>
        <w:rPr>
          <w:rFonts w:ascii="Times New Roman" w:hAnsi="Times New Roman"/>
          <w:sz w:val="18"/>
          <w:szCs w:val="18"/>
        </w:rPr>
      </w:pPr>
      <w:r w:rsidRPr="001F3588">
        <w:rPr>
          <w:rFonts w:ascii="Times New Roman" w:hAnsi="Times New Roman"/>
          <w:sz w:val="18"/>
          <w:szCs w:val="18"/>
        </w:rPr>
        <w:t>İlker, M</w:t>
      </w:r>
      <w:proofErr w:type="gramStart"/>
      <w:r w:rsidRPr="001F3588">
        <w:rPr>
          <w:rFonts w:ascii="Times New Roman" w:hAnsi="Times New Roman"/>
          <w:sz w:val="18"/>
          <w:szCs w:val="18"/>
        </w:rPr>
        <w:t>.,</w:t>
      </w:r>
      <w:proofErr w:type="gramEnd"/>
      <w:r w:rsidRPr="001F3588">
        <w:rPr>
          <w:rFonts w:ascii="Times New Roman" w:hAnsi="Times New Roman"/>
          <w:sz w:val="18"/>
          <w:szCs w:val="18"/>
        </w:rPr>
        <w:t xml:space="preserve"> </w:t>
      </w:r>
      <w:r w:rsidR="009F2031">
        <w:rPr>
          <w:rFonts w:ascii="Times New Roman" w:hAnsi="Times New Roman"/>
          <w:sz w:val="18"/>
          <w:szCs w:val="18"/>
        </w:rPr>
        <w:t>(</w:t>
      </w:r>
      <w:r w:rsidR="009F2031" w:rsidRPr="001F3588">
        <w:rPr>
          <w:rFonts w:ascii="Times New Roman" w:hAnsi="Times New Roman"/>
          <w:sz w:val="18"/>
          <w:szCs w:val="18"/>
        </w:rPr>
        <w:t>2002</w:t>
      </w:r>
      <w:r w:rsidR="009F2031">
        <w:rPr>
          <w:rFonts w:ascii="Times New Roman" w:hAnsi="Times New Roman"/>
          <w:sz w:val="18"/>
          <w:szCs w:val="18"/>
        </w:rPr>
        <w:t xml:space="preserve">), </w:t>
      </w:r>
      <w:r w:rsidRPr="009F2031">
        <w:rPr>
          <w:rFonts w:ascii="Times New Roman" w:hAnsi="Times New Roman"/>
          <w:i/>
          <w:sz w:val="18"/>
          <w:szCs w:val="18"/>
        </w:rPr>
        <w:t xml:space="preserve">Sektör </w:t>
      </w:r>
      <w:r w:rsidR="009F2031">
        <w:rPr>
          <w:rFonts w:ascii="Times New Roman" w:hAnsi="Times New Roman"/>
          <w:i/>
          <w:sz w:val="18"/>
          <w:szCs w:val="18"/>
        </w:rPr>
        <w:t>s</w:t>
      </w:r>
      <w:r w:rsidRPr="009F2031">
        <w:rPr>
          <w:rFonts w:ascii="Times New Roman" w:hAnsi="Times New Roman"/>
          <w:i/>
          <w:sz w:val="18"/>
          <w:szCs w:val="18"/>
        </w:rPr>
        <w:t>orunları</w:t>
      </w:r>
      <w:r w:rsidRPr="001F3588">
        <w:rPr>
          <w:rFonts w:ascii="Times New Roman" w:hAnsi="Times New Roman"/>
          <w:sz w:val="18"/>
          <w:szCs w:val="18"/>
        </w:rPr>
        <w:t xml:space="preserve">, Panel, Selçuk Üniversitesi Jeodezi ve Fotogrametri   Mühendisliği Öğretiminde 30. Yıl Sempozyumu, Konya, </w:t>
      </w:r>
    </w:p>
    <w:p w:rsidR="00077D71" w:rsidRDefault="00077D71" w:rsidP="00180241">
      <w:pPr>
        <w:ind w:left="284" w:hanging="284"/>
        <w:jc w:val="both"/>
        <w:rPr>
          <w:rFonts w:ascii="Times New Roman" w:eastAsia="Times New Roman" w:hAnsi="Times New Roman"/>
          <w:sz w:val="18"/>
          <w:szCs w:val="18"/>
          <w:lang w:eastAsia="tr-TR"/>
        </w:rPr>
      </w:pPr>
    </w:p>
    <w:p w:rsidR="001C48DB" w:rsidRPr="001F3588" w:rsidRDefault="000A40BB" w:rsidP="00180241">
      <w:pPr>
        <w:ind w:left="284" w:hanging="284"/>
        <w:jc w:val="both"/>
        <w:rPr>
          <w:rFonts w:ascii="Times New Roman" w:eastAsia="Times New Roman" w:hAnsi="Times New Roman"/>
          <w:sz w:val="18"/>
          <w:szCs w:val="18"/>
          <w:lang w:eastAsia="tr-TR"/>
        </w:rPr>
      </w:pPr>
      <w:proofErr w:type="spellStart"/>
      <w:r w:rsidRPr="001F3588">
        <w:rPr>
          <w:rFonts w:ascii="Times New Roman" w:eastAsia="Times New Roman" w:hAnsi="Times New Roman"/>
          <w:sz w:val="18"/>
          <w:szCs w:val="18"/>
          <w:lang w:eastAsia="tr-TR"/>
        </w:rPr>
        <w:t>Yalpır</w:t>
      </w:r>
      <w:proofErr w:type="spellEnd"/>
      <w:r w:rsidRPr="001F3588">
        <w:rPr>
          <w:rFonts w:ascii="Times New Roman" w:eastAsia="Times New Roman" w:hAnsi="Times New Roman"/>
          <w:sz w:val="18"/>
          <w:szCs w:val="18"/>
          <w:lang w:eastAsia="tr-TR"/>
        </w:rPr>
        <w:t>, Ş</w:t>
      </w:r>
      <w:proofErr w:type="gramStart"/>
      <w:r w:rsidRPr="001F3588">
        <w:rPr>
          <w:rFonts w:ascii="Times New Roman" w:eastAsia="Times New Roman" w:hAnsi="Times New Roman"/>
          <w:sz w:val="18"/>
          <w:szCs w:val="18"/>
          <w:lang w:eastAsia="tr-TR"/>
        </w:rPr>
        <w:t>.,</w:t>
      </w:r>
      <w:proofErr w:type="gramEnd"/>
      <w:r w:rsidRPr="001F3588">
        <w:rPr>
          <w:rFonts w:ascii="Times New Roman" w:eastAsia="Times New Roman" w:hAnsi="Times New Roman"/>
          <w:sz w:val="18"/>
          <w:szCs w:val="18"/>
          <w:lang w:eastAsia="tr-TR"/>
        </w:rPr>
        <w:t xml:space="preserve"> (2007), </w:t>
      </w:r>
      <w:r w:rsidRPr="001F3588">
        <w:rPr>
          <w:rFonts w:ascii="Times New Roman" w:eastAsia="Times New Roman" w:hAnsi="Times New Roman"/>
          <w:i/>
          <w:sz w:val="18"/>
          <w:szCs w:val="18"/>
          <w:lang w:eastAsia="tr-TR"/>
        </w:rPr>
        <w:t xml:space="preserve">Bulanık mantık </w:t>
      </w:r>
      <w:proofErr w:type="spellStart"/>
      <w:r w:rsidRPr="001F3588">
        <w:rPr>
          <w:rFonts w:ascii="Times New Roman" w:eastAsia="Times New Roman" w:hAnsi="Times New Roman"/>
          <w:i/>
          <w:sz w:val="18"/>
          <w:szCs w:val="18"/>
          <w:lang w:eastAsia="tr-TR"/>
        </w:rPr>
        <w:t>metedolojisi</w:t>
      </w:r>
      <w:proofErr w:type="spellEnd"/>
      <w:r w:rsidRPr="001F3588">
        <w:rPr>
          <w:rFonts w:ascii="Times New Roman" w:eastAsia="Times New Roman" w:hAnsi="Times New Roman"/>
          <w:i/>
          <w:sz w:val="18"/>
          <w:szCs w:val="18"/>
          <w:lang w:eastAsia="tr-TR"/>
        </w:rPr>
        <w:t xml:space="preserve"> ile taşınmaz değerleme modelinin geliştirilmesi ve uygulaması: Konya örneği</w:t>
      </w:r>
      <w:r w:rsidRPr="001F3588">
        <w:rPr>
          <w:rFonts w:ascii="Times New Roman" w:eastAsia="Times New Roman" w:hAnsi="Times New Roman"/>
          <w:sz w:val="18"/>
          <w:szCs w:val="18"/>
          <w:lang w:eastAsia="tr-TR"/>
        </w:rPr>
        <w:t>, Doktora Tezi, SÜ Fen Bilimleri Enstitüsü, Konya.</w:t>
      </w:r>
    </w:p>
    <w:p w:rsidR="00DC5E7F" w:rsidRPr="001F3588" w:rsidRDefault="00DC5E7F" w:rsidP="00046102">
      <w:pPr>
        <w:jc w:val="both"/>
        <w:rPr>
          <w:rFonts w:ascii="Times New Roman" w:eastAsia="Times New Roman" w:hAnsi="Times New Roman"/>
          <w:sz w:val="18"/>
          <w:szCs w:val="18"/>
          <w:lang w:eastAsia="tr-TR"/>
        </w:rPr>
      </w:pPr>
    </w:p>
    <w:p w:rsidR="001C48DB" w:rsidRPr="001F3588" w:rsidRDefault="001C48DB" w:rsidP="00B44E58">
      <w:pPr>
        <w:ind w:left="284" w:hanging="284"/>
        <w:jc w:val="both"/>
        <w:rPr>
          <w:rFonts w:ascii="Times New Roman" w:eastAsia="Times New Roman" w:hAnsi="Times New Roman"/>
          <w:sz w:val="18"/>
          <w:szCs w:val="18"/>
          <w:lang w:eastAsia="tr-TR"/>
        </w:rPr>
      </w:pPr>
      <w:proofErr w:type="spellStart"/>
      <w:r w:rsidRPr="001F3588">
        <w:rPr>
          <w:rFonts w:ascii="Times New Roman" w:eastAsia="Times New Roman" w:hAnsi="Times New Roman"/>
          <w:sz w:val="18"/>
          <w:szCs w:val="18"/>
          <w:lang w:eastAsia="tr-TR"/>
        </w:rPr>
        <w:t>Yomralıoğlu</w:t>
      </w:r>
      <w:proofErr w:type="spellEnd"/>
      <w:r w:rsidRPr="001F3588">
        <w:rPr>
          <w:rFonts w:ascii="Times New Roman" w:eastAsia="Times New Roman" w:hAnsi="Times New Roman"/>
          <w:sz w:val="18"/>
          <w:szCs w:val="18"/>
          <w:lang w:eastAsia="tr-TR"/>
        </w:rPr>
        <w:t>, T</w:t>
      </w:r>
      <w:proofErr w:type="gramStart"/>
      <w:r w:rsidRPr="001F3588">
        <w:rPr>
          <w:rFonts w:ascii="Times New Roman" w:eastAsia="Times New Roman" w:hAnsi="Times New Roman"/>
          <w:sz w:val="18"/>
          <w:szCs w:val="18"/>
          <w:lang w:eastAsia="tr-TR"/>
        </w:rPr>
        <w:t>.,</w:t>
      </w:r>
      <w:proofErr w:type="gramEnd"/>
      <w:r w:rsidRPr="001F3588">
        <w:rPr>
          <w:rFonts w:ascii="Times New Roman" w:eastAsia="Times New Roman" w:hAnsi="Times New Roman"/>
          <w:sz w:val="18"/>
          <w:szCs w:val="18"/>
          <w:lang w:eastAsia="tr-TR"/>
        </w:rPr>
        <w:t xml:space="preserve"> </w:t>
      </w:r>
      <w:r w:rsidR="00DC5E7F" w:rsidRPr="001F3588">
        <w:rPr>
          <w:rFonts w:ascii="Times New Roman" w:eastAsia="Times New Roman" w:hAnsi="Times New Roman"/>
          <w:sz w:val="18"/>
          <w:szCs w:val="18"/>
          <w:lang w:eastAsia="tr-TR"/>
        </w:rPr>
        <w:t>(</w:t>
      </w:r>
      <w:r w:rsidRPr="001F3588">
        <w:rPr>
          <w:rFonts w:ascii="Times New Roman" w:eastAsia="Times New Roman" w:hAnsi="Times New Roman"/>
          <w:sz w:val="18"/>
          <w:szCs w:val="18"/>
          <w:lang w:eastAsia="tr-TR"/>
        </w:rPr>
        <w:t>1997</w:t>
      </w:r>
      <w:r w:rsidR="00DC5E7F" w:rsidRPr="001F3588">
        <w:rPr>
          <w:rFonts w:ascii="Times New Roman" w:eastAsia="Times New Roman" w:hAnsi="Times New Roman"/>
          <w:sz w:val="18"/>
          <w:szCs w:val="18"/>
          <w:lang w:eastAsia="tr-TR"/>
        </w:rPr>
        <w:t>),</w:t>
      </w:r>
      <w:r w:rsidRPr="001F3588">
        <w:rPr>
          <w:rFonts w:ascii="Times New Roman" w:eastAsia="Times New Roman" w:hAnsi="Times New Roman"/>
          <w:sz w:val="18"/>
          <w:szCs w:val="18"/>
          <w:lang w:eastAsia="tr-TR"/>
        </w:rPr>
        <w:t xml:space="preserve"> </w:t>
      </w:r>
      <w:r w:rsidRPr="001F3588">
        <w:rPr>
          <w:rFonts w:ascii="Times New Roman" w:eastAsia="Times New Roman" w:hAnsi="Times New Roman"/>
          <w:i/>
          <w:sz w:val="18"/>
          <w:szCs w:val="18"/>
          <w:lang w:eastAsia="tr-TR"/>
        </w:rPr>
        <w:t>Taşınmazların değerlendirilmesi ve kat mülkiyeti mevzuatı, kentsel alan düzenlemelerinde imar planı uygulama teknikleri</w:t>
      </w:r>
      <w:r w:rsidRPr="001F3588">
        <w:rPr>
          <w:rFonts w:ascii="Times New Roman" w:eastAsia="Times New Roman" w:hAnsi="Times New Roman"/>
          <w:sz w:val="18"/>
          <w:szCs w:val="18"/>
          <w:lang w:eastAsia="tr-TR"/>
        </w:rPr>
        <w:t>, Jeodezi ve Fotogrametri Derneği (JEFOD) Yayını, Trabzon, 153-167.</w:t>
      </w:r>
    </w:p>
    <w:p w:rsidR="00DC5E7F" w:rsidRPr="001F3588" w:rsidRDefault="00DC5E7F" w:rsidP="00046102">
      <w:pPr>
        <w:jc w:val="both"/>
        <w:rPr>
          <w:rFonts w:ascii="Times New Roman" w:eastAsia="Times New Roman" w:hAnsi="Times New Roman"/>
          <w:sz w:val="18"/>
          <w:szCs w:val="18"/>
          <w:lang w:eastAsia="tr-TR"/>
        </w:rPr>
      </w:pPr>
    </w:p>
    <w:p w:rsidR="00A85A0A" w:rsidRPr="001F3588" w:rsidRDefault="00A85A0A" w:rsidP="00B44E58">
      <w:pPr>
        <w:autoSpaceDE w:val="0"/>
        <w:autoSpaceDN w:val="0"/>
        <w:adjustRightInd w:val="0"/>
        <w:ind w:left="284" w:hanging="284"/>
        <w:jc w:val="both"/>
        <w:rPr>
          <w:rFonts w:ascii="Times New Roman" w:hAnsi="Times New Roman"/>
          <w:sz w:val="18"/>
          <w:szCs w:val="18"/>
          <w:lang w:val="en-US"/>
        </w:rPr>
      </w:pPr>
      <w:proofErr w:type="spellStart"/>
      <w:r w:rsidRPr="001F3588">
        <w:rPr>
          <w:rFonts w:ascii="Times New Roman" w:hAnsi="Times New Roman"/>
          <w:sz w:val="18"/>
          <w:szCs w:val="18"/>
          <w:lang w:val="en-US"/>
        </w:rPr>
        <w:t>Yomralıoğlu</w:t>
      </w:r>
      <w:proofErr w:type="spellEnd"/>
      <w:r w:rsidRPr="001F3588">
        <w:rPr>
          <w:rFonts w:ascii="Times New Roman" w:hAnsi="Times New Roman"/>
          <w:sz w:val="18"/>
          <w:szCs w:val="18"/>
          <w:lang w:val="en-US"/>
        </w:rPr>
        <w:t xml:space="preserve">, T., </w:t>
      </w:r>
      <w:proofErr w:type="spellStart"/>
      <w:r w:rsidRPr="001F3588">
        <w:rPr>
          <w:rFonts w:ascii="Times New Roman" w:hAnsi="Times New Roman"/>
          <w:sz w:val="18"/>
          <w:szCs w:val="18"/>
          <w:lang w:val="en-US"/>
        </w:rPr>
        <w:t>Uzun</w:t>
      </w:r>
      <w:proofErr w:type="spellEnd"/>
      <w:r w:rsidRPr="001F3588">
        <w:rPr>
          <w:rFonts w:ascii="Times New Roman" w:hAnsi="Times New Roman"/>
          <w:sz w:val="18"/>
          <w:szCs w:val="18"/>
          <w:lang w:val="en-US"/>
        </w:rPr>
        <w:t xml:space="preserve">, B. </w:t>
      </w:r>
      <w:proofErr w:type="spellStart"/>
      <w:r w:rsidRPr="001F3588">
        <w:rPr>
          <w:rFonts w:ascii="Times New Roman" w:hAnsi="Times New Roman"/>
          <w:sz w:val="18"/>
          <w:szCs w:val="18"/>
          <w:lang w:val="en-US"/>
        </w:rPr>
        <w:t>ve</w:t>
      </w:r>
      <w:proofErr w:type="spellEnd"/>
      <w:r w:rsidRPr="001F3588">
        <w:rPr>
          <w:rFonts w:ascii="Times New Roman" w:hAnsi="Times New Roman"/>
          <w:sz w:val="18"/>
          <w:szCs w:val="18"/>
          <w:lang w:val="en-US"/>
        </w:rPr>
        <w:t xml:space="preserve"> </w:t>
      </w:r>
      <w:proofErr w:type="spellStart"/>
      <w:r w:rsidRPr="001F3588">
        <w:rPr>
          <w:rFonts w:ascii="Times New Roman" w:hAnsi="Times New Roman"/>
          <w:sz w:val="18"/>
          <w:szCs w:val="18"/>
          <w:lang w:val="en-US"/>
        </w:rPr>
        <w:t>Nişancı</w:t>
      </w:r>
      <w:proofErr w:type="spellEnd"/>
      <w:r w:rsidRPr="001F3588">
        <w:rPr>
          <w:rFonts w:ascii="Times New Roman" w:hAnsi="Times New Roman"/>
          <w:sz w:val="18"/>
          <w:szCs w:val="18"/>
          <w:lang w:val="en-US"/>
        </w:rPr>
        <w:t>, R.,</w:t>
      </w:r>
      <w:r w:rsidR="009F2031" w:rsidRPr="009F2031">
        <w:rPr>
          <w:rFonts w:ascii="Times New Roman" w:hAnsi="Times New Roman"/>
          <w:sz w:val="18"/>
          <w:szCs w:val="18"/>
        </w:rPr>
        <w:t xml:space="preserve"> </w:t>
      </w:r>
      <w:r w:rsidR="009F2031">
        <w:rPr>
          <w:rFonts w:ascii="Times New Roman" w:hAnsi="Times New Roman"/>
          <w:sz w:val="18"/>
          <w:szCs w:val="18"/>
        </w:rPr>
        <w:t>(</w:t>
      </w:r>
      <w:r w:rsidR="009F2031" w:rsidRPr="001F3588">
        <w:rPr>
          <w:rFonts w:ascii="Times New Roman" w:hAnsi="Times New Roman"/>
          <w:sz w:val="18"/>
          <w:szCs w:val="18"/>
        </w:rPr>
        <w:t>2009</w:t>
      </w:r>
      <w:r w:rsidR="009F2031">
        <w:rPr>
          <w:rFonts w:ascii="Times New Roman" w:hAnsi="Times New Roman"/>
          <w:sz w:val="18"/>
          <w:szCs w:val="18"/>
        </w:rPr>
        <w:t>),</w:t>
      </w:r>
      <w:r w:rsidRPr="001F3588">
        <w:rPr>
          <w:rFonts w:ascii="Times New Roman" w:hAnsi="Times New Roman"/>
          <w:sz w:val="18"/>
          <w:szCs w:val="18"/>
          <w:lang w:val="en-US"/>
        </w:rPr>
        <w:t xml:space="preserve"> </w:t>
      </w:r>
      <w:r w:rsidRPr="00B44E58">
        <w:rPr>
          <w:rFonts w:ascii="Times New Roman" w:hAnsi="Times New Roman"/>
          <w:i/>
          <w:sz w:val="18"/>
          <w:szCs w:val="18"/>
          <w:lang w:val="en-US"/>
        </w:rPr>
        <w:t xml:space="preserve">Land </w:t>
      </w:r>
      <w:r w:rsidR="00B44E58">
        <w:rPr>
          <w:rFonts w:ascii="Times New Roman" w:hAnsi="Times New Roman"/>
          <w:i/>
          <w:sz w:val="18"/>
          <w:szCs w:val="18"/>
          <w:lang w:val="en-US"/>
        </w:rPr>
        <w:t>v</w:t>
      </w:r>
      <w:r w:rsidRPr="00B44E58">
        <w:rPr>
          <w:rFonts w:ascii="Times New Roman" w:hAnsi="Times New Roman"/>
          <w:i/>
          <w:sz w:val="18"/>
          <w:szCs w:val="18"/>
          <w:lang w:val="en-US"/>
        </w:rPr>
        <w:t xml:space="preserve">aluation </w:t>
      </w:r>
      <w:r w:rsidR="00B44E58">
        <w:rPr>
          <w:rFonts w:ascii="Times New Roman" w:hAnsi="Times New Roman"/>
          <w:i/>
          <w:sz w:val="18"/>
          <w:szCs w:val="18"/>
          <w:lang w:val="en-US"/>
        </w:rPr>
        <w:t>i</w:t>
      </w:r>
      <w:r w:rsidRPr="00B44E58">
        <w:rPr>
          <w:rFonts w:ascii="Times New Roman" w:hAnsi="Times New Roman"/>
          <w:i/>
          <w:sz w:val="18"/>
          <w:szCs w:val="18"/>
          <w:lang w:val="en-US"/>
        </w:rPr>
        <w:t xml:space="preserve">ssues of </w:t>
      </w:r>
      <w:r w:rsidR="00B44E58">
        <w:rPr>
          <w:rFonts w:ascii="Times New Roman" w:hAnsi="Times New Roman"/>
          <w:i/>
          <w:sz w:val="18"/>
          <w:szCs w:val="18"/>
          <w:lang w:val="en-US"/>
        </w:rPr>
        <w:t>e</w:t>
      </w:r>
      <w:r w:rsidRPr="00B44E58">
        <w:rPr>
          <w:rFonts w:ascii="Times New Roman" w:hAnsi="Times New Roman"/>
          <w:i/>
          <w:sz w:val="18"/>
          <w:szCs w:val="18"/>
          <w:lang w:val="en-US"/>
        </w:rPr>
        <w:t>xpropriation</w:t>
      </w:r>
      <w:r w:rsidR="00E72B65" w:rsidRPr="00B44E58">
        <w:rPr>
          <w:rFonts w:ascii="Times New Roman" w:hAnsi="Times New Roman"/>
          <w:i/>
          <w:sz w:val="18"/>
          <w:szCs w:val="18"/>
          <w:lang w:val="en-US"/>
        </w:rPr>
        <w:t xml:space="preserve"> </w:t>
      </w:r>
      <w:r w:rsidR="00B44E58">
        <w:rPr>
          <w:rFonts w:ascii="Times New Roman" w:hAnsi="Times New Roman"/>
          <w:i/>
          <w:sz w:val="18"/>
          <w:szCs w:val="18"/>
          <w:lang w:val="en-US"/>
        </w:rPr>
        <w:t>a</w:t>
      </w:r>
      <w:r w:rsidRPr="00B44E58">
        <w:rPr>
          <w:rFonts w:ascii="Times New Roman" w:hAnsi="Times New Roman"/>
          <w:i/>
          <w:sz w:val="18"/>
          <w:szCs w:val="18"/>
          <w:lang w:val="en-US"/>
        </w:rPr>
        <w:t xml:space="preserve">pplications in Turkey, </w:t>
      </w:r>
      <w:r w:rsidRPr="00B44E58">
        <w:rPr>
          <w:rFonts w:ascii="Times New Roman" w:hAnsi="Times New Roman"/>
          <w:sz w:val="18"/>
          <w:szCs w:val="18"/>
          <w:lang w:val="en-US"/>
        </w:rPr>
        <w:t xml:space="preserve">Seminar on Compulsory Purchase and Compensation in </w:t>
      </w:r>
      <w:r w:rsidR="009F2031" w:rsidRPr="00B44E58">
        <w:rPr>
          <w:rFonts w:ascii="Times New Roman" w:hAnsi="Times New Roman"/>
          <w:sz w:val="18"/>
          <w:szCs w:val="18"/>
          <w:lang w:val="en-US"/>
        </w:rPr>
        <w:t>Land Acquisition</w:t>
      </w:r>
      <w:r w:rsidRPr="00B44E58">
        <w:rPr>
          <w:rFonts w:ascii="Times New Roman" w:hAnsi="Times New Roman"/>
          <w:sz w:val="18"/>
          <w:szCs w:val="18"/>
          <w:lang w:val="en-US"/>
        </w:rPr>
        <w:t xml:space="preserve"> and Takings</w:t>
      </w:r>
      <w:r w:rsidRPr="001F3588">
        <w:rPr>
          <w:rFonts w:ascii="Times New Roman" w:hAnsi="Times New Roman"/>
          <w:sz w:val="18"/>
          <w:szCs w:val="18"/>
          <w:lang w:val="en-US"/>
        </w:rPr>
        <w:t xml:space="preserve">, FIG </w:t>
      </w:r>
      <w:r w:rsidR="009F2031">
        <w:rPr>
          <w:rFonts w:ascii="Times New Roman" w:hAnsi="Times New Roman"/>
          <w:sz w:val="18"/>
          <w:szCs w:val="18"/>
          <w:lang w:val="en-US"/>
        </w:rPr>
        <w:t>Commission 9, Helsinki, Finland.</w:t>
      </w:r>
    </w:p>
    <w:p w:rsidR="00666598" w:rsidRPr="001F3588" w:rsidRDefault="00666598" w:rsidP="00046102">
      <w:pPr>
        <w:autoSpaceDE w:val="0"/>
        <w:autoSpaceDN w:val="0"/>
        <w:adjustRightInd w:val="0"/>
        <w:jc w:val="both"/>
        <w:rPr>
          <w:rFonts w:ascii="Times New Roman" w:hAnsi="Times New Roman"/>
          <w:sz w:val="18"/>
          <w:szCs w:val="18"/>
        </w:rPr>
      </w:pPr>
    </w:p>
    <w:p w:rsidR="003E42E8" w:rsidRDefault="002758D5" w:rsidP="00E72B65">
      <w:pPr>
        <w:jc w:val="both"/>
        <w:rPr>
          <w:rStyle w:val="Kpr"/>
          <w:rFonts w:ascii="Times New Roman" w:eastAsia="Times New Roman" w:hAnsi="Times New Roman"/>
          <w:color w:val="auto"/>
          <w:sz w:val="18"/>
          <w:szCs w:val="18"/>
          <w:lang w:eastAsia="tr-TR"/>
        </w:rPr>
      </w:pPr>
      <w:r>
        <w:rPr>
          <w:rFonts w:ascii="Times New Roman" w:eastAsia="Times New Roman" w:hAnsi="Times New Roman"/>
          <w:sz w:val="18"/>
          <w:szCs w:val="18"/>
          <w:lang w:eastAsia="tr-TR"/>
        </w:rPr>
        <w:t>URL_1;</w:t>
      </w:r>
      <w:r w:rsidR="003E42E8" w:rsidRPr="001F3588">
        <w:rPr>
          <w:rFonts w:ascii="Times New Roman" w:eastAsia="Times New Roman" w:hAnsi="Times New Roman"/>
          <w:sz w:val="18"/>
          <w:szCs w:val="18"/>
          <w:lang w:eastAsia="tr-TR"/>
        </w:rPr>
        <w:t xml:space="preserve"> </w:t>
      </w:r>
      <w:hyperlink r:id="rId14" w:history="1">
        <w:r w:rsidR="003E42E8" w:rsidRPr="001F3588">
          <w:rPr>
            <w:rStyle w:val="Kpr"/>
            <w:rFonts w:ascii="Times New Roman" w:eastAsia="Times New Roman" w:hAnsi="Times New Roman"/>
            <w:color w:val="auto"/>
            <w:sz w:val="18"/>
            <w:szCs w:val="18"/>
            <w:lang w:eastAsia="tr-TR"/>
          </w:rPr>
          <w:t>http://www.dud.org.tr</w:t>
        </w:r>
      </w:hyperlink>
      <w:r>
        <w:rPr>
          <w:rStyle w:val="Kpr"/>
          <w:rFonts w:ascii="Times New Roman" w:eastAsia="Times New Roman" w:hAnsi="Times New Roman"/>
          <w:color w:val="auto"/>
          <w:sz w:val="18"/>
          <w:szCs w:val="18"/>
          <w:lang w:eastAsia="tr-TR"/>
        </w:rPr>
        <w:t xml:space="preserve">, </w:t>
      </w:r>
      <w:r w:rsidRPr="001F3588">
        <w:rPr>
          <w:rFonts w:ascii="Times New Roman" w:eastAsia="Times New Roman" w:hAnsi="Times New Roman"/>
          <w:sz w:val="18"/>
          <w:szCs w:val="18"/>
          <w:lang w:eastAsia="tr-TR"/>
        </w:rPr>
        <w:t>28.11.2012</w:t>
      </w:r>
      <w:r>
        <w:rPr>
          <w:rFonts w:ascii="Times New Roman" w:eastAsia="Times New Roman" w:hAnsi="Times New Roman"/>
          <w:sz w:val="18"/>
          <w:szCs w:val="18"/>
          <w:lang w:eastAsia="tr-TR"/>
        </w:rPr>
        <w:t>.</w:t>
      </w:r>
    </w:p>
    <w:p w:rsidR="003E42E8" w:rsidRDefault="003E42E8" w:rsidP="00E72B65">
      <w:pPr>
        <w:jc w:val="both"/>
        <w:rPr>
          <w:rFonts w:ascii="Times New Roman" w:hAnsi="Times New Roman"/>
          <w:bCs/>
          <w:sz w:val="18"/>
          <w:szCs w:val="18"/>
        </w:rPr>
      </w:pPr>
    </w:p>
    <w:p w:rsidR="00A85A0A" w:rsidRPr="001F3588" w:rsidRDefault="003C53C0" w:rsidP="00077D71">
      <w:pPr>
        <w:ind w:left="284" w:hanging="284"/>
        <w:jc w:val="both"/>
        <w:rPr>
          <w:rFonts w:ascii="Times New Roman" w:hAnsi="Times New Roman"/>
          <w:sz w:val="18"/>
          <w:szCs w:val="18"/>
          <w:lang w:val="en-US"/>
        </w:rPr>
      </w:pPr>
      <w:r w:rsidRPr="001F3588">
        <w:rPr>
          <w:rFonts w:ascii="Times New Roman" w:hAnsi="Times New Roman"/>
          <w:bCs/>
          <w:sz w:val="18"/>
          <w:szCs w:val="18"/>
        </w:rPr>
        <w:t>URL_2;</w:t>
      </w:r>
      <w:r w:rsidR="00B44E58">
        <w:rPr>
          <w:rFonts w:ascii="Times New Roman" w:hAnsi="Times New Roman"/>
          <w:bCs/>
          <w:sz w:val="18"/>
          <w:szCs w:val="18"/>
        </w:rPr>
        <w:t xml:space="preserve"> </w:t>
      </w:r>
      <w:r w:rsidR="00A85A0A" w:rsidRPr="002758D5">
        <w:rPr>
          <w:rFonts w:ascii="Times New Roman" w:hAnsi="Times New Roman"/>
          <w:bCs/>
          <w:sz w:val="18"/>
          <w:szCs w:val="18"/>
        </w:rPr>
        <w:t xml:space="preserve">Tapu ve Kadastro Genel Müdürlüğü ile </w:t>
      </w:r>
      <w:r w:rsidR="00700B70" w:rsidRPr="002758D5">
        <w:rPr>
          <w:rFonts w:ascii="Times New Roman" w:hAnsi="Times New Roman"/>
          <w:bCs/>
          <w:sz w:val="18"/>
          <w:szCs w:val="18"/>
        </w:rPr>
        <w:t>b</w:t>
      </w:r>
      <w:r w:rsidR="00A85A0A" w:rsidRPr="002758D5">
        <w:rPr>
          <w:rFonts w:ascii="Times New Roman" w:hAnsi="Times New Roman"/>
          <w:bCs/>
          <w:sz w:val="18"/>
          <w:szCs w:val="18"/>
        </w:rPr>
        <w:t xml:space="preserve">irlik </w:t>
      </w:r>
      <w:r w:rsidR="00700B70" w:rsidRPr="002758D5">
        <w:rPr>
          <w:rFonts w:ascii="Times New Roman" w:hAnsi="Times New Roman"/>
          <w:bCs/>
          <w:sz w:val="18"/>
          <w:szCs w:val="18"/>
        </w:rPr>
        <w:t>a</w:t>
      </w:r>
      <w:r w:rsidR="00A85A0A" w:rsidRPr="002758D5">
        <w:rPr>
          <w:rFonts w:ascii="Times New Roman" w:hAnsi="Times New Roman"/>
          <w:bCs/>
          <w:sz w:val="18"/>
          <w:szCs w:val="18"/>
        </w:rPr>
        <w:t>rasındaki “</w:t>
      </w:r>
      <w:r w:rsidR="00700B70" w:rsidRPr="002758D5">
        <w:rPr>
          <w:rFonts w:ascii="Times New Roman" w:hAnsi="Times New Roman"/>
          <w:bCs/>
          <w:sz w:val="18"/>
          <w:szCs w:val="18"/>
        </w:rPr>
        <w:t>t</w:t>
      </w:r>
      <w:r w:rsidR="00A85A0A" w:rsidRPr="002758D5">
        <w:rPr>
          <w:rFonts w:ascii="Times New Roman" w:hAnsi="Times New Roman"/>
          <w:bCs/>
          <w:sz w:val="18"/>
          <w:szCs w:val="18"/>
        </w:rPr>
        <w:t xml:space="preserve">apu </w:t>
      </w:r>
      <w:r w:rsidR="00700B70" w:rsidRPr="002758D5">
        <w:rPr>
          <w:rFonts w:ascii="Times New Roman" w:hAnsi="Times New Roman"/>
          <w:bCs/>
          <w:sz w:val="18"/>
          <w:szCs w:val="18"/>
        </w:rPr>
        <w:t>s</w:t>
      </w:r>
      <w:r w:rsidR="00A85A0A" w:rsidRPr="002758D5">
        <w:rPr>
          <w:rFonts w:ascii="Times New Roman" w:hAnsi="Times New Roman"/>
          <w:bCs/>
          <w:sz w:val="18"/>
          <w:szCs w:val="18"/>
        </w:rPr>
        <w:t xml:space="preserve">icil ve </w:t>
      </w:r>
      <w:r w:rsidR="00700B70" w:rsidRPr="002758D5">
        <w:rPr>
          <w:rFonts w:ascii="Times New Roman" w:hAnsi="Times New Roman"/>
          <w:bCs/>
          <w:sz w:val="18"/>
          <w:szCs w:val="18"/>
        </w:rPr>
        <w:t>k</w:t>
      </w:r>
      <w:r w:rsidR="00A85A0A" w:rsidRPr="002758D5">
        <w:rPr>
          <w:rFonts w:ascii="Times New Roman" w:hAnsi="Times New Roman"/>
          <w:bCs/>
          <w:sz w:val="18"/>
          <w:szCs w:val="18"/>
        </w:rPr>
        <w:t xml:space="preserve">adastro </w:t>
      </w:r>
      <w:r w:rsidR="00700B70" w:rsidRPr="002758D5">
        <w:rPr>
          <w:rFonts w:ascii="Times New Roman" w:hAnsi="Times New Roman"/>
          <w:bCs/>
          <w:sz w:val="18"/>
          <w:szCs w:val="18"/>
        </w:rPr>
        <w:t>b</w:t>
      </w:r>
      <w:r w:rsidR="00A85A0A" w:rsidRPr="002758D5">
        <w:rPr>
          <w:rFonts w:ascii="Times New Roman" w:hAnsi="Times New Roman"/>
          <w:bCs/>
          <w:sz w:val="18"/>
          <w:szCs w:val="18"/>
        </w:rPr>
        <w:t>ilgilerinin</w:t>
      </w:r>
      <w:r w:rsidR="00700B70" w:rsidRPr="002758D5">
        <w:rPr>
          <w:rFonts w:ascii="Times New Roman" w:hAnsi="Times New Roman"/>
          <w:bCs/>
          <w:sz w:val="18"/>
          <w:szCs w:val="18"/>
        </w:rPr>
        <w:t xml:space="preserve"> e</w:t>
      </w:r>
      <w:r w:rsidR="00A85A0A" w:rsidRPr="002758D5">
        <w:rPr>
          <w:rFonts w:ascii="Times New Roman" w:hAnsi="Times New Roman"/>
          <w:bCs/>
          <w:sz w:val="18"/>
          <w:szCs w:val="18"/>
        </w:rPr>
        <w:t xml:space="preserve">lektronik </w:t>
      </w:r>
      <w:r w:rsidR="00700B70" w:rsidRPr="002758D5">
        <w:rPr>
          <w:rFonts w:ascii="Times New Roman" w:hAnsi="Times New Roman"/>
          <w:bCs/>
          <w:sz w:val="18"/>
          <w:szCs w:val="18"/>
        </w:rPr>
        <w:t>o</w:t>
      </w:r>
      <w:r w:rsidR="00A85A0A" w:rsidRPr="002758D5">
        <w:rPr>
          <w:rFonts w:ascii="Times New Roman" w:hAnsi="Times New Roman"/>
          <w:bCs/>
          <w:sz w:val="18"/>
          <w:szCs w:val="18"/>
        </w:rPr>
        <w:t xml:space="preserve">rtamda </w:t>
      </w:r>
      <w:r w:rsidR="00700B70" w:rsidRPr="002758D5">
        <w:rPr>
          <w:rFonts w:ascii="Times New Roman" w:hAnsi="Times New Roman"/>
          <w:bCs/>
          <w:sz w:val="18"/>
          <w:szCs w:val="18"/>
        </w:rPr>
        <w:t>v</w:t>
      </w:r>
      <w:r w:rsidR="00A85A0A" w:rsidRPr="002758D5">
        <w:rPr>
          <w:rFonts w:ascii="Times New Roman" w:hAnsi="Times New Roman"/>
          <w:bCs/>
          <w:sz w:val="18"/>
          <w:szCs w:val="18"/>
        </w:rPr>
        <w:t xml:space="preserve">erilmesine </w:t>
      </w:r>
      <w:r w:rsidR="00700B70" w:rsidRPr="002758D5">
        <w:rPr>
          <w:rFonts w:ascii="Times New Roman" w:hAnsi="Times New Roman"/>
          <w:bCs/>
          <w:sz w:val="18"/>
          <w:szCs w:val="18"/>
        </w:rPr>
        <w:t>i</w:t>
      </w:r>
      <w:r w:rsidR="00A85A0A" w:rsidRPr="002758D5">
        <w:rPr>
          <w:rFonts w:ascii="Times New Roman" w:hAnsi="Times New Roman"/>
          <w:bCs/>
          <w:sz w:val="18"/>
          <w:szCs w:val="18"/>
        </w:rPr>
        <w:t xml:space="preserve">lişkin </w:t>
      </w:r>
      <w:r w:rsidR="00700B70" w:rsidRPr="002758D5">
        <w:rPr>
          <w:rFonts w:ascii="Times New Roman" w:hAnsi="Times New Roman"/>
          <w:bCs/>
          <w:sz w:val="18"/>
          <w:szCs w:val="18"/>
        </w:rPr>
        <w:t>p</w:t>
      </w:r>
      <w:r w:rsidR="00A85A0A" w:rsidRPr="002758D5">
        <w:rPr>
          <w:rFonts w:ascii="Times New Roman" w:hAnsi="Times New Roman"/>
          <w:bCs/>
          <w:sz w:val="18"/>
          <w:szCs w:val="18"/>
        </w:rPr>
        <w:t>rotokol”,</w:t>
      </w:r>
      <w:r w:rsidR="00A85A0A" w:rsidRPr="001F3588">
        <w:rPr>
          <w:rFonts w:ascii="Times New Roman" w:hAnsi="Times New Roman"/>
          <w:bCs/>
          <w:sz w:val="18"/>
          <w:szCs w:val="18"/>
        </w:rPr>
        <w:t xml:space="preserve"> </w:t>
      </w:r>
      <w:hyperlink r:id="rId15" w:history="1">
        <w:r w:rsidR="00A85A0A" w:rsidRPr="001F3588">
          <w:rPr>
            <w:rStyle w:val="Kpr"/>
            <w:rFonts w:ascii="Times New Roman" w:hAnsi="Times New Roman"/>
            <w:color w:val="000000" w:themeColor="text1"/>
            <w:sz w:val="18"/>
            <w:szCs w:val="18"/>
          </w:rPr>
          <w:t>http://www.tdub.org.tr/duyurular</w:t>
        </w:r>
      </w:hyperlink>
      <w:r w:rsidR="00A85A0A" w:rsidRPr="001F3588">
        <w:rPr>
          <w:rFonts w:ascii="Times New Roman" w:hAnsi="Times New Roman"/>
          <w:color w:val="000000" w:themeColor="text1"/>
          <w:sz w:val="18"/>
          <w:szCs w:val="18"/>
        </w:rPr>
        <w:t>,</w:t>
      </w:r>
      <w:r w:rsidR="00A85A0A" w:rsidRPr="001F3588">
        <w:rPr>
          <w:rFonts w:ascii="Times New Roman" w:hAnsi="Times New Roman"/>
          <w:sz w:val="18"/>
          <w:szCs w:val="18"/>
        </w:rPr>
        <w:t xml:space="preserve"> </w:t>
      </w:r>
      <w:r w:rsidR="00A85A0A" w:rsidRPr="001F3588">
        <w:rPr>
          <w:rFonts w:ascii="Times New Roman" w:hAnsi="Times New Roman"/>
          <w:bCs/>
          <w:sz w:val="18"/>
          <w:szCs w:val="18"/>
        </w:rPr>
        <w:t>2 Şubat 2012.</w:t>
      </w:r>
    </w:p>
    <w:p w:rsidR="00666598" w:rsidRPr="001F3588" w:rsidRDefault="00666598" w:rsidP="00046102">
      <w:pPr>
        <w:autoSpaceDE w:val="0"/>
        <w:autoSpaceDN w:val="0"/>
        <w:adjustRightInd w:val="0"/>
        <w:jc w:val="both"/>
        <w:rPr>
          <w:rFonts w:ascii="Times New Roman" w:hAnsi="Times New Roman"/>
          <w:sz w:val="18"/>
          <w:szCs w:val="18"/>
          <w:lang w:val="en-US"/>
        </w:rPr>
      </w:pPr>
    </w:p>
    <w:p w:rsidR="00E72B65" w:rsidRPr="001F3588" w:rsidRDefault="00E72B65" w:rsidP="00046102">
      <w:pPr>
        <w:autoSpaceDE w:val="0"/>
        <w:autoSpaceDN w:val="0"/>
        <w:adjustRightInd w:val="0"/>
        <w:jc w:val="both"/>
        <w:rPr>
          <w:rFonts w:ascii="Times New Roman" w:hAnsi="Times New Roman"/>
          <w:sz w:val="18"/>
          <w:szCs w:val="18"/>
          <w:lang w:val="en-US"/>
        </w:rPr>
      </w:pPr>
    </w:p>
    <w:p w:rsidR="000A40BB" w:rsidRPr="001F3588" w:rsidRDefault="000A40BB" w:rsidP="00E72B65">
      <w:pPr>
        <w:jc w:val="both"/>
        <w:rPr>
          <w:rFonts w:ascii="Times New Roman" w:eastAsia="Times New Roman" w:hAnsi="Times New Roman"/>
          <w:sz w:val="18"/>
          <w:szCs w:val="18"/>
          <w:lang w:eastAsia="tr-TR"/>
        </w:rPr>
      </w:pPr>
    </w:p>
    <w:sectPr w:rsidR="000A40BB" w:rsidRPr="001F3588" w:rsidSect="007B489A">
      <w:headerReference w:type="even" r:id="rId16"/>
      <w:headerReference w:type="default" r:id="rId17"/>
      <w:headerReference w:type="first" r:id="rId18"/>
      <w:footerReference w:type="first" r:id="rId19"/>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F6B" w:rsidRDefault="000A1F6B" w:rsidP="00035DC5">
      <w:r>
        <w:separator/>
      </w:r>
    </w:p>
  </w:endnote>
  <w:endnote w:type="continuationSeparator" w:id="0">
    <w:p w:rsidR="000A1F6B" w:rsidRDefault="000A1F6B"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Pro W3">
    <w:altName w:val="Times New Roman"/>
    <w:charset w:val="00"/>
    <w:family w:val="auto"/>
    <w:pitch w:val="default"/>
    <w:sig w:usb0="00000000" w:usb1="00000000" w:usb2="00000000" w:usb3="00000000" w:csb0="00000000" w:csb1="00000000"/>
  </w:font>
  <w:font w:name="Times">
    <w:panose1 w:val="02020603050405020304"/>
    <w:charset w:val="A2"/>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61" w:rsidRPr="00384A01" w:rsidRDefault="00811A61" w:rsidP="00964E5A">
    <w:pPr>
      <w:pStyle w:val="Altbilgi"/>
      <w:pBdr>
        <w:top w:val="single" w:sz="4" w:space="1" w:color="A5A5A5"/>
      </w:pBdr>
      <w:spacing w:after="60"/>
      <w:jc w:val="left"/>
      <w:rPr>
        <w:rFonts w:ascii="Arial" w:hAnsi="Arial" w:cs="Arial"/>
        <w:noProof/>
        <w:sz w:val="16"/>
        <w:szCs w:val="16"/>
      </w:rPr>
    </w:pPr>
    <w:r w:rsidRPr="00384A01">
      <w:rPr>
        <w:rFonts w:ascii="Arial" w:hAnsi="Arial" w:cs="Arial"/>
        <w:noProof/>
        <w:sz w:val="16"/>
        <w:szCs w:val="16"/>
      </w:rPr>
      <w:t>* Sorumlu Yazar: Tel: +90 (</w:t>
    </w:r>
    <w:r>
      <w:rPr>
        <w:rFonts w:ascii="Arial" w:hAnsi="Arial" w:cs="Arial"/>
        <w:noProof/>
        <w:sz w:val="16"/>
        <w:szCs w:val="16"/>
      </w:rPr>
      <w:t>328</w:t>
    </w:r>
    <w:r w:rsidRPr="00384A01">
      <w:rPr>
        <w:rFonts w:ascii="Arial" w:hAnsi="Arial" w:cs="Arial"/>
        <w:noProof/>
        <w:sz w:val="16"/>
        <w:szCs w:val="16"/>
      </w:rPr>
      <w:t xml:space="preserve">) </w:t>
    </w:r>
    <w:r>
      <w:rPr>
        <w:rFonts w:ascii="Arial" w:hAnsi="Arial" w:cs="Arial"/>
        <w:noProof/>
        <w:sz w:val="16"/>
        <w:szCs w:val="16"/>
      </w:rPr>
      <w:t>8251818</w:t>
    </w:r>
    <w:r w:rsidRPr="00384A01">
      <w:rPr>
        <w:rFonts w:ascii="Arial" w:hAnsi="Arial" w:cs="Arial"/>
        <w:noProof/>
        <w:sz w:val="16"/>
        <w:szCs w:val="16"/>
      </w:rPr>
      <w:t xml:space="preserve"> Faks: +90 (</w:t>
    </w:r>
    <w:r>
      <w:rPr>
        <w:rFonts w:ascii="Arial" w:hAnsi="Arial" w:cs="Arial"/>
        <w:noProof/>
        <w:sz w:val="16"/>
        <w:szCs w:val="16"/>
      </w:rPr>
      <w:t>328</w:t>
    </w:r>
    <w:r w:rsidRPr="00384A01">
      <w:rPr>
        <w:rFonts w:ascii="Arial" w:hAnsi="Arial" w:cs="Arial"/>
        <w:noProof/>
        <w:sz w:val="16"/>
        <w:szCs w:val="16"/>
      </w:rPr>
      <w:t xml:space="preserve">) </w:t>
    </w:r>
    <w:r>
      <w:rPr>
        <w:rFonts w:ascii="Arial" w:hAnsi="Arial" w:cs="Arial"/>
        <w:noProof/>
        <w:sz w:val="16"/>
        <w:szCs w:val="16"/>
      </w:rPr>
      <w:t>8250097</w:t>
    </w:r>
    <w:r w:rsidRPr="00384A01">
      <w:rPr>
        <w:rFonts w:ascii="Arial" w:hAnsi="Arial" w:cs="Arial"/>
        <w:noProof/>
        <w:sz w:val="16"/>
        <w:szCs w:val="16"/>
      </w:rPr>
      <w:t xml:space="preserve">                                                            </w:t>
    </w:r>
  </w:p>
  <w:p w:rsidR="00811A61" w:rsidRPr="00384A01" w:rsidRDefault="00811A61" w:rsidP="00964E5A">
    <w:pPr>
      <w:pStyle w:val="Altbilgi"/>
      <w:pBdr>
        <w:top w:val="single" w:sz="4" w:space="1" w:color="A5A5A5"/>
      </w:pBdr>
      <w:jc w:val="left"/>
      <w:rPr>
        <w:rFonts w:ascii="Arial" w:hAnsi="Arial" w:cs="Arial"/>
        <w:sz w:val="16"/>
        <w:szCs w:val="16"/>
      </w:rPr>
    </w:pPr>
    <w:r w:rsidRPr="00384A01">
      <w:rPr>
        <w:rFonts w:ascii="Arial" w:hAnsi="Arial" w:cs="Arial"/>
        <w:noProof/>
        <w:sz w:val="16"/>
        <w:szCs w:val="16"/>
      </w:rPr>
      <w:t xml:space="preserve">E-posta: </w:t>
    </w:r>
    <w:r>
      <w:rPr>
        <w:rFonts w:ascii="Arial" w:hAnsi="Arial" w:cs="Arial"/>
        <w:noProof/>
        <w:sz w:val="16"/>
        <w:szCs w:val="16"/>
      </w:rPr>
      <w:t>nurierdem</w:t>
    </w:r>
    <w:r w:rsidRPr="00384A01">
      <w:rPr>
        <w:rFonts w:ascii="Arial" w:hAnsi="Arial" w:cs="Arial"/>
        <w:noProof/>
        <w:sz w:val="16"/>
        <w:szCs w:val="16"/>
      </w:rPr>
      <w:t>@</w:t>
    </w:r>
    <w:r>
      <w:rPr>
        <w:rFonts w:ascii="Arial" w:hAnsi="Arial" w:cs="Arial"/>
        <w:noProof/>
        <w:sz w:val="16"/>
        <w:szCs w:val="16"/>
      </w:rPr>
      <w:t>osmaniye.edu.tr (Erdem N.)</w:t>
    </w:r>
    <w:r w:rsidRPr="00384A01">
      <w:rPr>
        <w:rFonts w:ascii="Arial" w:hAnsi="Arial" w:cs="Arial"/>
        <w:noProof/>
        <w:sz w:val="16"/>
        <w:szCs w:val="16"/>
      </w:rPr>
      <w:t xml:space="preserve">, </w:t>
    </w:r>
    <w:r>
      <w:rPr>
        <w:rFonts w:ascii="Arial" w:hAnsi="Arial" w:cs="Arial"/>
        <w:noProof/>
        <w:sz w:val="16"/>
        <w:szCs w:val="16"/>
      </w:rPr>
      <w:t>mehmet.cete</w:t>
    </w:r>
    <w:r w:rsidRPr="00384A01">
      <w:rPr>
        <w:rFonts w:ascii="Arial" w:hAnsi="Arial" w:cs="Arial"/>
        <w:noProof/>
        <w:sz w:val="16"/>
        <w:szCs w:val="16"/>
      </w:rPr>
      <w:t>@</w:t>
    </w:r>
    <w:r>
      <w:rPr>
        <w:rFonts w:ascii="Arial" w:hAnsi="Arial" w:cs="Arial"/>
        <w:noProof/>
        <w:sz w:val="16"/>
        <w:szCs w:val="16"/>
      </w:rPr>
      <w:t>ikc</w:t>
    </w:r>
    <w:r w:rsidRPr="00384A01">
      <w:rPr>
        <w:rFonts w:ascii="Arial" w:hAnsi="Arial" w:cs="Arial"/>
        <w:noProof/>
        <w:sz w:val="16"/>
        <w:szCs w:val="16"/>
      </w:rPr>
      <w:t>.edu.tr (</w:t>
    </w:r>
    <w:r>
      <w:rPr>
        <w:rFonts w:ascii="Arial" w:hAnsi="Arial" w:cs="Arial"/>
        <w:noProof/>
        <w:sz w:val="16"/>
        <w:szCs w:val="16"/>
      </w:rPr>
      <w:t>Çete M</w:t>
    </w:r>
    <w:r w:rsidRPr="00384A01">
      <w:rPr>
        <w:rFonts w:ascii="Arial" w:hAnsi="Arial" w:cs="Arial"/>
        <w:noProof/>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F6B" w:rsidRDefault="000A1F6B" w:rsidP="00035DC5">
      <w:r>
        <w:separator/>
      </w:r>
    </w:p>
  </w:footnote>
  <w:footnote w:type="continuationSeparator" w:id="0">
    <w:p w:rsidR="000A1F6B" w:rsidRDefault="000A1F6B"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61" w:rsidRPr="00993C23" w:rsidRDefault="00811A61" w:rsidP="00C531B5">
    <w:pPr>
      <w:pStyle w:val="stbilgi"/>
      <w:pBdr>
        <w:bottom w:val="single" w:sz="4" w:space="0" w:color="A5A5A5"/>
      </w:pBdr>
      <w:tabs>
        <w:tab w:val="left" w:pos="2580"/>
        <w:tab w:val="left" w:pos="2985"/>
      </w:tabs>
      <w:spacing w:after="120" w:line="276" w:lineRule="auto"/>
      <w:jc w:val="left"/>
      <w:rPr>
        <w:rFonts w:ascii="Arial" w:hAnsi="Arial" w:cs="Arial"/>
        <w:i/>
        <w:sz w:val="16"/>
        <w:szCs w:val="16"/>
      </w:rPr>
    </w:pPr>
    <w:r w:rsidRPr="00993C23">
      <w:rPr>
        <w:rFonts w:ascii="Arial" w:hAnsi="Arial" w:cs="Arial"/>
        <w:i/>
        <w:sz w:val="16"/>
        <w:szCs w:val="16"/>
      </w:rPr>
      <w:t>Taşınmaz Değerleme Sistemimizde Yeniden Yapılanma Süreci ve Uzmanların Beklentileri</w:t>
    </w:r>
    <w:r w:rsidRPr="00993C23">
      <w:rPr>
        <w:rFonts w:ascii="Arial" w:hAnsi="Arial" w:cs="Arial"/>
        <w:i/>
        <w:sz w:val="16"/>
        <w:szCs w:val="16"/>
      </w:rPr>
      <w:tab/>
      <w:t xml:space="preserve"> </w:t>
    </w:r>
  </w:p>
  <w:p w:rsidR="00811A61" w:rsidRDefault="00811A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61" w:rsidRPr="00993C23" w:rsidRDefault="00811A61" w:rsidP="005E1DFA">
    <w:pPr>
      <w:pStyle w:val="stbilgi"/>
      <w:pBdr>
        <w:bottom w:val="single" w:sz="4" w:space="0" w:color="A5A5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Nuri Erdem, Mehmet Çete</w:t>
    </w:r>
    <w:r w:rsidRPr="00993C23">
      <w:rPr>
        <w:rFonts w:ascii="Arial" w:hAnsi="Arial" w:cs="Arial"/>
        <w:i/>
        <w:sz w:val="16"/>
        <w:szCs w:val="16"/>
      </w:rPr>
      <w:tab/>
      <w:t xml:space="preserve"> </w:t>
    </w:r>
  </w:p>
  <w:p w:rsidR="00811A61" w:rsidRPr="00C531B5" w:rsidRDefault="00811A61" w:rsidP="00C531B5">
    <w:pPr>
      <w:pStyle w:val="stbilgi"/>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61" w:rsidRPr="00085D74" w:rsidRDefault="00811A61" w:rsidP="00F60BD8">
    <w:pPr>
      <w:pStyle w:val="stbilgi"/>
      <w:pBdr>
        <w:bottom w:val="single" w:sz="4" w:space="1" w:color="A5A5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811A61" w:rsidRPr="006E2FAE" w:rsidRDefault="00811A61"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C73"/>
    <w:multiLevelType w:val="hybridMultilevel"/>
    <w:tmpl w:val="A8A41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DF02E1"/>
    <w:multiLevelType w:val="hybridMultilevel"/>
    <w:tmpl w:val="2C6CAA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1C38AD"/>
    <w:multiLevelType w:val="hybridMultilevel"/>
    <w:tmpl w:val="6CE619D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nsid w:val="10831A4B"/>
    <w:multiLevelType w:val="hybridMultilevel"/>
    <w:tmpl w:val="C838C6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553596"/>
    <w:multiLevelType w:val="hybridMultilevel"/>
    <w:tmpl w:val="EA80C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E85F9A"/>
    <w:multiLevelType w:val="hybridMultilevel"/>
    <w:tmpl w:val="080A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1B5CE0"/>
    <w:multiLevelType w:val="hybridMultilevel"/>
    <w:tmpl w:val="ADFACF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7FA6658"/>
    <w:multiLevelType w:val="hybridMultilevel"/>
    <w:tmpl w:val="F68ACE4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nsid w:val="31F70A89"/>
    <w:multiLevelType w:val="hybridMultilevel"/>
    <w:tmpl w:val="FF087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E550BE8"/>
    <w:multiLevelType w:val="multilevel"/>
    <w:tmpl w:val="15A6C59E"/>
    <w:lvl w:ilvl="0">
      <w:start w:val="4"/>
      <w:numFmt w:val="decimal"/>
      <w:lvlText w:val="%1."/>
      <w:lvlJc w:val="left"/>
      <w:pPr>
        <w:ind w:left="360" w:hanging="360"/>
      </w:pPr>
      <w:rPr>
        <w:rFonts w:hint="default"/>
      </w:rPr>
    </w:lvl>
    <w:lvl w:ilvl="1">
      <w:start w:val="1"/>
      <w:numFmt w:val="decimal"/>
      <w:pStyle w:val="Balk2"/>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4BB6DA9"/>
    <w:multiLevelType w:val="hybridMultilevel"/>
    <w:tmpl w:val="8EA00E1C"/>
    <w:lvl w:ilvl="0" w:tplc="041F000F">
      <w:start w:val="5"/>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46475212"/>
    <w:multiLevelType w:val="hybridMultilevel"/>
    <w:tmpl w:val="A7EEE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54B7372"/>
    <w:multiLevelType w:val="hybridMultilevel"/>
    <w:tmpl w:val="10BEC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E756EBE"/>
    <w:multiLevelType w:val="hybridMultilevel"/>
    <w:tmpl w:val="6B143A9E"/>
    <w:lvl w:ilvl="0" w:tplc="041F0001">
      <w:start w:val="1"/>
      <w:numFmt w:val="bullet"/>
      <w:lvlText w:val=""/>
      <w:lvlJc w:val="left"/>
      <w:pPr>
        <w:ind w:left="720" w:hanging="360"/>
      </w:pPr>
      <w:rPr>
        <w:rFonts w:ascii="Symbol" w:hAnsi="Symbol" w:hint="default"/>
      </w:rPr>
    </w:lvl>
    <w:lvl w:ilvl="1" w:tplc="431E240E">
      <w:start w:val="1"/>
      <w:numFmt w:val="lowerLetter"/>
      <w:lvlText w:val="%2)"/>
      <w:lvlJc w:val="left"/>
      <w:pPr>
        <w:ind w:left="1440" w:hanging="360"/>
      </w:pPr>
      <w:rPr>
        <w:rFonts w:ascii="Times New Roman" w:eastAsia="Calibri" w:hAnsi="Times New Roman" w:cs="Times New Roman"/>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33669B8"/>
    <w:multiLevelType w:val="hybridMultilevel"/>
    <w:tmpl w:val="2BB07E56"/>
    <w:lvl w:ilvl="0" w:tplc="041F000F">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nsid w:val="668413A3"/>
    <w:multiLevelType w:val="hybridMultilevel"/>
    <w:tmpl w:val="7AF6C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6D11A97"/>
    <w:multiLevelType w:val="hybridMultilevel"/>
    <w:tmpl w:val="155A9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34167D9"/>
    <w:multiLevelType w:val="hybridMultilevel"/>
    <w:tmpl w:val="7C7E8E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6E20215"/>
    <w:multiLevelType w:val="hybridMultilevel"/>
    <w:tmpl w:val="14462F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C3727F0"/>
    <w:multiLevelType w:val="hybridMultilevel"/>
    <w:tmpl w:val="E8AEE1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7"/>
  </w:num>
  <w:num w:numId="5">
    <w:abstractNumId w:val="2"/>
  </w:num>
  <w:num w:numId="6">
    <w:abstractNumId w:val="8"/>
  </w:num>
  <w:num w:numId="7">
    <w:abstractNumId w:val="3"/>
  </w:num>
  <w:num w:numId="8">
    <w:abstractNumId w:val="15"/>
  </w:num>
  <w:num w:numId="9">
    <w:abstractNumId w:val="0"/>
  </w:num>
  <w:num w:numId="10">
    <w:abstractNumId w:val="1"/>
  </w:num>
  <w:num w:numId="11">
    <w:abstractNumId w:val="12"/>
  </w:num>
  <w:num w:numId="12">
    <w:abstractNumId w:val="11"/>
  </w:num>
  <w:num w:numId="13">
    <w:abstractNumId w:val="4"/>
  </w:num>
  <w:num w:numId="14">
    <w:abstractNumId w:val="19"/>
  </w:num>
  <w:num w:numId="15">
    <w:abstractNumId w:val="14"/>
  </w:num>
  <w:num w:numId="16">
    <w:abstractNumId w:val="5"/>
  </w:num>
  <w:num w:numId="17">
    <w:abstractNumId w:val="18"/>
  </w:num>
  <w:num w:numId="18">
    <w:abstractNumId w:val="16"/>
  </w:num>
  <w:num w:numId="19">
    <w:abstractNumId w:val="10"/>
  </w:num>
  <w:num w:numId="20">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035DC5"/>
    <w:rsid w:val="000000E0"/>
    <w:rsid w:val="000073B4"/>
    <w:rsid w:val="000076B1"/>
    <w:rsid w:val="00007EEC"/>
    <w:rsid w:val="00010146"/>
    <w:rsid w:val="00010BB4"/>
    <w:rsid w:val="00010E85"/>
    <w:rsid w:val="00013FAA"/>
    <w:rsid w:val="00014848"/>
    <w:rsid w:val="0001688A"/>
    <w:rsid w:val="000201CE"/>
    <w:rsid w:val="00020599"/>
    <w:rsid w:val="00022F4B"/>
    <w:rsid w:val="00023335"/>
    <w:rsid w:val="000249D5"/>
    <w:rsid w:val="00024A9E"/>
    <w:rsid w:val="0002711A"/>
    <w:rsid w:val="000271B7"/>
    <w:rsid w:val="00030576"/>
    <w:rsid w:val="000322F6"/>
    <w:rsid w:val="0003413F"/>
    <w:rsid w:val="000341F0"/>
    <w:rsid w:val="00034A90"/>
    <w:rsid w:val="00035156"/>
    <w:rsid w:val="00035DC5"/>
    <w:rsid w:val="00041429"/>
    <w:rsid w:val="0004199E"/>
    <w:rsid w:val="00041DE5"/>
    <w:rsid w:val="00041E1F"/>
    <w:rsid w:val="00044004"/>
    <w:rsid w:val="00045904"/>
    <w:rsid w:val="00046102"/>
    <w:rsid w:val="000470FD"/>
    <w:rsid w:val="000474D2"/>
    <w:rsid w:val="00050809"/>
    <w:rsid w:val="00051220"/>
    <w:rsid w:val="00051B62"/>
    <w:rsid w:val="00052363"/>
    <w:rsid w:val="000525EE"/>
    <w:rsid w:val="00053284"/>
    <w:rsid w:val="00053918"/>
    <w:rsid w:val="00054FCE"/>
    <w:rsid w:val="000552E2"/>
    <w:rsid w:val="00060318"/>
    <w:rsid w:val="0006306E"/>
    <w:rsid w:val="000630BB"/>
    <w:rsid w:val="0006399C"/>
    <w:rsid w:val="0006569A"/>
    <w:rsid w:val="000659E2"/>
    <w:rsid w:val="00065C9D"/>
    <w:rsid w:val="00070A22"/>
    <w:rsid w:val="000715DE"/>
    <w:rsid w:val="00071BC5"/>
    <w:rsid w:val="0007206C"/>
    <w:rsid w:val="00072F64"/>
    <w:rsid w:val="0007554C"/>
    <w:rsid w:val="00075AD4"/>
    <w:rsid w:val="00075C54"/>
    <w:rsid w:val="00077928"/>
    <w:rsid w:val="00077D71"/>
    <w:rsid w:val="000802D6"/>
    <w:rsid w:val="00081450"/>
    <w:rsid w:val="00082E43"/>
    <w:rsid w:val="000841DB"/>
    <w:rsid w:val="0008484D"/>
    <w:rsid w:val="00085542"/>
    <w:rsid w:val="00085D74"/>
    <w:rsid w:val="00086004"/>
    <w:rsid w:val="00086626"/>
    <w:rsid w:val="000868EC"/>
    <w:rsid w:val="00087ED5"/>
    <w:rsid w:val="000921FB"/>
    <w:rsid w:val="00095C45"/>
    <w:rsid w:val="00095ECD"/>
    <w:rsid w:val="0009637A"/>
    <w:rsid w:val="000A07EC"/>
    <w:rsid w:val="000A13DE"/>
    <w:rsid w:val="000A1F6B"/>
    <w:rsid w:val="000A239F"/>
    <w:rsid w:val="000A2958"/>
    <w:rsid w:val="000A3203"/>
    <w:rsid w:val="000A40BB"/>
    <w:rsid w:val="000A40E2"/>
    <w:rsid w:val="000A4B29"/>
    <w:rsid w:val="000A6786"/>
    <w:rsid w:val="000B4334"/>
    <w:rsid w:val="000B452C"/>
    <w:rsid w:val="000B4916"/>
    <w:rsid w:val="000B6F4B"/>
    <w:rsid w:val="000B7213"/>
    <w:rsid w:val="000B7637"/>
    <w:rsid w:val="000C0286"/>
    <w:rsid w:val="000C1D00"/>
    <w:rsid w:val="000C5D5C"/>
    <w:rsid w:val="000C7B3D"/>
    <w:rsid w:val="000D034C"/>
    <w:rsid w:val="000D2360"/>
    <w:rsid w:val="000D41CE"/>
    <w:rsid w:val="000D4709"/>
    <w:rsid w:val="000D4810"/>
    <w:rsid w:val="000D4854"/>
    <w:rsid w:val="000D49FE"/>
    <w:rsid w:val="000D618D"/>
    <w:rsid w:val="000D6BBA"/>
    <w:rsid w:val="000D6DC5"/>
    <w:rsid w:val="000D6ED8"/>
    <w:rsid w:val="000E0BF0"/>
    <w:rsid w:val="000E105F"/>
    <w:rsid w:val="000E13A1"/>
    <w:rsid w:val="000E2DE5"/>
    <w:rsid w:val="000E312F"/>
    <w:rsid w:val="000E3477"/>
    <w:rsid w:val="000E37C8"/>
    <w:rsid w:val="000E51C6"/>
    <w:rsid w:val="000E6787"/>
    <w:rsid w:val="000F1621"/>
    <w:rsid w:val="000F4E68"/>
    <w:rsid w:val="000F4EC5"/>
    <w:rsid w:val="000F547B"/>
    <w:rsid w:val="000F6255"/>
    <w:rsid w:val="000F6564"/>
    <w:rsid w:val="001026E2"/>
    <w:rsid w:val="001036C1"/>
    <w:rsid w:val="00103E7C"/>
    <w:rsid w:val="00106327"/>
    <w:rsid w:val="0010686C"/>
    <w:rsid w:val="00112DF7"/>
    <w:rsid w:val="00113E3D"/>
    <w:rsid w:val="00117818"/>
    <w:rsid w:val="00120A37"/>
    <w:rsid w:val="001216CD"/>
    <w:rsid w:val="001222ED"/>
    <w:rsid w:val="00124DB0"/>
    <w:rsid w:val="001313C8"/>
    <w:rsid w:val="00131981"/>
    <w:rsid w:val="00133389"/>
    <w:rsid w:val="001347C8"/>
    <w:rsid w:val="00134A73"/>
    <w:rsid w:val="001406A4"/>
    <w:rsid w:val="00143B36"/>
    <w:rsid w:val="00144B86"/>
    <w:rsid w:val="001473F5"/>
    <w:rsid w:val="00150C5D"/>
    <w:rsid w:val="001513CC"/>
    <w:rsid w:val="001514A5"/>
    <w:rsid w:val="00157522"/>
    <w:rsid w:val="00157DB3"/>
    <w:rsid w:val="00160316"/>
    <w:rsid w:val="0016037E"/>
    <w:rsid w:val="00161F4B"/>
    <w:rsid w:val="00162BA6"/>
    <w:rsid w:val="0016491D"/>
    <w:rsid w:val="00164999"/>
    <w:rsid w:val="001649E8"/>
    <w:rsid w:val="00164A13"/>
    <w:rsid w:val="00166C6D"/>
    <w:rsid w:val="00172A89"/>
    <w:rsid w:val="00172BCB"/>
    <w:rsid w:val="0017381E"/>
    <w:rsid w:val="00173EAE"/>
    <w:rsid w:val="00174068"/>
    <w:rsid w:val="00176121"/>
    <w:rsid w:val="00176192"/>
    <w:rsid w:val="0017711C"/>
    <w:rsid w:val="00180241"/>
    <w:rsid w:val="00186783"/>
    <w:rsid w:val="00190983"/>
    <w:rsid w:val="0019194E"/>
    <w:rsid w:val="00192BB3"/>
    <w:rsid w:val="001934AC"/>
    <w:rsid w:val="0019366F"/>
    <w:rsid w:val="00194458"/>
    <w:rsid w:val="001953CB"/>
    <w:rsid w:val="00195CC7"/>
    <w:rsid w:val="001966FB"/>
    <w:rsid w:val="001971B2"/>
    <w:rsid w:val="001A01A3"/>
    <w:rsid w:val="001A0DD7"/>
    <w:rsid w:val="001A1061"/>
    <w:rsid w:val="001A1AD6"/>
    <w:rsid w:val="001A35F9"/>
    <w:rsid w:val="001A4F9B"/>
    <w:rsid w:val="001A6930"/>
    <w:rsid w:val="001A696D"/>
    <w:rsid w:val="001A7D49"/>
    <w:rsid w:val="001B0F83"/>
    <w:rsid w:val="001B2820"/>
    <w:rsid w:val="001B2C05"/>
    <w:rsid w:val="001B360F"/>
    <w:rsid w:val="001B5518"/>
    <w:rsid w:val="001B5804"/>
    <w:rsid w:val="001B59A8"/>
    <w:rsid w:val="001B7914"/>
    <w:rsid w:val="001C090A"/>
    <w:rsid w:val="001C191B"/>
    <w:rsid w:val="001C2ABD"/>
    <w:rsid w:val="001C48DB"/>
    <w:rsid w:val="001C62F5"/>
    <w:rsid w:val="001C7D88"/>
    <w:rsid w:val="001D031B"/>
    <w:rsid w:val="001D4BB6"/>
    <w:rsid w:val="001D65D4"/>
    <w:rsid w:val="001E0835"/>
    <w:rsid w:val="001E3837"/>
    <w:rsid w:val="001E60D4"/>
    <w:rsid w:val="001F0652"/>
    <w:rsid w:val="001F0714"/>
    <w:rsid w:val="001F3588"/>
    <w:rsid w:val="001F7815"/>
    <w:rsid w:val="002054FB"/>
    <w:rsid w:val="00210EE8"/>
    <w:rsid w:val="00211812"/>
    <w:rsid w:val="00212273"/>
    <w:rsid w:val="0021265F"/>
    <w:rsid w:val="0021299F"/>
    <w:rsid w:val="00212A6D"/>
    <w:rsid w:val="002137A1"/>
    <w:rsid w:val="00213B12"/>
    <w:rsid w:val="00213F65"/>
    <w:rsid w:val="00217B88"/>
    <w:rsid w:val="00222A01"/>
    <w:rsid w:val="0022580C"/>
    <w:rsid w:val="00230B7A"/>
    <w:rsid w:val="00230C2D"/>
    <w:rsid w:val="00231970"/>
    <w:rsid w:val="002323EC"/>
    <w:rsid w:val="00233CC2"/>
    <w:rsid w:val="00234D4D"/>
    <w:rsid w:val="00234EF2"/>
    <w:rsid w:val="002359B2"/>
    <w:rsid w:val="00237BE5"/>
    <w:rsid w:val="00237E38"/>
    <w:rsid w:val="0024168A"/>
    <w:rsid w:val="00244265"/>
    <w:rsid w:val="002442F1"/>
    <w:rsid w:val="002449FC"/>
    <w:rsid w:val="00245BCC"/>
    <w:rsid w:val="00245FE0"/>
    <w:rsid w:val="002462A6"/>
    <w:rsid w:val="00246570"/>
    <w:rsid w:val="0024738F"/>
    <w:rsid w:val="00251103"/>
    <w:rsid w:val="00252D90"/>
    <w:rsid w:val="002535EC"/>
    <w:rsid w:val="00260A24"/>
    <w:rsid w:val="00260BD8"/>
    <w:rsid w:val="002639F3"/>
    <w:rsid w:val="00265080"/>
    <w:rsid w:val="00271834"/>
    <w:rsid w:val="0027274F"/>
    <w:rsid w:val="0027353D"/>
    <w:rsid w:val="00274C4B"/>
    <w:rsid w:val="00274E22"/>
    <w:rsid w:val="00275013"/>
    <w:rsid w:val="002758D5"/>
    <w:rsid w:val="00280543"/>
    <w:rsid w:val="00280762"/>
    <w:rsid w:val="00281150"/>
    <w:rsid w:val="002811A4"/>
    <w:rsid w:val="00286DFC"/>
    <w:rsid w:val="002900F1"/>
    <w:rsid w:val="00293615"/>
    <w:rsid w:val="00294961"/>
    <w:rsid w:val="002A1B2E"/>
    <w:rsid w:val="002A3BAA"/>
    <w:rsid w:val="002B08D7"/>
    <w:rsid w:val="002B42E1"/>
    <w:rsid w:val="002B4785"/>
    <w:rsid w:val="002B509C"/>
    <w:rsid w:val="002B5A27"/>
    <w:rsid w:val="002B5B61"/>
    <w:rsid w:val="002C30BB"/>
    <w:rsid w:val="002C4266"/>
    <w:rsid w:val="002C4A61"/>
    <w:rsid w:val="002C7589"/>
    <w:rsid w:val="002C7742"/>
    <w:rsid w:val="002D2D63"/>
    <w:rsid w:val="002D4954"/>
    <w:rsid w:val="002D6709"/>
    <w:rsid w:val="002D7388"/>
    <w:rsid w:val="002D7546"/>
    <w:rsid w:val="002D7DA6"/>
    <w:rsid w:val="002E1802"/>
    <w:rsid w:val="002E1E74"/>
    <w:rsid w:val="002E5768"/>
    <w:rsid w:val="002E6CC0"/>
    <w:rsid w:val="002F01C2"/>
    <w:rsid w:val="002F186D"/>
    <w:rsid w:val="002F23BC"/>
    <w:rsid w:val="002F2668"/>
    <w:rsid w:val="002F3523"/>
    <w:rsid w:val="002F3BA1"/>
    <w:rsid w:val="002F48A5"/>
    <w:rsid w:val="002F6053"/>
    <w:rsid w:val="002F79B4"/>
    <w:rsid w:val="00305E66"/>
    <w:rsid w:val="0030727C"/>
    <w:rsid w:val="00312CCC"/>
    <w:rsid w:val="003154FC"/>
    <w:rsid w:val="003164D5"/>
    <w:rsid w:val="00320C5A"/>
    <w:rsid w:val="00320F15"/>
    <w:rsid w:val="00321577"/>
    <w:rsid w:val="0032400A"/>
    <w:rsid w:val="003246B7"/>
    <w:rsid w:val="00324BF4"/>
    <w:rsid w:val="00325F9F"/>
    <w:rsid w:val="00326181"/>
    <w:rsid w:val="00330646"/>
    <w:rsid w:val="00330B06"/>
    <w:rsid w:val="003310B8"/>
    <w:rsid w:val="00332563"/>
    <w:rsid w:val="00332FE5"/>
    <w:rsid w:val="0033340F"/>
    <w:rsid w:val="003350C9"/>
    <w:rsid w:val="00335D52"/>
    <w:rsid w:val="00336197"/>
    <w:rsid w:val="00341FB6"/>
    <w:rsid w:val="00342CBC"/>
    <w:rsid w:val="0034316E"/>
    <w:rsid w:val="00343A41"/>
    <w:rsid w:val="00344485"/>
    <w:rsid w:val="00345028"/>
    <w:rsid w:val="00346CE0"/>
    <w:rsid w:val="00347265"/>
    <w:rsid w:val="003474F8"/>
    <w:rsid w:val="00351AC9"/>
    <w:rsid w:val="00352B88"/>
    <w:rsid w:val="00353677"/>
    <w:rsid w:val="003564C6"/>
    <w:rsid w:val="00356948"/>
    <w:rsid w:val="00363003"/>
    <w:rsid w:val="0036481E"/>
    <w:rsid w:val="00365BB9"/>
    <w:rsid w:val="00366A7B"/>
    <w:rsid w:val="003672F9"/>
    <w:rsid w:val="00367B2D"/>
    <w:rsid w:val="003700FB"/>
    <w:rsid w:val="00370932"/>
    <w:rsid w:val="00370C86"/>
    <w:rsid w:val="003735DA"/>
    <w:rsid w:val="003751E2"/>
    <w:rsid w:val="003754DB"/>
    <w:rsid w:val="00375D8C"/>
    <w:rsid w:val="00376094"/>
    <w:rsid w:val="0038051E"/>
    <w:rsid w:val="00380A6C"/>
    <w:rsid w:val="00380D21"/>
    <w:rsid w:val="00381D55"/>
    <w:rsid w:val="00384A01"/>
    <w:rsid w:val="00384AB9"/>
    <w:rsid w:val="003851E1"/>
    <w:rsid w:val="00386F74"/>
    <w:rsid w:val="00387F76"/>
    <w:rsid w:val="0039144D"/>
    <w:rsid w:val="003920CA"/>
    <w:rsid w:val="00392E32"/>
    <w:rsid w:val="00393ACF"/>
    <w:rsid w:val="00395B34"/>
    <w:rsid w:val="003A176E"/>
    <w:rsid w:val="003A2EB9"/>
    <w:rsid w:val="003A411A"/>
    <w:rsid w:val="003A45A1"/>
    <w:rsid w:val="003A7FC8"/>
    <w:rsid w:val="003B02DA"/>
    <w:rsid w:val="003B0CAA"/>
    <w:rsid w:val="003B10AD"/>
    <w:rsid w:val="003B11B8"/>
    <w:rsid w:val="003B3783"/>
    <w:rsid w:val="003B3E40"/>
    <w:rsid w:val="003B4B17"/>
    <w:rsid w:val="003B4D6C"/>
    <w:rsid w:val="003B57D7"/>
    <w:rsid w:val="003B58DF"/>
    <w:rsid w:val="003C088B"/>
    <w:rsid w:val="003C1536"/>
    <w:rsid w:val="003C1C23"/>
    <w:rsid w:val="003C32B3"/>
    <w:rsid w:val="003C3B68"/>
    <w:rsid w:val="003C53C0"/>
    <w:rsid w:val="003C5578"/>
    <w:rsid w:val="003C6042"/>
    <w:rsid w:val="003C60C1"/>
    <w:rsid w:val="003C6D10"/>
    <w:rsid w:val="003D0ACC"/>
    <w:rsid w:val="003D191E"/>
    <w:rsid w:val="003D272A"/>
    <w:rsid w:val="003D3CBC"/>
    <w:rsid w:val="003D453B"/>
    <w:rsid w:val="003D45C2"/>
    <w:rsid w:val="003D5927"/>
    <w:rsid w:val="003D5B61"/>
    <w:rsid w:val="003D6D8D"/>
    <w:rsid w:val="003D788C"/>
    <w:rsid w:val="003E2561"/>
    <w:rsid w:val="003E26DE"/>
    <w:rsid w:val="003E34C8"/>
    <w:rsid w:val="003E36EC"/>
    <w:rsid w:val="003E3C82"/>
    <w:rsid w:val="003E4250"/>
    <w:rsid w:val="003E42E8"/>
    <w:rsid w:val="003E4318"/>
    <w:rsid w:val="003E4DD3"/>
    <w:rsid w:val="003E6021"/>
    <w:rsid w:val="003E6965"/>
    <w:rsid w:val="003E6A21"/>
    <w:rsid w:val="003E739F"/>
    <w:rsid w:val="003E782E"/>
    <w:rsid w:val="003F0D90"/>
    <w:rsid w:val="003F13E9"/>
    <w:rsid w:val="003F1CD3"/>
    <w:rsid w:val="003F29E7"/>
    <w:rsid w:val="003F5E22"/>
    <w:rsid w:val="003F6113"/>
    <w:rsid w:val="003F7E8F"/>
    <w:rsid w:val="0040149F"/>
    <w:rsid w:val="004025CC"/>
    <w:rsid w:val="00403640"/>
    <w:rsid w:val="0040415F"/>
    <w:rsid w:val="00405C41"/>
    <w:rsid w:val="004117D6"/>
    <w:rsid w:val="004137F1"/>
    <w:rsid w:val="00414760"/>
    <w:rsid w:val="004166B4"/>
    <w:rsid w:val="00416A0F"/>
    <w:rsid w:val="004173A5"/>
    <w:rsid w:val="00420C19"/>
    <w:rsid w:val="00420F12"/>
    <w:rsid w:val="0042250F"/>
    <w:rsid w:val="004237F7"/>
    <w:rsid w:val="004247AB"/>
    <w:rsid w:val="00427552"/>
    <w:rsid w:val="00427ECF"/>
    <w:rsid w:val="004307C1"/>
    <w:rsid w:val="00437590"/>
    <w:rsid w:val="00437C4B"/>
    <w:rsid w:val="00441B23"/>
    <w:rsid w:val="00443A93"/>
    <w:rsid w:val="00443D95"/>
    <w:rsid w:val="00444EA4"/>
    <w:rsid w:val="00445177"/>
    <w:rsid w:val="004501D6"/>
    <w:rsid w:val="004520E9"/>
    <w:rsid w:val="00453959"/>
    <w:rsid w:val="0045687C"/>
    <w:rsid w:val="004619FE"/>
    <w:rsid w:val="00461CC7"/>
    <w:rsid w:val="00461FF6"/>
    <w:rsid w:val="00462ECC"/>
    <w:rsid w:val="0046335F"/>
    <w:rsid w:val="0046412B"/>
    <w:rsid w:val="00464959"/>
    <w:rsid w:val="004723FF"/>
    <w:rsid w:val="0047400E"/>
    <w:rsid w:val="00474DF8"/>
    <w:rsid w:val="00474EBC"/>
    <w:rsid w:val="00475CC4"/>
    <w:rsid w:val="00476893"/>
    <w:rsid w:val="00477D1F"/>
    <w:rsid w:val="00480730"/>
    <w:rsid w:val="00481F8C"/>
    <w:rsid w:val="00483AA4"/>
    <w:rsid w:val="004844C9"/>
    <w:rsid w:val="00485EBE"/>
    <w:rsid w:val="00486D53"/>
    <w:rsid w:val="00487B3F"/>
    <w:rsid w:val="0049029F"/>
    <w:rsid w:val="004911F3"/>
    <w:rsid w:val="004923CB"/>
    <w:rsid w:val="0049335F"/>
    <w:rsid w:val="00494589"/>
    <w:rsid w:val="00496150"/>
    <w:rsid w:val="004967FF"/>
    <w:rsid w:val="00496B94"/>
    <w:rsid w:val="004A28EA"/>
    <w:rsid w:val="004A3550"/>
    <w:rsid w:val="004A5BC5"/>
    <w:rsid w:val="004A7408"/>
    <w:rsid w:val="004A7FAF"/>
    <w:rsid w:val="004B0576"/>
    <w:rsid w:val="004B1097"/>
    <w:rsid w:val="004B228E"/>
    <w:rsid w:val="004B3880"/>
    <w:rsid w:val="004B460A"/>
    <w:rsid w:val="004C0090"/>
    <w:rsid w:val="004C0ABB"/>
    <w:rsid w:val="004C3DE3"/>
    <w:rsid w:val="004C5E6D"/>
    <w:rsid w:val="004D1808"/>
    <w:rsid w:val="004E2993"/>
    <w:rsid w:val="004E452E"/>
    <w:rsid w:val="004E4747"/>
    <w:rsid w:val="004E4757"/>
    <w:rsid w:val="004E586F"/>
    <w:rsid w:val="004E5F06"/>
    <w:rsid w:val="004E7E91"/>
    <w:rsid w:val="004E7F02"/>
    <w:rsid w:val="004F1C02"/>
    <w:rsid w:val="004F2029"/>
    <w:rsid w:val="004F2F76"/>
    <w:rsid w:val="004F314F"/>
    <w:rsid w:val="004F3A57"/>
    <w:rsid w:val="004F472A"/>
    <w:rsid w:val="004F52E3"/>
    <w:rsid w:val="004F67CE"/>
    <w:rsid w:val="0050162E"/>
    <w:rsid w:val="005017B6"/>
    <w:rsid w:val="0050195A"/>
    <w:rsid w:val="00501A2A"/>
    <w:rsid w:val="005029FD"/>
    <w:rsid w:val="00503545"/>
    <w:rsid w:val="00503D8A"/>
    <w:rsid w:val="00504D00"/>
    <w:rsid w:val="005050FD"/>
    <w:rsid w:val="005054C7"/>
    <w:rsid w:val="00505C7B"/>
    <w:rsid w:val="00506765"/>
    <w:rsid w:val="005079AF"/>
    <w:rsid w:val="00507CE2"/>
    <w:rsid w:val="00511610"/>
    <w:rsid w:val="005117C9"/>
    <w:rsid w:val="005125D2"/>
    <w:rsid w:val="00512C7E"/>
    <w:rsid w:val="00515524"/>
    <w:rsid w:val="00515C99"/>
    <w:rsid w:val="0052144F"/>
    <w:rsid w:val="005214F0"/>
    <w:rsid w:val="005265CB"/>
    <w:rsid w:val="00527ADD"/>
    <w:rsid w:val="00531216"/>
    <w:rsid w:val="00532EEE"/>
    <w:rsid w:val="00534AB3"/>
    <w:rsid w:val="005356FF"/>
    <w:rsid w:val="00535AF0"/>
    <w:rsid w:val="0053703B"/>
    <w:rsid w:val="00537653"/>
    <w:rsid w:val="0053768D"/>
    <w:rsid w:val="005411DB"/>
    <w:rsid w:val="005458E2"/>
    <w:rsid w:val="005508CD"/>
    <w:rsid w:val="005514BE"/>
    <w:rsid w:val="0055421D"/>
    <w:rsid w:val="005551E4"/>
    <w:rsid w:val="005556B8"/>
    <w:rsid w:val="00555CEB"/>
    <w:rsid w:val="00556112"/>
    <w:rsid w:val="00557449"/>
    <w:rsid w:val="00560B1E"/>
    <w:rsid w:val="00560CC3"/>
    <w:rsid w:val="00562306"/>
    <w:rsid w:val="00562855"/>
    <w:rsid w:val="00564863"/>
    <w:rsid w:val="005658F5"/>
    <w:rsid w:val="00566817"/>
    <w:rsid w:val="00570B0D"/>
    <w:rsid w:val="00570FF4"/>
    <w:rsid w:val="005746B2"/>
    <w:rsid w:val="00580ED5"/>
    <w:rsid w:val="00580FA8"/>
    <w:rsid w:val="00581C3C"/>
    <w:rsid w:val="00582273"/>
    <w:rsid w:val="005840B3"/>
    <w:rsid w:val="0058656A"/>
    <w:rsid w:val="00586691"/>
    <w:rsid w:val="00591843"/>
    <w:rsid w:val="005A070F"/>
    <w:rsid w:val="005A0778"/>
    <w:rsid w:val="005A1BD0"/>
    <w:rsid w:val="005A30BD"/>
    <w:rsid w:val="005A795B"/>
    <w:rsid w:val="005B09C9"/>
    <w:rsid w:val="005B1C52"/>
    <w:rsid w:val="005B2B3E"/>
    <w:rsid w:val="005B4309"/>
    <w:rsid w:val="005B5B24"/>
    <w:rsid w:val="005B68E7"/>
    <w:rsid w:val="005C076E"/>
    <w:rsid w:val="005C20C1"/>
    <w:rsid w:val="005C2181"/>
    <w:rsid w:val="005C57C9"/>
    <w:rsid w:val="005C68BC"/>
    <w:rsid w:val="005D086D"/>
    <w:rsid w:val="005D56E2"/>
    <w:rsid w:val="005E162B"/>
    <w:rsid w:val="005E1DFA"/>
    <w:rsid w:val="005E2047"/>
    <w:rsid w:val="005E4B5E"/>
    <w:rsid w:val="005E5CC5"/>
    <w:rsid w:val="005E62BA"/>
    <w:rsid w:val="005E7789"/>
    <w:rsid w:val="005F1D61"/>
    <w:rsid w:val="00601979"/>
    <w:rsid w:val="00601ABC"/>
    <w:rsid w:val="006022A3"/>
    <w:rsid w:val="00604A5E"/>
    <w:rsid w:val="00607563"/>
    <w:rsid w:val="006111B4"/>
    <w:rsid w:val="00611F81"/>
    <w:rsid w:val="0061225F"/>
    <w:rsid w:val="0061242B"/>
    <w:rsid w:val="00612A64"/>
    <w:rsid w:val="00613F4C"/>
    <w:rsid w:val="00615613"/>
    <w:rsid w:val="00616146"/>
    <w:rsid w:val="00617179"/>
    <w:rsid w:val="00621EB8"/>
    <w:rsid w:val="0062316A"/>
    <w:rsid w:val="00624DCD"/>
    <w:rsid w:val="00625212"/>
    <w:rsid w:val="0062554F"/>
    <w:rsid w:val="00632A79"/>
    <w:rsid w:val="006359DF"/>
    <w:rsid w:val="0063747F"/>
    <w:rsid w:val="0064004B"/>
    <w:rsid w:val="00640587"/>
    <w:rsid w:val="0064359A"/>
    <w:rsid w:val="006505AB"/>
    <w:rsid w:val="00654483"/>
    <w:rsid w:val="006554EA"/>
    <w:rsid w:val="00656215"/>
    <w:rsid w:val="006566EE"/>
    <w:rsid w:val="00656D38"/>
    <w:rsid w:val="00657860"/>
    <w:rsid w:val="00661714"/>
    <w:rsid w:val="00664BEA"/>
    <w:rsid w:val="00665371"/>
    <w:rsid w:val="00666598"/>
    <w:rsid w:val="0066670C"/>
    <w:rsid w:val="00671C14"/>
    <w:rsid w:val="006728A6"/>
    <w:rsid w:val="00674C7A"/>
    <w:rsid w:val="006802D0"/>
    <w:rsid w:val="00681590"/>
    <w:rsid w:val="00683B58"/>
    <w:rsid w:val="00684125"/>
    <w:rsid w:val="00685999"/>
    <w:rsid w:val="006877CF"/>
    <w:rsid w:val="00690045"/>
    <w:rsid w:val="006902DC"/>
    <w:rsid w:val="00691725"/>
    <w:rsid w:val="006919CE"/>
    <w:rsid w:val="00694844"/>
    <w:rsid w:val="006968B4"/>
    <w:rsid w:val="00697D83"/>
    <w:rsid w:val="00697F47"/>
    <w:rsid w:val="006A04BE"/>
    <w:rsid w:val="006A1339"/>
    <w:rsid w:val="006A5CAD"/>
    <w:rsid w:val="006A6FBE"/>
    <w:rsid w:val="006B04CC"/>
    <w:rsid w:val="006B1F87"/>
    <w:rsid w:val="006B237D"/>
    <w:rsid w:val="006B34FD"/>
    <w:rsid w:val="006B371F"/>
    <w:rsid w:val="006B5D72"/>
    <w:rsid w:val="006B6955"/>
    <w:rsid w:val="006B71DE"/>
    <w:rsid w:val="006C03E0"/>
    <w:rsid w:val="006C05C2"/>
    <w:rsid w:val="006C21B2"/>
    <w:rsid w:val="006C25F4"/>
    <w:rsid w:val="006C64E9"/>
    <w:rsid w:val="006D0A58"/>
    <w:rsid w:val="006D0D82"/>
    <w:rsid w:val="006D1A1B"/>
    <w:rsid w:val="006D2826"/>
    <w:rsid w:val="006E2B17"/>
    <w:rsid w:val="006E2FAE"/>
    <w:rsid w:val="006E5C22"/>
    <w:rsid w:val="006E618F"/>
    <w:rsid w:val="006E7418"/>
    <w:rsid w:val="006F0A7A"/>
    <w:rsid w:val="006F1B08"/>
    <w:rsid w:val="006F6066"/>
    <w:rsid w:val="006F74CF"/>
    <w:rsid w:val="006F7677"/>
    <w:rsid w:val="007004B5"/>
    <w:rsid w:val="00700B70"/>
    <w:rsid w:val="00701205"/>
    <w:rsid w:val="00704B74"/>
    <w:rsid w:val="00704CCF"/>
    <w:rsid w:val="007072E3"/>
    <w:rsid w:val="00710F75"/>
    <w:rsid w:val="00711260"/>
    <w:rsid w:val="00711372"/>
    <w:rsid w:val="00711E7C"/>
    <w:rsid w:val="00711F8A"/>
    <w:rsid w:val="007158E5"/>
    <w:rsid w:val="007209A8"/>
    <w:rsid w:val="00721D78"/>
    <w:rsid w:val="00724BCE"/>
    <w:rsid w:val="007267CB"/>
    <w:rsid w:val="00727EC0"/>
    <w:rsid w:val="00730029"/>
    <w:rsid w:val="007301CC"/>
    <w:rsid w:val="00730227"/>
    <w:rsid w:val="00730B5B"/>
    <w:rsid w:val="007332CA"/>
    <w:rsid w:val="00733561"/>
    <w:rsid w:val="00735B1B"/>
    <w:rsid w:val="00736CE8"/>
    <w:rsid w:val="00736EE9"/>
    <w:rsid w:val="00736EF1"/>
    <w:rsid w:val="00737F6D"/>
    <w:rsid w:val="00740C25"/>
    <w:rsid w:val="00740F32"/>
    <w:rsid w:val="00744087"/>
    <w:rsid w:val="00744CB4"/>
    <w:rsid w:val="007466B9"/>
    <w:rsid w:val="007545F3"/>
    <w:rsid w:val="007555FE"/>
    <w:rsid w:val="00756AE5"/>
    <w:rsid w:val="00757194"/>
    <w:rsid w:val="00757DAF"/>
    <w:rsid w:val="007603F3"/>
    <w:rsid w:val="007626F5"/>
    <w:rsid w:val="007645C4"/>
    <w:rsid w:val="00764EF5"/>
    <w:rsid w:val="00765667"/>
    <w:rsid w:val="00767717"/>
    <w:rsid w:val="00767C28"/>
    <w:rsid w:val="00767CEF"/>
    <w:rsid w:val="00767D42"/>
    <w:rsid w:val="00772A59"/>
    <w:rsid w:val="007734D9"/>
    <w:rsid w:val="007747EE"/>
    <w:rsid w:val="00774C38"/>
    <w:rsid w:val="00774D1A"/>
    <w:rsid w:val="007758FB"/>
    <w:rsid w:val="00777F97"/>
    <w:rsid w:val="00781035"/>
    <w:rsid w:val="00782DC2"/>
    <w:rsid w:val="0078395D"/>
    <w:rsid w:val="00785549"/>
    <w:rsid w:val="00785601"/>
    <w:rsid w:val="007870E7"/>
    <w:rsid w:val="00790B9F"/>
    <w:rsid w:val="00794621"/>
    <w:rsid w:val="00794628"/>
    <w:rsid w:val="00797B35"/>
    <w:rsid w:val="007A1B18"/>
    <w:rsid w:val="007A61C9"/>
    <w:rsid w:val="007A7A96"/>
    <w:rsid w:val="007B109B"/>
    <w:rsid w:val="007B2951"/>
    <w:rsid w:val="007B34BE"/>
    <w:rsid w:val="007B489A"/>
    <w:rsid w:val="007B6230"/>
    <w:rsid w:val="007B6DE4"/>
    <w:rsid w:val="007B70A9"/>
    <w:rsid w:val="007C09A9"/>
    <w:rsid w:val="007C0B6B"/>
    <w:rsid w:val="007C1698"/>
    <w:rsid w:val="007C1D6E"/>
    <w:rsid w:val="007C2E54"/>
    <w:rsid w:val="007C3459"/>
    <w:rsid w:val="007C44A2"/>
    <w:rsid w:val="007C740B"/>
    <w:rsid w:val="007C7DB4"/>
    <w:rsid w:val="007D0F99"/>
    <w:rsid w:val="007D1CE3"/>
    <w:rsid w:val="007D1F44"/>
    <w:rsid w:val="007D5DFD"/>
    <w:rsid w:val="007D665C"/>
    <w:rsid w:val="007D7065"/>
    <w:rsid w:val="007D7BF5"/>
    <w:rsid w:val="007D7CF2"/>
    <w:rsid w:val="007E2401"/>
    <w:rsid w:val="007E2F0F"/>
    <w:rsid w:val="007E5CE3"/>
    <w:rsid w:val="007F0ED6"/>
    <w:rsid w:val="007F3DFD"/>
    <w:rsid w:val="007F623D"/>
    <w:rsid w:val="007F7B6E"/>
    <w:rsid w:val="007F7CB4"/>
    <w:rsid w:val="00800107"/>
    <w:rsid w:val="00802439"/>
    <w:rsid w:val="008026F9"/>
    <w:rsid w:val="008029AF"/>
    <w:rsid w:val="008033E2"/>
    <w:rsid w:val="00803C20"/>
    <w:rsid w:val="00811A61"/>
    <w:rsid w:val="008155F9"/>
    <w:rsid w:val="008157F0"/>
    <w:rsid w:val="00817430"/>
    <w:rsid w:val="00817E19"/>
    <w:rsid w:val="00821073"/>
    <w:rsid w:val="00822197"/>
    <w:rsid w:val="008252D1"/>
    <w:rsid w:val="00830A5E"/>
    <w:rsid w:val="00830AA4"/>
    <w:rsid w:val="00830C93"/>
    <w:rsid w:val="00833653"/>
    <w:rsid w:val="00834E76"/>
    <w:rsid w:val="00835EFD"/>
    <w:rsid w:val="00835F6D"/>
    <w:rsid w:val="00836DFA"/>
    <w:rsid w:val="00841041"/>
    <w:rsid w:val="0084416D"/>
    <w:rsid w:val="00845340"/>
    <w:rsid w:val="0084582E"/>
    <w:rsid w:val="008478D0"/>
    <w:rsid w:val="00850C01"/>
    <w:rsid w:val="00850C14"/>
    <w:rsid w:val="00851A30"/>
    <w:rsid w:val="00851E43"/>
    <w:rsid w:val="008521BF"/>
    <w:rsid w:val="00852958"/>
    <w:rsid w:val="00852A5D"/>
    <w:rsid w:val="00853840"/>
    <w:rsid w:val="0085682C"/>
    <w:rsid w:val="00857F95"/>
    <w:rsid w:val="00860239"/>
    <w:rsid w:val="00860CB5"/>
    <w:rsid w:val="0086342B"/>
    <w:rsid w:val="00863B17"/>
    <w:rsid w:val="00863BF5"/>
    <w:rsid w:val="008643F1"/>
    <w:rsid w:val="008653A7"/>
    <w:rsid w:val="00865A25"/>
    <w:rsid w:val="00866B52"/>
    <w:rsid w:val="00866FB2"/>
    <w:rsid w:val="00867446"/>
    <w:rsid w:val="00867D7D"/>
    <w:rsid w:val="008702EC"/>
    <w:rsid w:val="008704AB"/>
    <w:rsid w:val="008720D8"/>
    <w:rsid w:val="00873EC3"/>
    <w:rsid w:val="0088230C"/>
    <w:rsid w:val="00883321"/>
    <w:rsid w:val="0088498E"/>
    <w:rsid w:val="0088664E"/>
    <w:rsid w:val="0088729D"/>
    <w:rsid w:val="00887FA3"/>
    <w:rsid w:val="00890242"/>
    <w:rsid w:val="0089077F"/>
    <w:rsid w:val="00890D98"/>
    <w:rsid w:val="00893963"/>
    <w:rsid w:val="00894CC8"/>
    <w:rsid w:val="00897934"/>
    <w:rsid w:val="008A312B"/>
    <w:rsid w:val="008A39C4"/>
    <w:rsid w:val="008A4753"/>
    <w:rsid w:val="008A62A2"/>
    <w:rsid w:val="008A7D0C"/>
    <w:rsid w:val="008B21A7"/>
    <w:rsid w:val="008B27EE"/>
    <w:rsid w:val="008B6BA4"/>
    <w:rsid w:val="008C19DC"/>
    <w:rsid w:val="008C61CA"/>
    <w:rsid w:val="008C68F0"/>
    <w:rsid w:val="008C72C1"/>
    <w:rsid w:val="008D071B"/>
    <w:rsid w:val="008D2F73"/>
    <w:rsid w:val="008D7A6E"/>
    <w:rsid w:val="008D7CE3"/>
    <w:rsid w:val="008E09FF"/>
    <w:rsid w:val="008E3CC6"/>
    <w:rsid w:val="008E50E0"/>
    <w:rsid w:val="008E6B87"/>
    <w:rsid w:val="008E747B"/>
    <w:rsid w:val="008E76E4"/>
    <w:rsid w:val="008E7E92"/>
    <w:rsid w:val="008F12BA"/>
    <w:rsid w:val="008F1E7E"/>
    <w:rsid w:val="008F5827"/>
    <w:rsid w:val="008F5AA8"/>
    <w:rsid w:val="008F786C"/>
    <w:rsid w:val="00902246"/>
    <w:rsid w:val="00903EEC"/>
    <w:rsid w:val="009050FD"/>
    <w:rsid w:val="00905A75"/>
    <w:rsid w:val="00906B70"/>
    <w:rsid w:val="00910AEE"/>
    <w:rsid w:val="00911A23"/>
    <w:rsid w:val="00912EC7"/>
    <w:rsid w:val="009155EC"/>
    <w:rsid w:val="009169A3"/>
    <w:rsid w:val="00916DF1"/>
    <w:rsid w:val="00917D74"/>
    <w:rsid w:val="0092000D"/>
    <w:rsid w:val="009206DE"/>
    <w:rsid w:val="00922322"/>
    <w:rsid w:val="009223FE"/>
    <w:rsid w:val="00923805"/>
    <w:rsid w:val="00924D4C"/>
    <w:rsid w:val="00926501"/>
    <w:rsid w:val="00927BE3"/>
    <w:rsid w:val="00930249"/>
    <w:rsid w:val="00931AA3"/>
    <w:rsid w:val="009341DD"/>
    <w:rsid w:val="009376A8"/>
    <w:rsid w:val="009376D0"/>
    <w:rsid w:val="0094217C"/>
    <w:rsid w:val="00942372"/>
    <w:rsid w:val="009424F2"/>
    <w:rsid w:val="00951C7A"/>
    <w:rsid w:val="00954909"/>
    <w:rsid w:val="00955CB4"/>
    <w:rsid w:val="00955FEE"/>
    <w:rsid w:val="009560B4"/>
    <w:rsid w:val="0096193E"/>
    <w:rsid w:val="00961C6C"/>
    <w:rsid w:val="009638BA"/>
    <w:rsid w:val="00964227"/>
    <w:rsid w:val="00964E5A"/>
    <w:rsid w:val="00970512"/>
    <w:rsid w:val="00971599"/>
    <w:rsid w:val="00971770"/>
    <w:rsid w:val="00973D22"/>
    <w:rsid w:val="009747DC"/>
    <w:rsid w:val="00975B21"/>
    <w:rsid w:val="009775B3"/>
    <w:rsid w:val="009808D6"/>
    <w:rsid w:val="00980AB8"/>
    <w:rsid w:val="0098434F"/>
    <w:rsid w:val="00985F6A"/>
    <w:rsid w:val="009863EC"/>
    <w:rsid w:val="00987528"/>
    <w:rsid w:val="00987953"/>
    <w:rsid w:val="0099071E"/>
    <w:rsid w:val="00990F99"/>
    <w:rsid w:val="00991771"/>
    <w:rsid w:val="009935E5"/>
    <w:rsid w:val="00993C23"/>
    <w:rsid w:val="009949E1"/>
    <w:rsid w:val="00996741"/>
    <w:rsid w:val="00996C7D"/>
    <w:rsid w:val="009A0E41"/>
    <w:rsid w:val="009A26A4"/>
    <w:rsid w:val="009A3334"/>
    <w:rsid w:val="009A3B98"/>
    <w:rsid w:val="009A7492"/>
    <w:rsid w:val="009A7DCC"/>
    <w:rsid w:val="009B2099"/>
    <w:rsid w:val="009B36B3"/>
    <w:rsid w:val="009B5720"/>
    <w:rsid w:val="009B7428"/>
    <w:rsid w:val="009B7724"/>
    <w:rsid w:val="009C47B5"/>
    <w:rsid w:val="009C577A"/>
    <w:rsid w:val="009C6C9E"/>
    <w:rsid w:val="009D41FC"/>
    <w:rsid w:val="009D485D"/>
    <w:rsid w:val="009D541E"/>
    <w:rsid w:val="009E1A76"/>
    <w:rsid w:val="009E271B"/>
    <w:rsid w:val="009E2E2F"/>
    <w:rsid w:val="009E3430"/>
    <w:rsid w:val="009E3782"/>
    <w:rsid w:val="009E3CF3"/>
    <w:rsid w:val="009E4BB9"/>
    <w:rsid w:val="009E581A"/>
    <w:rsid w:val="009E712C"/>
    <w:rsid w:val="009E77C5"/>
    <w:rsid w:val="009E7BC4"/>
    <w:rsid w:val="009F0176"/>
    <w:rsid w:val="009F0A66"/>
    <w:rsid w:val="009F2031"/>
    <w:rsid w:val="009F2563"/>
    <w:rsid w:val="00A047EA"/>
    <w:rsid w:val="00A069A6"/>
    <w:rsid w:val="00A10E9E"/>
    <w:rsid w:val="00A12285"/>
    <w:rsid w:val="00A16C75"/>
    <w:rsid w:val="00A2057A"/>
    <w:rsid w:val="00A206A9"/>
    <w:rsid w:val="00A21309"/>
    <w:rsid w:val="00A21709"/>
    <w:rsid w:val="00A21E10"/>
    <w:rsid w:val="00A2368F"/>
    <w:rsid w:val="00A262C9"/>
    <w:rsid w:val="00A26384"/>
    <w:rsid w:val="00A279AB"/>
    <w:rsid w:val="00A3087E"/>
    <w:rsid w:val="00A30C50"/>
    <w:rsid w:val="00A31267"/>
    <w:rsid w:val="00A32427"/>
    <w:rsid w:val="00A3357E"/>
    <w:rsid w:val="00A37F3A"/>
    <w:rsid w:val="00A403F1"/>
    <w:rsid w:val="00A40FE6"/>
    <w:rsid w:val="00A44301"/>
    <w:rsid w:val="00A45AB3"/>
    <w:rsid w:val="00A46003"/>
    <w:rsid w:val="00A46D17"/>
    <w:rsid w:val="00A4726D"/>
    <w:rsid w:val="00A50A67"/>
    <w:rsid w:val="00A51970"/>
    <w:rsid w:val="00A51FE1"/>
    <w:rsid w:val="00A52842"/>
    <w:rsid w:val="00A54E03"/>
    <w:rsid w:val="00A55CA8"/>
    <w:rsid w:val="00A56363"/>
    <w:rsid w:val="00A57FA5"/>
    <w:rsid w:val="00A60266"/>
    <w:rsid w:val="00A62F15"/>
    <w:rsid w:val="00A637F9"/>
    <w:rsid w:val="00A65075"/>
    <w:rsid w:val="00A71D2E"/>
    <w:rsid w:val="00A72CD1"/>
    <w:rsid w:val="00A73E5E"/>
    <w:rsid w:val="00A74D90"/>
    <w:rsid w:val="00A75596"/>
    <w:rsid w:val="00A7608A"/>
    <w:rsid w:val="00A802F8"/>
    <w:rsid w:val="00A81C4E"/>
    <w:rsid w:val="00A82CBE"/>
    <w:rsid w:val="00A84006"/>
    <w:rsid w:val="00A85A0A"/>
    <w:rsid w:val="00A86DC2"/>
    <w:rsid w:val="00A87506"/>
    <w:rsid w:val="00A90DBB"/>
    <w:rsid w:val="00A9134E"/>
    <w:rsid w:val="00A92140"/>
    <w:rsid w:val="00A9278C"/>
    <w:rsid w:val="00A95347"/>
    <w:rsid w:val="00A95719"/>
    <w:rsid w:val="00A95F53"/>
    <w:rsid w:val="00A976B3"/>
    <w:rsid w:val="00AA0651"/>
    <w:rsid w:val="00AA1165"/>
    <w:rsid w:val="00AA12C0"/>
    <w:rsid w:val="00AA1CCF"/>
    <w:rsid w:val="00AA211F"/>
    <w:rsid w:val="00AA4C84"/>
    <w:rsid w:val="00AA5174"/>
    <w:rsid w:val="00AA782C"/>
    <w:rsid w:val="00AB1A49"/>
    <w:rsid w:val="00AB2700"/>
    <w:rsid w:val="00AB2D84"/>
    <w:rsid w:val="00AB456F"/>
    <w:rsid w:val="00AB4583"/>
    <w:rsid w:val="00AC197C"/>
    <w:rsid w:val="00AC4699"/>
    <w:rsid w:val="00AC493B"/>
    <w:rsid w:val="00AC5127"/>
    <w:rsid w:val="00AC6FB0"/>
    <w:rsid w:val="00AD1BA9"/>
    <w:rsid w:val="00AD1E5D"/>
    <w:rsid w:val="00AD59D2"/>
    <w:rsid w:val="00AD6106"/>
    <w:rsid w:val="00AD6613"/>
    <w:rsid w:val="00AD71F9"/>
    <w:rsid w:val="00AD76BA"/>
    <w:rsid w:val="00AE2732"/>
    <w:rsid w:val="00AE297A"/>
    <w:rsid w:val="00AE2B63"/>
    <w:rsid w:val="00AE47C9"/>
    <w:rsid w:val="00AE5CE1"/>
    <w:rsid w:val="00AE75BE"/>
    <w:rsid w:val="00AE76AB"/>
    <w:rsid w:val="00AF0B03"/>
    <w:rsid w:val="00AF37D4"/>
    <w:rsid w:val="00AF62D1"/>
    <w:rsid w:val="00B00332"/>
    <w:rsid w:val="00B00349"/>
    <w:rsid w:val="00B00941"/>
    <w:rsid w:val="00B00C2C"/>
    <w:rsid w:val="00B00CF5"/>
    <w:rsid w:val="00B019F5"/>
    <w:rsid w:val="00B035D6"/>
    <w:rsid w:val="00B04DFC"/>
    <w:rsid w:val="00B053C8"/>
    <w:rsid w:val="00B058BD"/>
    <w:rsid w:val="00B05A7B"/>
    <w:rsid w:val="00B0620B"/>
    <w:rsid w:val="00B06E17"/>
    <w:rsid w:val="00B074A1"/>
    <w:rsid w:val="00B1380A"/>
    <w:rsid w:val="00B163E4"/>
    <w:rsid w:val="00B16F77"/>
    <w:rsid w:val="00B200E0"/>
    <w:rsid w:val="00B21ECE"/>
    <w:rsid w:val="00B22688"/>
    <w:rsid w:val="00B23873"/>
    <w:rsid w:val="00B24683"/>
    <w:rsid w:val="00B25133"/>
    <w:rsid w:val="00B25986"/>
    <w:rsid w:val="00B33157"/>
    <w:rsid w:val="00B3455E"/>
    <w:rsid w:val="00B400A1"/>
    <w:rsid w:val="00B40357"/>
    <w:rsid w:val="00B431E7"/>
    <w:rsid w:val="00B44E58"/>
    <w:rsid w:val="00B47118"/>
    <w:rsid w:val="00B47C95"/>
    <w:rsid w:val="00B47D73"/>
    <w:rsid w:val="00B50306"/>
    <w:rsid w:val="00B522D2"/>
    <w:rsid w:val="00B524F3"/>
    <w:rsid w:val="00B54C80"/>
    <w:rsid w:val="00B5536A"/>
    <w:rsid w:val="00B56146"/>
    <w:rsid w:val="00B56224"/>
    <w:rsid w:val="00B601FA"/>
    <w:rsid w:val="00B62745"/>
    <w:rsid w:val="00B62E3C"/>
    <w:rsid w:val="00B6356D"/>
    <w:rsid w:val="00B660A9"/>
    <w:rsid w:val="00B70EAC"/>
    <w:rsid w:val="00B7124F"/>
    <w:rsid w:val="00B7190C"/>
    <w:rsid w:val="00B7528B"/>
    <w:rsid w:val="00B7760A"/>
    <w:rsid w:val="00B77A15"/>
    <w:rsid w:val="00B8122B"/>
    <w:rsid w:val="00B82A40"/>
    <w:rsid w:val="00B83A61"/>
    <w:rsid w:val="00B9522D"/>
    <w:rsid w:val="00B957A5"/>
    <w:rsid w:val="00B96AE3"/>
    <w:rsid w:val="00B96C40"/>
    <w:rsid w:val="00B96D55"/>
    <w:rsid w:val="00BA1A5A"/>
    <w:rsid w:val="00BA3A12"/>
    <w:rsid w:val="00BA3AA9"/>
    <w:rsid w:val="00BA3E99"/>
    <w:rsid w:val="00BA48FD"/>
    <w:rsid w:val="00BA4C75"/>
    <w:rsid w:val="00BA7042"/>
    <w:rsid w:val="00BA7A7C"/>
    <w:rsid w:val="00BB0B11"/>
    <w:rsid w:val="00BB1342"/>
    <w:rsid w:val="00BB180A"/>
    <w:rsid w:val="00BB1B67"/>
    <w:rsid w:val="00BB7660"/>
    <w:rsid w:val="00BC1622"/>
    <w:rsid w:val="00BC47F8"/>
    <w:rsid w:val="00BD01DF"/>
    <w:rsid w:val="00BD09F5"/>
    <w:rsid w:val="00BD161B"/>
    <w:rsid w:val="00BD2FC4"/>
    <w:rsid w:val="00BD504C"/>
    <w:rsid w:val="00BD5667"/>
    <w:rsid w:val="00BD67C6"/>
    <w:rsid w:val="00BD7C64"/>
    <w:rsid w:val="00BE0CEB"/>
    <w:rsid w:val="00BE1C00"/>
    <w:rsid w:val="00BE1D77"/>
    <w:rsid w:val="00BE3BC6"/>
    <w:rsid w:val="00BE5F49"/>
    <w:rsid w:val="00BE6CF3"/>
    <w:rsid w:val="00BE7258"/>
    <w:rsid w:val="00BF2DA3"/>
    <w:rsid w:val="00BF4E61"/>
    <w:rsid w:val="00BF56DD"/>
    <w:rsid w:val="00BF6644"/>
    <w:rsid w:val="00BF6D5F"/>
    <w:rsid w:val="00BF7402"/>
    <w:rsid w:val="00BF7979"/>
    <w:rsid w:val="00BF7B51"/>
    <w:rsid w:val="00C00246"/>
    <w:rsid w:val="00C00FBF"/>
    <w:rsid w:val="00C022BC"/>
    <w:rsid w:val="00C02DE1"/>
    <w:rsid w:val="00C030F0"/>
    <w:rsid w:val="00C04462"/>
    <w:rsid w:val="00C04637"/>
    <w:rsid w:val="00C04A90"/>
    <w:rsid w:val="00C0687E"/>
    <w:rsid w:val="00C1046D"/>
    <w:rsid w:val="00C10943"/>
    <w:rsid w:val="00C12020"/>
    <w:rsid w:val="00C12120"/>
    <w:rsid w:val="00C175D6"/>
    <w:rsid w:val="00C20B98"/>
    <w:rsid w:val="00C21952"/>
    <w:rsid w:val="00C224BE"/>
    <w:rsid w:val="00C2413C"/>
    <w:rsid w:val="00C258A8"/>
    <w:rsid w:val="00C25B45"/>
    <w:rsid w:val="00C27BEB"/>
    <w:rsid w:val="00C301F9"/>
    <w:rsid w:val="00C3020B"/>
    <w:rsid w:val="00C34855"/>
    <w:rsid w:val="00C34D88"/>
    <w:rsid w:val="00C353B9"/>
    <w:rsid w:val="00C374B2"/>
    <w:rsid w:val="00C431A0"/>
    <w:rsid w:val="00C43ED0"/>
    <w:rsid w:val="00C46228"/>
    <w:rsid w:val="00C514D7"/>
    <w:rsid w:val="00C51778"/>
    <w:rsid w:val="00C5317B"/>
    <w:rsid w:val="00C531B5"/>
    <w:rsid w:val="00C531FA"/>
    <w:rsid w:val="00C53BAC"/>
    <w:rsid w:val="00C53C6A"/>
    <w:rsid w:val="00C55F5E"/>
    <w:rsid w:val="00C56C2F"/>
    <w:rsid w:val="00C57332"/>
    <w:rsid w:val="00C607A6"/>
    <w:rsid w:val="00C61129"/>
    <w:rsid w:val="00C63498"/>
    <w:rsid w:val="00C65E4C"/>
    <w:rsid w:val="00C66563"/>
    <w:rsid w:val="00C66EE4"/>
    <w:rsid w:val="00C72814"/>
    <w:rsid w:val="00C74A11"/>
    <w:rsid w:val="00C74FD1"/>
    <w:rsid w:val="00C846CA"/>
    <w:rsid w:val="00C84B93"/>
    <w:rsid w:val="00C86430"/>
    <w:rsid w:val="00C869DA"/>
    <w:rsid w:val="00C876F1"/>
    <w:rsid w:val="00C912ED"/>
    <w:rsid w:val="00C92B5D"/>
    <w:rsid w:val="00C93364"/>
    <w:rsid w:val="00C94058"/>
    <w:rsid w:val="00C94F62"/>
    <w:rsid w:val="00C952D2"/>
    <w:rsid w:val="00C95AF9"/>
    <w:rsid w:val="00C96434"/>
    <w:rsid w:val="00C97099"/>
    <w:rsid w:val="00C9754B"/>
    <w:rsid w:val="00C9781D"/>
    <w:rsid w:val="00CA1205"/>
    <w:rsid w:val="00CA1729"/>
    <w:rsid w:val="00CA20B5"/>
    <w:rsid w:val="00CA2825"/>
    <w:rsid w:val="00CA32AA"/>
    <w:rsid w:val="00CA35D6"/>
    <w:rsid w:val="00CA5D97"/>
    <w:rsid w:val="00CA6906"/>
    <w:rsid w:val="00CA6DCD"/>
    <w:rsid w:val="00CA705D"/>
    <w:rsid w:val="00CB390D"/>
    <w:rsid w:val="00CC03B8"/>
    <w:rsid w:val="00CC2A3B"/>
    <w:rsid w:val="00CC2C38"/>
    <w:rsid w:val="00CC37EB"/>
    <w:rsid w:val="00CD2DFB"/>
    <w:rsid w:val="00CD58C7"/>
    <w:rsid w:val="00CD6FD9"/>
    <w:rsid w:val="00CD7D7B"/>
    <w:rsid w:val="00CE304B"/>
    <w:rsid w:val="00CE3B38"/>
    <w:rsid w:val="00CE5694"/>
    <w:rsid w:val="00CF17D5"/>
    <w:rsid w:val="00CF2C3E"/>
    <w:rsid w:val="00CF4A1C"/>
    <w:rsid w:val="00CF4E6F"/>
    <w:rsid w:val="00CF52B9"/>
    <w:rsid w:val="00CF5793"/>
    <w:rsid w:val="00CF5E3B"/>
    <w:rsid w:val="00CF64AD"/>
    <w:rsid w:val="00D017EE"/>
    <w:rsid w:val="00D03206"/>
    <w:rsid w:val="00D03F87"/>
    <w:rsid w:val="00D04092"/>
    <w:rsid w:val="00D0475D"/>
    <w:rsid w:val="00D11DA6"/>
    <w:rsid w:val="00D13B9A"/>
    <w:rsid w:val="00D154AF"/>
    <w:rsid w:val="00D15CC4"/>
    <w:rsid w:val="00D172C3"/>
    <w:rsid w:val="00D17893"/>
    <w:rsid w:val="00D202E7"/>
    <w:rsid w:val="00D223C1"/>
    <w:rsid w:val="00D22926"/>
    <w:rsid w:val="00D22A2B"/>
    <w:rsid w:val="00D25010"/>
    <w:rsid w:val="00D277EE"/>
    <w:rsid w:val="00D27820"/>
    <w:rsid w:val="00D31E17"/>
    <w:rsid w:val="00D33D93"/>
    <w:rsid w:val="00D34833"/>
    <w:rsid w:val="00D358CF"/>
    <w:rsid w:val="00D371D7"/>
    <w:rsid w:val="00D41123"/>
    <w:rsid w:val="00D42C5F"/>
    <w:rsid w:val="00D43947"/>
    <w:rsid w:val="00D43EFB"/>
    <w:rsid w:val="00D44BED"/>
    <w:rsid w:val="00D4544B"/>
    <w:rsid w:val="00D47EEF"/>
    <w:rsid w:val="00D50879"/>
    <w:rsid w:val="00D51352"/>
    <w:rsid w:val="00D51F5C"/>
    <w:rsid w:val="00D53C0A"/>
    <w:rsid w:val="00D564A3"/>
    <w:rsid w:val="00D571ED"/>
    <w:rsid w:val="00D60A4E"/>
    <w:rsid w:val="00D61C91"/>
    <w:rsid w:val="00D66D29"/>
    <w:rsid w:val="00D66F16"/>
    <w:rsid w:val="00D70175"/>
    <w:rsid w:val="00D70C28"/>
    <w:rsid w:val="00D7148C"/>
    <w:rsid w:val="00D725ED"/>
    <w:rsid w:val="00D7480F"/>
    <w:rsid w:val="00D77D48"/>
    <w:rsid w:val="00D815B6"/>
    <w:rsid w:val="00D8327D"/>
    <w:rsid w:val="00D835BF"/>
    <w:rsid w:val="00D83F79"/>
    <w:rsid w:val="00D875CE"/>
    <w:rsid w:val="00D91286"/>
    <w:rsid w:val="00D95150"/>
    <w:rsid w:val="00DA16A1"/>
    <w:rsid w:val="00DA1B90"/>
    <w:rsid w:val="00DA1CDB"/>
    <w:rsid w:val="00DA282F"/>
    <w:rsid w:val="00DA2BDD"/>
    <w:rsid w:val="00DA2E36"/>
    <w:rsid w:val="00DA3A23"/>
    <w:rsid w:val="00DA4112"/>
    <w:rsid w:val="00DA600C"/>
    <w:rsid w:val="00DA601E"/>
    <w:rsid w:val="00DA759C"/>
    <w:rsid w:val="00DB433B"/>
    <w:rsid w:val="00DC3745"/>
    <w:rsid w:val="00DC5070"/>
    <w:rsid w:val="00DC5E7F"/>
    <w:rsid w:val="00DC74A7"/>
    <w:rsid w:val="00DD2ECB"/>
    <w:rsid w:val="00DD5649"/>
    <w:rsid w:val="00DD7A93"/>
    <w:rsid w:val="00DE1AA9"/>
    <w:rsid w:val="00DE3F4D"/>
    <w:rsid w:val="00DE59D2"/>
    <w:rsid w:val="00DE5AF0"/>
    <w:rsid w:val="00DE6A55"/>
    <w:rsid w:val="00DE744C"/>
    <w:rsid w:val="00DF572D"/>
    <w:rsid w:val="00DF592A"/>
    <w:rsid w:val="00DF6C70"/>
    <w:rsid w:val="00DF7041"/>
    <w:rsid w:val="00E008B1"/>
    <w:rsid w:val="00E01186"/>
    <w:rsid w:val="00E023A6"/>
    <w:rsid w:val="00E03E2B"/>
    <w:rsid w:val="00E047B9"/>
    <w:rsid w:val="00E04D85"/>
    <w:rsid w:val="00E05E6E"/>
    <w:rsid w:val="00E074EC"/>
    <w:rsid w:val="00E1368C"/>
    <w:rsid w:val="00E13C80"/>
    <w:rsid w:val="00E14603"/>
    <w:rsid w:val="00E15983"/>
    <w:rsid w:val="00E173B5"/>
    <w:rsid w:val="00E217EC"/>
    <w:rsid w:val="00E21F1F"/>
    <w:rsid w:val="00E21F9E"/>
    <w:rsid w:val="00E2356C"/>
    <w:rsid w:val="00E23A59"/>
    <w:rsid w:val="00E243BE"/>
    <w:rsid w:val="00E25BC4"/>
    <w:rsid w:val="00E2771C"/>
    <w:rsid w:val="00E2793D"/>
    <w:rsid w:val="00E31DB6"/>
    <w:rsid w:val="00E322BA"/>
    <w:rsid w:val="00E3283F"/>
    <w:rsid w:val="00E350E9"/>
    <w:rsid w:val="00E365F7"/>
    <w:rsid w:val="00E36DC8"/>
    <w:rsid w:val="00E37CC1"/>
    <w:rsid w:val="00E423C0"/>
    <w:rsid w:val="00E43BEE"/>
    <w:rsid w:val="00E44335"/>
    <w:rsid w:val="00E44A98"/>
    <w:rsid w:val="00E45883"/>
    <w:rsid w:val="00E45E38"/>
    <w:rsid w:val="00E47E89"/>
    <w:rsid w:val="00E50188"/>
    <w:rsid w:val="00E5267A"/>
    <w:rsid w:val="00E54F69"/>
    <w:rsid w:val="00E568AE"/>
    <w:rsid w:val="00E57C68"/>
    <w:rsid w:val="00E57E42"/>
    <w:rsid w:val="00E60457"/>
    <w:rsid w:val="00E60D83"/>
    <w:rsid w:val="00E6238B"/>
    <w:rsid w:val="00E62832"/>
    <w:rsid w:val="00E62AD6"/>
    <w:rsid w:val="00E639D7"/>
    <w:rsid w:val="00E65E63"/>
    <w:rsid w:val="00E70761"/>
    <w:rsid w:val="00E70F4D"/>
    <w:rsid w:val="00E72933"/>
    <w:rsid w:val="00E72B65"/>
    <w:rsid w:val="00E77C12"/>
    <w:rsid w:val="00E802BC"/>
    <w:rsid w:val="00E911BF"/>
    <w:rsid w:val="00E91AE8"/>
    <w:rsid w:val="00E91CD3"/>
    <w:rsid w:val="00E91EB7"/>
    <w:rsid w:val="00E92E25"/>
    <w:rsid w:val="00E9304F"/>
    <w:rsid w:val="00E952B9"/>
    <w:rsid w:val="00E970B4"/>
    <w:rsid w:val="00EA0A4F"/>
    <w:rsid w:val="00EA2D0F"/>
    <w:rsid w:val="00EA6E34"/>
    <w:rsid w:val="00EA7647"/>
    <w:rsid w:val="00EB0AAC"/>
    <w:rsid w:val="00EB1E03"/>
    <w:rsid w:val="00EB2422"/>
    <w:rsid w:val="00EB32CB"/>
    <w:rsid w:val="00EB4695"/>
    <w:rsid w:val="00EB4EFB"/>
    <w:rsid w:val="00EB670F"/>
    <w:rsid w:val="00EB6A18"/>
    <w:rsid w:val="00EB7E6C"/>
    <w:rsid w:val="00EC1FBB"/>
    <w:rsid w:val="00EC2845"/>
    <w:rsid w:val="00EC2B91"/>
    <w:rsid w:val="00EC339F"/>
    <w:rsid w:val="00EC3CA4"/>
    <w:rsid w:val="00EC5624"/>
    <w:rsid w:val="00EC57F2"/>
    <w:rsid w:val="00EC58ED"/>
    <w:rsid w:val="00EC5CAD"/>
    <w:rsid w:val="00EC70E8"/>
    <w:rsid w:val="00ED0A40"/>
    <w:rsid w:val="00ED2718"/>
    <w:rsid w:val="00ED3852"/>
    <w:rsid w:val="00ED4A41"/>
    <w:rsid w:val="00ED6223"/>
    <w:rsid w:val="00ED7FD5"/>
    <w:rsid w:val="00EE1680"/>
    <w:rsid w:val="00EE3C03"/>
    <w:rsid w:val="00EE44AC"/>
    <w:rsid w:val="00EE489B"/>
    <w:rsid w:val="00EE49E8"/>
    <w:rsid w:val="00EE61BB"/>
    <w:rsid w:val="00EF0A5D"/>
    <w:rsid w:val="00EF0E26"/>
    <w:rsid w:val="00EF316F"/>
    <w:rsid w:val="00EF72DE"/>
    <w:rsid w:val="00F052F4"/>
    <w:rsid w:val="00F06FF4"/>
    <w:rsid w:val="00F13C13"/>
    <w:rsid w:val="00F13F16"/>
    <w:rsid w:val="00F1454F"/>
    <w:rsid w:val="00F1555D"/>
    <w:rsid w:val="00F15FF4"/>
    <w:rsid w:val="00F163F6"/>
    <w:rsid w:val="00F21F4A"/>
    <w:rsid w:val="00F225BD"/>
    <w:rsid w:val="00F23EE8"/>
    <w:rsid w:val="00F25022"/>
    <w:rsid w:val="00F2645F"/>
    <w:rsid w:val="00F3481B"/>
    <w:rsid w:val="00F35772"/>
    <w:rsid w:val="00F35A03"/>
    <w:rsid w:val="00F35D74"/>
    <w:rsid w:val="00F35F34"/>
    <w:rsid w:val="00F36869"/>
    <w:rsid w:val="00F36D9E"/>
    <w:rsid w:val="00F3750F"/>
    <w:rsid w:val="00F43765"/>
    <w:rsid w:val="00F44DF5"/>
    <w:rsid w:val="00F47FA3"/>
    <w:rsid w:val="00F5172E"/>
    <w:rsid w:val="00F51EFF"/>
    <w:rsid w:val="00F52431"/>
    <w:rsid w:val="00F5314F"/>
    <w:rsid w:val="00F536DD"/>
    <w:rsid w:val="00F542B1"/>
    <w:rsid w:val="00F544F7"/>
    <w:rsid w:val="00F60BD8"/>
    <w:rsid w:val="00F62375"/>
    <w:rsid w:val="00F623F7"/>
    <w:rsid w:val="00F652E8"/>
    <w:rsid w:val="00F706A5"/>
    <w:rsid w:val="00F707B1"/>
    <w:rsid w:val="00F72328"/>
    <w:rsid w:val="00F7272C"/>
    <w:rsid w:val="00F73215"/>
    <w:rsid w:val="00F73F85"/>
    <w:rsid w:val="00F73FC1"/>
    <w:rsid w:val="00F75BA5"/>
    <w:rsid w:val="00F82FBE"/>
    <w:rsid w:val="00F8473B"/>
    <w:rsid w:val="00F84759"/>
    <w:rsid w:val="00F9099F"/>
    <w:rsid w:val="00F9325C"/>
    <w:rsid w:val="00F93D2A"/>
    <w:rsid w:val="00F9418A"/>
    <w:rsid w:val="00F941DA"/>
    <w:rsid w:val="00F94C4A"/>
    <w:rsid w:val="00F94CD7"/>
    <w:rsid w:val="00F95FF9"/>
    <w:rsid w:val="00F97B97"/>
    <w:rsid w:val="00F97E51"/>
    <w:rsid w:val="00FA0180"/>
    <w:rsid w:val="00FA10FE"/>
    <w:rsid w:val="00FA29E4"/>
    <w:rsid w:val="00FA4DA0"/>
    <w:rsid w:val="00FA5673"/>
    <w:rsid w:val="00FA61EC"/>
    <w:rsid w:val="00FA7949"/>
    <w:rsid w:val="00FB071A"/>
    <w:rsid w:val="00FB166A"/>
    <w:rsid w:val="00FB2CB2"/>
    <w:rsid w:val="00FB491F"/>
    <w:rsid w:val="00FB5BFB"/>
    <w:rsid w:val="00FB6D7D"/>
    <w:rsid w:val="00FC10D3"/>
    <w:rsid w:val="00FC1CD8"/>
    <w:rsid w:val="00FC387C"/>
    <w:rsid w:val="00FC4CDF"/>
    <w:rsid w:val="00FC63DB"/>
    <w:rsid w:val="00FC6633"/>
    <w:rsid w:val="00FC73BC"/>
    <w:rsid w:val="00FD00F0"/>
    <w:rsid w:val="00FD216D"/>
    <w:rsid w:val="00FD23B4"/>
    <w:rsid w:val="00FD5B17"/>
    <w:rsid w:val="00FD74A4"/>
    <w:rsid w:val="00FE1F96"/>
    <w:rsid w:val="00FE3A81"/>
    <w:rsid w:val="00FE3C9F"/>
    <w:rsid w:val="00FE47B2"/>
    <w:rsid w:val="00FE6009"/>
    <w:rsid w:val="00FF145F"/>
    <w:rsid w:val="00FF486D"/>
    <w:rsid w:val="00FF5CD2"/>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pPr>
      <w:jc w:val="center"/>
    </w:pPr>
    <w:rPr>
      <w:sz w:val="22"/>
      <w:szCs w:val="22"/>
      <w:lang w:eastAsia="en-US"/>
    </w:rPr>
  </w:style>
  <w:style w:type="paragraph" w:styleId="Balk1">
    <w:name w:val="heading 1"/>
    <w:basedOn w:val="Normal"/>
    <w:next w:val="Normal"/>
    <w:link w:val="Balk1Char"/>
    <w:uiPriority w:val="9"/>
    <w:qFormat/>
    <w:rsid w:val="0062554F"/>
    <w:pPr>
      <w:keepNext/>
      <w:spacing w:before="240" w:after="60"/>
      <w:jc w:val="left"/>
      <w:outlineLvl w:val="0"/>
    </w:pPr>
    <w:rPr>
      <w:rFonts w:ascii="Cambria" w:eastAsia="Times New Roman" w:hAnsi="Cambria"/>
      <w:b/>
      <w:bCs/>
      <w:kern w:val="32"/>
      <w:sz w:val="32"/>
      <w:szCs w:val="32"/>
      <w:lang w:val="en-US"/>
    </w:rPr>
  </w:style>
  <w:style w:type="paragraph" w:styleId="Balk2">
    <w:name w:val="heading 2"/>
    <w:basedOn w:val="Normal"/>
    <w:next w:val="Normal"/>
    <w:link w:val="Balk2Char"/>
    <w:uiPriority w:val="9"/>
    <w:qFormat/>
    <w:rsid w:val="0062554F"/>
    <w:pPr>
      <w:keepNext/>
      <w:numPr>
        <w:ilvl w:val="1"/>
        <w:numId w:val="1"/>
      </w:numPr>
      <w:ind w:left="0" w:firstLine="0"/>
      <w:outlineLvl w:val="1"/>
    </w:pPr>
    <w:rPr>
      <w:rFonts w:ascii="Times New Roman" w:eastAsia="Times New Roman" w:hAnsi="Times New Roman"/>
      <w:b/>
      <w:bCs/>
      <w:sz w:val="24"/>
      <w:szCs w:val="24"/>
    </w:rPr>
  </w:style>
  <w:style w:type="paragraph" w:styleId="Balk3">
    <w:name w:val="heading 3"/>
    <w:basedOn w:val="Normal"/>
    <w:next w:val="Normal"/>
    <w:link w:val="Balk3Char"/>
    <w:uiPriority w:val="9"/>
    <w:unhideWhenUsed/>
    <w:qFormat/>
    <w:rsid w:val="0062554F"/>
    <w:pPr>
      <w:keepNext/>
      <w:spacing w:before="240" w:after="60"/>
      <w:jc w:val="left"/>
      <w:outlineLvl w:val="2"/>
    </w:pPr>
    <w:rPr>
      <w:rFonts w:ascii="Cambria" w:eastAsia="Times New Roman" w:hAnsi="Cambria"/>
      <w:b/>
      <w:bCs/>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u w:val="single"/>
    </w:rPr>
  </w:style>
  <w:style w:type="paragraph" w:styleId="GvdeMetni">
    <w:name w:val="Body Text"/>
    <w:basedOn w:val="Normal"/>
    <w:link w:val="GvdeMetniChar"/>
    <w:rsid w:val="004307C1"/>
    <w:pPr>
      <w:jc w:val="both"/>
    </w:pPr>
    <w:rPr>
      <w:rFonts w:ascii="Times New Roman" w:eastAsia="Times New Roman" w:hAnsi="Times New Roman"/>
      <w:sz w:val="24"/>
      <w:szCs w:val="20"/>
    </w:rPr>
  </w:style>
  <w:style w:type="character" w:customStyle="1" w:styleId="GvdeMetniChar">
    <w:name w:val="Gövde Metni Char"/>
    <w:basedOn w:val="VarsaylanParagrafYazTipi"/>
    <w:link w:val="GvdeMetni"/>
    <w:rsid w:val="004307C1"/>
    <w:rPr>
      <w:rFonts w:ascii="Times New Roman" w:eastAsia="Times New Roman" w:hAnsi="Times New Roman" w:cs="Times New Roman"/>
      <w:sz w:val="24"/>
      <w:szCs w:val="20"/>
    </w:rPr>
  </w:style>
  <w:style w:type="character" w:styleId="AklamaBavurusu">
    <w:name w:val="annotation reference"/>
    <w:basedOn w:val="VarsaylanParagrafYazTipi"/>
    <w:uiPriority w:val="99"/>
    <w:semiHidden/>
    <w:unhideWhenUsed/>
    <w:rsid w:val="008A7D0C"/>
    <w:rPr>
      <w:sz w:val="16"/>
      <w:szCs w:val="16"/>
    </w:rPr>
  </w:style>
  <w:style w:type="paragraph" w:styleId="AklamaMetni">
    <w:name w:val="annotation text"/>
    <w:basedOn w:val="Normal"/>
    <w:link w:val="AklamaMetniChar"/>
    <w:uiPriority w:val="99"/>
    <w:semiHidden/>
    <w:unhideWhenUsed/>
    <w:rsid w:val="008A7D0C"/>
    <w:rPr>
      <w:sz w:val="20"/>
      <w:szCs w:val="20"/>
    </w:rPr>
  </w:style>
  <w:style w:type="character" w:customStyle="1" w:styleId="AklamaMetniChar">
    <w:name w:val="Açıklama Metni Char"/>
    <w:basedOn w:val="VarsaylanParagrafYazTipi"/>
    <w:link w:val="AklamaMetni"/>
    <w:uiPriority w:val="99"/>
    <w:semiHidden/>
    <w:rsid w:val="008A7D0C"/>
    <w:rPr>
      <w:sz w:val="20"/>
      <w:szCs w:val="20"/>
    </w:rPr>
  </w:style>
  <w:style w:type="paragraph" w:styleId="AklamaKonusu">
    <w:name w:val="annotation subject"/>
    <w:basedOn w:val="AklamaMetni"/>
    <w:next w:val="AklamaMetni"/>
    <w:link w:val="AklamaKonusuChar"/>
    <w:uiPriority w:val="99"/>
    <w:semiHidden/>
    <w:unhideWhenUsed/>
    <w:rsid w:val="008A7D0C"/>
    <w:rPr>
      <w:b/>
      <w:bCs/>
    </w:rPr>
  </w:style>
  <w:style w:type="character" w:customStyle="1" w:styleId="AklamaKonusuChar">
    <w:name w:val="Açıklama Konusu Char"/>
    <w:basedOn w:val="AklamaMetniChar"/>
    <w:link w:val="AklamaKonusu"/>
    <w:uiPriority w:val="99"/>
    <w:semiHidden/>
    <w:rsid w:val="008A7D0C"/>
    <w:rPr>
      <w:b/>
      <w:bCs/>
      <w:sz w:val="20"/>
      <w:szCs w:val="20"/>
    </w:rPr>
  </w:style>
  <w:style w:type="character" w:customStyle="1" w:styleId="Balk1Char">
    <w:name w:val="Başlık 1 Char"/>
    <w:basedOn w:val="VarsaylanParagrafYazTipi"/>
    <w:link w:val="Balk1"/>
    <w:uiPriority w:val="9"/>
    <w:rsid w:val="0062554F"/>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rsid w:val="0062554F"/>
    <w:rPr>
      <w:rFonts w:ascii="Times New Roman" w:eastAsia="Times New Roman" w:hAnsi="Times New Roman"/>
      <w:b/>
      <w:bCs/>
      <w:sz w:val="24"/>
      <w:szCs w:val="24"/>
      <w:lang w:eastAsia="en-US"/>
    </w:rPr>
  </w:style>
  <w:style w:type="character" w:customStyle="1" w:styleId="Balk3Char">
    <w:name w:val="Başlık 3 Char"/>
    <w:basedOn w:val="VarsaylanParagrafYazTipi"/>
    <w:link w:val="Balk3"/>
    <w:uiPriority w:val="9"/>
    <w:rsid w:val="0062554F"/>
    <w:rPr>
      <w:rFonts w:ascii="Cambria" w:eastAsia="Times New Roman" w:hAnsi="Cambria" w:cs="Times New Roman"/>
      <w:b/>
      <w:bCs/>
      <w:sz w:val="26"/>
      <w:szCs w:val="26"/>
      <w:lang w:val="en-US"/>
    </w:rPr>
  </w:style>
  <w:style w:type="table" w:styleId="TabloKlavuzu">
    <w:name w:val="Table Grid"/>
    <w:basedOn w:val="NormalTablo"/>
    <w:rsid w:val="006255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rsid w:val="0062554F"/>
    <w:pPr>
      <w:jc w:val="both"/>
    </w:pPr>
    <w:rPr>
      <w:rFonts w:ascii="Times New Roman" w:eastAsia="Times New Roman" w:hAnsi="Times New Roman"/>
      <w:sz w:val="18"/>
      <w:szCs w:val="24"/>
    </w:rPr>
  </w:style>
  <w:style w:type="character" w:customStyle="1" w:styleId="GvdeMetni2Char">
    <w:name w:val="Gövde Metni 2 Char"/>
    <w:basedOn w:val="VarsaylanParagrafYazTipi"/>
    <w:link w:val="GvdeMetni2"/>
    <w:rsid w:val="0062554F"/>
    <w:rPr>
      <w:rFonts w:ascii="Times New Roman" w:eastAsia="Times New Roman" w:hAnsi="Times New Roman" w:cs="Times New Roman"/>
      <w:sz w:val="18"/>
      <w:szCs w:val="24"/>
    </w:rPr>
  </w:style>
  <w:style w:type="paragraph" w:styleId="HTMLncedenBiimlendirilmi">
    <w:name w:val="HTML Preformatted"/>
    <w:basedOn w:val="Normal"/>
    <w:link w:val="HTMLncedenBiimlendirilmiChar"/>
    <w:rsid w:val="0062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val="en-US"/>
    </w:rPr>
  </w:style>
  <w:style w:type="character" w:customStyle="1" w:styleId="HTMLncedenBiimlendirilmiChar">
    <w:name w:val="HTML Önceden Biçimlendirilmiş Char"/>
    <w:basedOn w:val="VarsaylanParagrafYazTipi"/>
    <w:link w:val="HTMLncedenBiimlendirilmi"/>
    <w:rsid w:val="0062554F"/>
    <w:rPr>
      <w:rFonts w:ascii="Courier New" w:eastAsia="Times New Roman" w:hAnsi="Courier New" w:cs="Times New Roman"/>
      <w:sz w:val="20"/>
      <w:szCs w:val="20"/>
      <w:lang w:val="en-US"/>
    </w:rPr>
  </w:style>
  <w:style w:type="character" w:styleId="SayfaNumaras">
    <w:name w:val="page number"/>
    <w:basedOn w:val="VarsaylanParagrafYazTipi"/>
    <w:rsid w:val="0062554F"/>
  </w:style>
  <w:style w:type="paragraph" w:styleId="NormalWeb">
    <w:name w:val="Normal (Web)"/>
    <w:basedOn w:val="Normal"/>
    <w:unhideWhenUsed/>
    <w:rsid w:val="0062554F"/>
    <w:pPr>
      <w:spacing w:before="100" w:beforeAutospacing="1" w:after="100" w:afterAutospacing="1"/>
      <w:jc w:val="left"/>
    </w:pPr>
    <w:rPr>
      <w:rFonts w:ascii="Times New Roman" w:eastAsia="Times New Roman" w:hAnsi="Times New Roman"/>
      <w:sz w:val="24"/>
      <w:szCs w:val="24"/>
      <w:lang w:eastAsia="tr-TR"/>
    </w:rPr>
  </w:style>
  <w:style w:type="paragraph" w:customStyle="1" w:styleId="p2">
    <w:name w:val="p2"/>
    <w:basedOn w:val="Normal"/>
    <w:rsid w:val="0062554F"/>
    <w:pPr>
      <w:widowControl w:val="0"/>
      <w:tabs>
        <w:tab w:val="left" w:pos="204"/>
      </w:tabs>
      <w:autoSpaceDE w:val="0"/>
      <w:autoSpaceDN w:val="0"/>
      <w:adjustRightInd w:val="0"/>
      <w:spacing w:line="272" w:lineRule="atLeast"/>
      <w:jc w:val="both"/>
    </w:pPr>
    <w:rPr>
      <w:rFonts w:ascii="Times New Roman" w:eastAsia="Times New Roman" w:hAnsi="Times New Roman"/>
      <w:sz w:val="24"/>
      <w:szCs w:val="24"/>
      <w:lang w:val="en-US" w:eastAsia="tr-TR"/>
    </w:rPr>
  </w:style>
  <w:style w:type="character" w:styleId="DipnotBavurusu">
    <w:name w:val="footnote reference"/>
    <w:semiHidden/>
    <w:unhideWhenUsed/>
    <w:rsid w:val="0062554F"/>
    <w:rPr>
      <w:vertAlign w:val="superscript"/>
    </w:rPr>
  </w:style>
  <w:style w:type="paragraph" w:customStyle="1" w:styleId="3-NormalYaz">
    <w:name w:val="3-Normal Yazı"/>
    <w:rsid w:val="0062554F"/>
    <w:pPr>
      <w:tabs>
        <w:tab w:val="left" w:pos="566"/>
      </w:tabs>
      <w:jc w:val="both"/>
    </w:pPr>
    <w:rPr>
      <w:rFonts w:ascii="Times New Roman" w:eastAsia="ヒラギノ明朝Pro W3" w:hAnsi="Times"/>
      <w:sz w:val="19"/>
      <w:lang w:eastAsia="en-US"/>
    </w:rPr>
  </w:style>
  <w:style w:type="paragraph" w:styleId="DipnotMetni">
    <w:name w:val="footnote text"/>
    <w:basedOn w:val="Normal"/>
    <w:link w:val="DipnotMetniChar"/>
    <w:uiPriority w:val="99"/>
    <w:semiHidden/>
    <w:unhideWhenUsed/>
    <w:rsid w:val="0062554F"/>
    <w:pPr>
      <w:jc w:val="left"/>
    </w:pPr>
    <w:rPr>
      <w:rFonts w:ascii="Times New Roman" w:eastAsia="Times New Roman" w:hAnsi="Times New Roman"/>
      <w:sz w:val="20"/>
      <w:szCs w:val="20"/>
      <w:lang w:val="en-US"/>
    </w:rPr>
  </w:style>
  <w:style w:type="character" w:customStyle="1" w:styleId="DipnotMetniChar">
    <w:name w:val="Dipnot Metni Char"/>
    <w:basedOn w:val="VarsaylanParagrafYazTipi"/>
    <w:link w:val="DipnotMetni"/>
    <w:uiPriority w:val="99"/>
    <w:semiHidden/>
    <w:rsid w:val="0062554F"/>
    <w:rPr>
      <w:rFonts w:ascii="Times New Roman" w:eastAsia="Times New Roman" w:hAnsi="Times New Roman" w:cs="Times New Roman"/>
      <w:sz w:val="20"/>
      <w:szCs w:val="20"/>
      <w:lang w:val="en-US"/>
    </w:rPr>
  </w:style>
  <w:style w:type="paragraph" w:styleId="AralkYok">
    <w:name w:val="No Spacing"/>
    <w:uiPriority w:val="1"/>
    <w:qFormat/>
    <w:rsid w:val="0062554F"/>
    <w:rPr>
      <w:rFonts w:ascii="Times New Roman" w:eastAsia="Times New Roman" w:hAnsi="Times New Roman"/>
      <w:sz w:val="24"/>
      <w:szCs w:val="24"/>
      <w:lang w:val="en-US" w:eastAsia="en-US"/>
    </w:rPr>
  </w:style>
  <w:style w:type="character" w:styleId="zlenenKpr">
    <w:name w:val="FollowedHyperlink"/>
    <w:basedOn w:val="VarsaylanParagrafYazTipi"/>
    <w:uiPriority w:val="99"/>
    <w:semiHidden/>
    <w:unhideWhenUsed/>
    <w:rsid w:val="001F35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199859">
      <w:bodyDiv w:val="1"/>
      <w:marLeft w:val="0"/>
      <w:marRight w:val="0"/>
      <w:marTop w:val="0"/>
      <w:marBottom w:val="0"/>
      <w:divBdr>
        <w:top w:val="none" w:sz="0" w:space="0" w:color="auto"/>
        <w:left w:val="none" w:sz="0" w:space="0" w:color="auto"/>
        <w:bottom w:val="none" w:sz="0" w:space="0" w:color="auto"/>
        <w:right w:val="none" w:sz="0" w:space="0" w:color="auto"/>
      </w:divBdr>
    </w:div>
    <w:div w:id="180881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tdub.org.tr/duyurular" TargetMode="Externa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dud.org.tr" TargetMode="Externa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H:\kurultay_14\Kita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tr-TR"/>
  <c:style val="10"/>
  <c:chart>
    <c:autoTitleDeleted val="1"/>
    <c:plotArea>
      <c:layout/>
      <c:pieChart>
        <c:varyColors val="1"/>
        <c:ser>
          <c:idx val="0"/>
          <c:order val="0"/>
          <c:dLbls>
            <c:dLbl>
              <c:idx val="0"/>
              <c:layout>
                <c:manualLayout>
                  <c:x val="-0.20006018076192381"/>
                  <c:y val="-0.1665298087739033"/>
                </c:manualLayout>
              </c:layout>
              <c:tx>
                <c:rich>
                  <a:bodyPr/>
                  <a:lstStyle/>
                  <a:p>
                    <a:r>
                      <a:rPr lang="en-US" sz="1000" b="0" i="0">
                        <a:solidFill>
                          <a:schemeClr val="bg1"/>
                        </a:solidFill>
                        <a:latin typeface="Times New Roman" pitchFamily="18" charset="0"/>
                        <a:cs typeface="Times New Roman" pitchFamily="18" charset="0"/>
                      </a:rPr>
                      <a:t>Kamu</a:t>
                    </a:r>
                    <a:r>
                      <a:rPr lang="tr-TR" sz="1000" b="0" i="0">
                        <a:solidFill>
                          <a:schemeClr val="bg1"/>
                        </a:solidFill>
                        <a:latin typeface="Times New Roman" pitchFamily="18" charset="0"/>
                        <a:cs typeface="Times New Roman" pitchFamily="18" charset="0"/>
                      </a:rPr>
                      <a:t> </a:t>
                    </a:r>
                    <a:r>
                      <a:rPr lang="en-US" sz="1000" b="0" i="0">
                        <a:solidFill>
                          <a:schemeClr val="bg1"/>
                        </a:solidFill>
                        <a:latin typeface="Times New Roman" pitchFamily="18" charset="0"/>
                        <a:cs typeface="Times New Roman" pitchFamily="18" charset="0"/>
                      </a:rPr>
                      <a:t>Kurumu
66%</a:t>
                    </a:r>
                    <a:endParaRPr lang="en-US" sz="1400"/>
                  </a:p>
                </c:rich>
              </c:tx>
              <c:showCatName val="1"/>
              <c:showPercent val="1"/>
            </c:dLbl>
            <c:dLbl>
              <c:idx val="2"/>
              <c:layout/>
              <c:tx>
                <c:rich>
                  <a:bodyPr/>
                  <a:lstStyle/>
                  <a:p>
                    <a:r>
                      <a:rPr lang="en-US" sz="1000" b="0" i="0">
                        <a:solidFill>
                          <a:schemeClr val="bg1"/>
                        </a:solidFill>
                        <a:latin typeface="Times New Roman" pitchFamily="18" charset="0"/>
                        <a:cs typeface="Times New Roman" pitchFamily="18" charset="0"/>
                      </a:rPr>
                      <a:t>Özel Sektör
34%</a:t>
                    </a:r>
                    <a:endParaRPr lang="en-US" sz="1400">
                      <a:latin typeface="+mn-lt"/>
                      <a:cs typeface="Times New Roman" pitchFamily="18" charset="0"/>
                    </a:endParaRPr>
                  </a:p>
                </c:rich>
              </c:tx>
              <c:showCatName val="1"/>
              <c:showPercent val="1"/>
            </c:dLbl>
            <c:txPr>
              <a:bodyPr/>
              <a:lstStyle/>
              <a:p>
                <a:pPr>
                  <a:defRPr sz="1000" b="0" i="0">
                    <a:solidFill>
                      <a:schemeClr val="bg1"/>
                    </a:solidFill>
                    <a:latin typeface="Times New Roman" pitchFamily="18" charset="0"/>
                    <a:cs typeface="Times New Roman" pitchFamily="18" charset="0"/>
                  </a:defRPr>
                </a:pPr>
                <a:endParaRPr lang="tr-TR"/>
              </a:p>
            </c:txPr>
            <c:showCatName val="1"/>
            <c:showPercent val="1"/>
            <c:showLeaderLines val="1"/>
          </c:dLbls>
          <c:cat>
            <c:strRef>
              <c:f>Sayfa1!$A$1:$C$1</c:f>
              <c:strCache>
                <c:ptCount val="3"/>
                <c:pt idx="0">
                  <c:v>Kamu Kurumu</c:v>
                </c:pt>
                <c:pt idx="2">
                  <c:v>Özel Sektör</c:v>
                </c:pt>
              </c:strCache>
            </c:strRef>
          </c:cat>
          <c:val>
            <c:numRef>
              <c:f>Sayfa1!$A$2:$C$2</c:f>
              <c:numCache>
                <c:formatCode>General</c:formatCode>
                <c:ptCount val="3"/>
                <c:pt idx="0">
                  <c:v>27</c:v>
                </c:pt>
                <c:pt idx="2">
                  <c:v>14</c:v>
                </c:pt>
              </c:numCache>
            </c:numRef>
          </c:val>
        </c:ser>
        <c:dLbls>
          <c:showCatName val="1"/>
          <c:showPercent val="1"/>
        </c:dLbls>
        <c:firstSliceAng val="0"/>
      </c:pieChart>
    </c:plotArea>
    <c:plotVisOnly val="1"/>
    <c:dispBlanksAs val="zero"/>
  </c:chart>
  <c:spPr>
    <a:ln>
      <a:solidFill>
        <a:schemeClr val="accent1">
          <a:alpha val="45000"/>
        </a:schemeClr>
      </a:solid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E477B-111F-4312-9D66-33B40BAF3A2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7F5ACC98-9346-4A1C-8FBB-CB679CA01DE3}">
      <dgm:prSet phldrT="[Metin]" custT="1"/>
      <dgm:spPr/>
      <dgm:t>
        <a:bodyPr/>
        <a:lstStyle/>
        <a:p>
          <a:pPr algn="l"/>
          <a:r>
            <a:rPr lang="tr-TR" sz="1000">
              <a:latin typeface="Times New Roman" pitchFamily="18" charset="0"/>
              <a:cs typeface="Times New Roman" pitchFamily="18" charset="0"/>
            </a:rPr>
            <a:t>Kapsamlı bir mevcut durum analizinin gerçekleştirilmesi</a:t>
          </a:r>
        </a:p>
      </dgm:t>
    </dgm:pt>
    <dgm:pt modelId="{A0F08107-021A-4CA3-89DA-A9A310883592}" type="parTrans" cxnId="{77FE3440-C6B2-4139-A33F-46C81F67CA4B}">
      <dgm:prSet/>
      <dgm:spPr/>
      <dgm:t>
        <a:bodyPr/>
        <a:lstStyle/>
        <a:p>
          <a:pPr algn="just"/>
          <a:endParaRPr lang="tr-TR"/>
        </a:p>
      </dgm:t>
    </dgm:pt>
    <dgm:pt modelId="{B6076103-57B1-405D-B3D6-A50E201105E8}" type="sibTrans" cxnId="{77FE3440-C6B2-4139-A33F-46C81F67CA4B}">
      <dgm:prSet/>
      <dgm:spPr/>
      <dgm:t>
        <a:bodyPr/>
        <a:lstStyle/>
        <a:p>
          <a:pPr algn="just"/>
          <a:endParaRPr lang="tr-TR"/>
        </a:p>
      </dgm:t>
    </dgm:pt>
    <dgm:pt modelId="{559502D4-31C8-42F9-A43C-389B49501025}">
      <dgm:prSet phldrT="[Metin]" custT="1"/>
      <dgm:spPr/>
      <dgm:t>
        <a:bodyPr/>
        <a:lstStyle/>
        <a:p>
          <a:pPr algn="l"/>
          <a:r>
            <a:rPr lang="tr-TR" sz="1000">
              <a:latin typeface="Times New Roman" pitchFamily="18" charset="0"/>
              <a:cs typeface="Times New Roman" pitchFamily="18" charset="0"/>
            </a:rPr>
            <a:t>Değerleme uzmanlarının yeni sistemden beklentilerinin araştırılması</a:t>
          </a:r>
        </a:p>
      </dgm:t>
    </dgm:pt>
    <dgm:pt modelId="{D4267F86-1790-414C-B35E-3CCA7AF837DF}" type="parTrans" cxnId="{8E3ABE17-0DC0-4D77-82C0-DF911F2091E5}">
      <dgm:prSet/>
      <dgm:spPr/>
      <dgm:t>
        <a:bodyPr/>
        <a:lstStyle/>
        <a:p>
          <a:pPr algn="just"/>
          <a:endParaRPr lang="tr-TR"/>
        </a:p>
      </dgm:t>
    </dgm:pt>
    <dgm:pt modelId="{9ECF4413-96D1-498D-82E6-DBE8A8D478F1}" type="sibTrans" cxnId="{8E3ABE17-0DC0-4D77-82C0-DF911F2091E5}">
      <dgm:prSet/>
      <dgm:spPr/>
      <dgm:t>
        <a:bodyPr/>
        <a:lstStyle/>
        <a:p>
          <a:pPr algn="just"/>
          <a:endParaRPr lang="tr-TR"/>
        </a:p>
      </dgm:t>
    </dgm:pt>
    <dgm:pt modelId="{33B561BC-B998-489A-AE08-8115080D86AF}">
      <dgm:prSet phldrT="[Metin]" custT="1"/>
      <dgm:spPr/>
      <dgm:t>
        <a:bodyPr/>
        <a:lstStyle/>
        <a:p>
          <a:pPr algn="ctr"/>
          <a:r>
            <a:rPr lang="tr-TR" sz="1000">
              <a:latin typeface="Times New Roman" pitchFamily="18" charset="0"/>
              <a:cs typeface="Times New Roman" pitchFamily="18" charset="0"/>
            </a:rPr>
            <a:t>4</a:t>
          </a:r>
        </a:p>
      </dgm:t>
    </dgm:pt>
    <dgm:pt modelId="{B4901FCC-2166-4693-A68E-49286B1EB381}" type="parTrans" cxnId="{21508168-BEC1-4BE8-A35C-58BA6F2128EB}">
      <dgm:prSet/>
      <dgm:spPr/>
      <dgm:t>
        <a:bodyPr/>
        <a:lstStyle/>
        <a:p>
          <a:pPr algn="just"/>
          <a:endParaRPr lang="tr-TR"/>
        </a:p>
      </dgm:t>
    </dgm:pt>
    <dgm:pt modelId="{F2C98E24-06AA-4081-BA29-0212C9A43DAF}" type="sibTrans" cxnId="{21508168-BEC1-4BE8-A35C-58BA6F2128EB}">
      <dgm:prSet/>
      <dgm:spPr/>
      <dgm:t>
        <a:bodyPr/>
        <a:lstStyle/>
        <a:p>
          <a:pPr algn="just"/>
          <a:endParaRPr lang="tr-TR"/>
        </a:p>
      </dgm:t>
    </dgm:pt>
    <dgm:pt modelId="{CD5A5F96-2FFB-46CC-800D-9A2893EE43FD}">
      <dgm:prSet custT="1"/>
      <dgm:spPr/>
      <dgm:t>
        <a:bodyPr/>
        <a:lstStyle/>
        <a:p>
          <a:pPr algn="l"/>
          <a:r>
            <a:rPr lang="tr-TR" sz="1000">
              <a:latin typeface="Times New Roman" pitchFamily="18" charset="0"/>
              <a:cs typeface="Times New Roman" pitchFamily="18" charset="0"/>
            </a:rPr>
            <a:t>Bunlar arasından değerleme alanında Türkiye’ye model olabilecek ülkelerin tespiti ve sistemlerinin incelenmesi</a:t>
          </a:r>
        </a:p>
      </dgm:t>
    </dgm:pt>
    <dgm:pt modelId="{FCDC3FE0-07DE-4D19-8D0E-F3B7894D431F}" type="parTrans" cxnId="{66748624-163C-4DF4-9F64-CCCB817B0F4B}">
      <dgm:prSet/>
      <dgm:spPr/>
      <dgm:t>
        <a:bodyPr/>
        <a:lstStyle/>
        <a:p>
          <a:pPr algn="just"/>
          <a:endParaRPr lang="tr-TR"/>
        </a:p>
      </dgm:t>
    </dgm:pt>
    <dgm:pt modelId="{38CB6373-1157-4026-853B-0547936ABF6D}" type="sibTrans" cxnId="{66748624-163C-4DF4-9F64-CCCB817B0F4B}">
      <dgm:prSet/>
      <dgm:spPr/>
      <dgm:t>
        <a:bodyPr/>
        <a:lstStyle/>
        <a:p>
          <a:pPr algn="just"/>
          <a:endParaRPr lang="tr-TR"/>
        </a:p>
      </dgm:t>
    </dgm:pt>
    <dgm:pt modelId="{AB8FC451-19C9-495F-80EB-66E003C3644D}">
      <dgm:prSet phldrT="[Metin]" custT="1"/>
      <dgm:spPr/>
      <dgm:t>
        <a:bodyPr/>
        <a:lstStyle/>
        <a:p>
          <a:pPr algn="ctr"/>
          <a:r>
            <a:rPr lang="tr-TR" sz="1000">
              <a:latin typeface="Times New Roman" pitchFamily="18" charset="0"/>
              <a:cs typeface="Times New Roman" pitchFamily="18" charset="0"/>
            </a:rPr>
            <a:t>5</a:t>
          </a:r>
        </a:p>
      </dgm:t>
    </dgm:pt>
    <dgm:pt modelId="{0EF72976-6C9F-4FE1-81CE-580015418FE6}" type="parTrans" cxnId="{1D40307D-AB95-47C2-8106-9DDCFD959A11}">
      <dgm:prSet/>
      <dgm:spPr/>
      <dgm:t>
        <a:bodyPr/>
        <a:lstStyle/>
        <a:p>
          <a:pPr algn="just"/>
          <a:endParaRPr lang="tr-TR"/>
        </a:p>
      </dgm:t>
    </dgm:pt>
    <dgm:pt modelId="{90300C5E-23F5-4D4C-A39F-1767DB60511A}" type="sibTrans" cxnId="{1D40307D-AB95-47C2-8106-9DDCFD959A11}">
      <dgm:prSet/>
      <dgm:spPr/>
      <dgm:t>
        <a:bodyPr/>
        <a:lstStyle/>
        <a:p>
          <a:pPr algn="just"/>
          <a:endParaRPr lang="tr-TR"/>
        </a:p>
      </dgm:t>
    </dgm:pt>
    <dgm:pt modelId="{CD1C8EDE-8309-4E0A-83EF-126CDCF32FFF}">
      <dgm:prSet phldrT="[Metin]" custT="1"/>
      <dgm:spPr/>
      <dgm:t>
        <a:bodyPr/>
        <a:lstStyle/>
        <a:p>
          <a:pPr algn="ctr"/>
          <a:r>
            <a:rPr lang="tr-TR" sz="1000">
              <a:latin typeface="Times New Roman" pitchFamily="18" charset="0"/>
              <a:cs typeface="Times New Roman" pitchFamily="18" charset="0"/>
            </a:rPr>
            <a:t>6</a:t>
          </a:r>
        </a:p>
      </dgm:t>
    </dgm:pt>
    <dgm:pt modelId="{D0F8AD12-FA4B-4DD7-8296-3ED73185ECF5}" type="parTrans" cxnId="{0961D56A-CB2E-4793-9355-CDD91F8F3881}">
      <dgm:prSet/>
      <dgm:spPr/>
      <dgm:t>
        <a:bodyPr/>
        <a:lstStyle/>
        <a:p>
          <a:pPr algn="just"/>
          <a:endParaRPr lang="tr-TR"/>
        </a:p>
      </dgm:t>
    </dgm:pt>
    <dgm:pt modelId="{39E28593-332F-40B0-96B8-8EE69D2DF899}" type="sibTrans" cxnId="{0961D56A-CB2E-4793-9355-CDD91F8F3881}">
      <dgm:prSet/>
      <dgm:spPr/>
      <dgm:t>
        <a:bodyPr/>
        <a:lstStyle/>
        <a:p>
          <a:pPr algn="just"/>
          <a:endParaRPr lang="tr-TR"/>
        </a:p>
      </dgm:t>
    </dgm:pt>
    <dgm:pt modelId="{830DA991-EAA6-4879-899E-76C95AF4F941}">
      <dgm:prSet phldrT="[Metin]" custT="1"/>
      <dgm:spPr/>
      <dgm:t>
        <a:bodyPr/>
        <a:lstStyle/>
        <a:p>
          <a:pPr algn="ctr"/>
          <a:r>
            <a:rPr lang="tr-TR" sz="1000">
              <a:latin typeface="Times New Roman" pitchFamily="18" charset="0"/>
              <a:cs typeface="Times New Roman" pitchFamily="18" charset="0"/>
            </a:rPr>
            <a:t>7</a:t>
          </a:r>
        </a:p>
      </dgm:t>
    </dgm:pt>
    <dgm:pt modelId="{304DF88C-AD32-4831-BC5B-76A7ECEFA1C4}" type="parTrans" cxnId="{F11AC021-FC4F-48E5-857A-C5E1DA66CF31}">
      <dgm:prSet/>
      <dgm:spPr/>
      <dgm:t>
        <a:bodyPr/>
        <a:lstStyle/>
        <a:p>
          <a:pPr algn="just"/>
          <a:endParaRPr lang="tr-TR"/>
        </a:p>
      </dgm:t>
    </dgm:pt>
    <dgm:pt modelId="{5C06BD8B-7695-4071-8FE9-DECD11461CE4}" type="sibTrans" cxnId="{F11AC021-FC4F-48E5-857A-C5E1DA66CF31}">
      <dgm:prSet/>
      <dgm:spPr/>
      <dgm:t>
        <a:bodyPr/>
        <a:lstStyle/>
        <a:p>
          <a:pPr algn="just"/>
          <a:endParaRPr lang="tr-TR"/>
        </a:p>
      </dgm:t>
    </dgm:pt>
    <dgm:pt modelId="{81CA98F0-DF8D-4E3D-BA2B-354F4E450BF0}">
      <dgm:prSet phldrT="[Metin]" custT="1"/>
      <dgm:spPr/>
      <dgm:t>
        <a:bodyPr/>
        <a:lstStyle/>
        <a:p>
          <a:pPr algn="ctr"/>
          <a:r>
            <a:rPr lang="tr-TR" sz="1000">
              <a:latin typeface="Times New Roman" pitchFamily="18" charset="0"/>
              <a:cs typeface="Times New Roman" pitchFamily="18" charset="0"/>
            </a:rPr>
            <a:t>8</a:t>
          </a:r>
        </a:p>
      </dgm:t>
    </dgm:pt>
    <dgm:pt modelId="{E5523C60-4A0A-45D5-9335-C3C6E8378634}" type="parTrans" cxnId="{B5A60173-F82C-4F24-A82F-24E50AE79E09}">
      <dgm:prSet/>
      <dgm:spPr/>
      <dgm:t>
        <a:bodyPr/>
        <a:lstStyle/>
        <a:p>
          <a:pPr algn="just"/>
          <a:endParaRPr lang="tr-TR"/>
        </a:p>
      </dgm:t>
    </dgm:pt>
    <dgm:pt modelId="{DF532575-EB88-4408-AC6F-50D54A6AD7F2}" type="sibTrans" cxnId="{B5A60173-F82C-4F24-A82F-24E50AE79E09}">
      <dgm:prSet/>
      <dgm:spPr/>
      <dgm:t>
        <a:bodyPr/>
        <a:lstStyle/>
        <a:p>
          <a:pPr algn="just"/>
          <a:endParaRPr lang="tr-TR"/>
        </a:p>
      </dgm:t>
    </dgm:pt>
    <dgm:pt modelId="{15F7BF80-DFAA-4D92-BC39-AA82B96A4203}">
      <dgm:prSet custT="1"/>
      <dgm:spPr/>
      <dgm:t>
        <a:bodyPr/>
        <a:lstStyle/>
        <a:p>
          <a:pPr algn="l"/>
          <a:r>
            <a:rPr lang="tr-TR" sz="1000">
              <a:latin typeface="Times New Roman" pitchFamily="18" charset="0"/>
              <a:cs typeface="Times New Roman" pitchFamily="18" charset="0"/>
            </a:rPr>
            <a:t>Ülkemiz için hukuki, kurumsal ve teknik bileşenleri içeren bir değerleme sistemi modelinin tasarlanması</a:t>
          </a:r>
        </a:p>
      </dgm:t>
    </dgm:pt>
    <dgm:pt modelId="{6DEB77DE-773B-4B45-8764-DA0273D60485}" type="parTrans" cxnId="{C53DD6A9-D995-442B-B617-4D10EF911379}">
      <dgm:prSet/>
      <dgm:spPr/>
      <dgm:t>
        <a:bodyPr/>
        <a:lstStyle/>
        <a:p>
          <a:pPr algn="just"/>
          <a:endParaRPr lang="tr-TR"/>
        </a:p>
      </dgm:t>
    </dgm:pt>
    <dgm:pt modelId="{256C44FB-54D7-4F2C-841C-5DFA54609E13}" type="sibTrans" cxnId="{C53DD6A9-D995-442B-B617-4D10EF911379}">
      <dgm:prSet/>
      <dgm:spPr/>
      <dgm:t>
        <a:bodyPr/>
        <a:lstStyle/>
        <a:p>
          <a:pPr algn="just"/>
          <a:endParaRPr lang="tr-TR"/>
        </a:p>
      </dgm:t>
    </dgm:pt>
    <dgm:pt modelId="{53FBC370-15EB-46B6-BE77-43DE32B3A653}">
      <dgm:prSet custT="1"/>
      <dgm:spPr/>
      <dgm:t>
        <a:bodyPr/>
        <a:lstStyle/>
        <a:p>
          <a:pPr algn="just"/>
          <a:r>
            <a:rPr lang="tr-TR" sz="1000">
              <a:latin typeface="Times New Roman" pitchFamily="18" charset="0"/>
              <a:cs typeface="Times New Roman" pitchFamily="18" charset="0"/>
            </a:rPr>
            <a:t>Değerleme uzmanlarıyla tartışılarak modelin iyileştirilmesi</a:t>
          </a:r>
        </a:p>
      </dgm:t>
    </dgm:pt>
    <dgm:pt modelId="{9D5CCED6-D4E4-483F-BC2E-B680C62553D2}" type="parTrans" cxnId="{5C1BCC2D-9D74-4C84-8D6C-138E19F0FE86}">
      <dgm:prSet/>
      <dgm:spPr/>
      <dgm:t>
        <a:bodyPr/>
        <a:lstStyle/>
        <a:p>
          <a:pPr algn="just"/>
          <a:endParaRPr lang="tr-TR"/>
        </a:p>
      </dgm:t>
    </dgm:pt>
    <dgm:pt modelId="{619B7DD5-4819-40C7-ABAE-8173A44DE225}" type="sibTrans" cxnId="{5C1BCC2D-9D74-4C84-8D6C-138E19F0FE86}">
      <dgm:prSet/>
      <dgm:spPr/>
      <dgm:t>
        <a:bodyPr/>
        <a:lstStyle/>
        <a:p>
          <a:pPr algn="just"/>
          <a:endParaRPr lang="tr-TR"/>
        </a:p>
      </dgm:t>
    </dgm:pt>
    <dgm:pt modelId="{C03D0082-2B4A-4420-96CF-7041B25E55A6}">
      <dgm:prSet custT="1"/>
      <dgm:spPr/>
      <dgm:t>
        <a:bodyPr/>
        <a:lstStyle/>
        <a:p>
          <a:pPr algn="l"/>
          <a:r>
            <a:rPr lang="tr-TR" sz="1000">
              <a:latin typeface="Times New Roman" pitchFamily="18" charset="0"/>
              <a:cs typeface="Times New Roman" pitchFamily="18" charset="0"/>
            </a:rPr>
            <a:t>Modelin pilot uygulamasının gerçekleştirilmesi</a:t>
          </a:r>
        </a:p>
      </dgm:t>
    </dgm:pt>
    <dgm:pt modelId="{63D79463-F997-406C-886E-BE474E2F565E}" type="parTrans" cxnId="{389101A2-0F19-48E1-AD92-3955A3C66BB2}">
      <dgm:prSet/>
      <dgm:spPr/>
      <dgm:t>
        <a:bodyPr/>
        <a:lstStyle/>
        <a:p>
          <a:pPr algn="just"/>
          <a:endParaRPr lang="tr-TR"/>
        </a:p>
      </dgm:t>
    </dgm:pt>
    <dgm:pt modelId="{074C4A66-1CAC-4D86-823D-75F8FFD092BA}" type="sibTrans" cxnId="{389101A2-0F19-48E1-AD92-3955A3C66BB2}">
      <dgm:prSet/>
      <dgm:spPr/>
      <dgm:t>
        <a:bodyPr/>
        <a:lstStyle/>
        <a:p>
          <a:pPr algn="just"/>
          <a:endParaRPr lang="tr-TR"/>
        </a:p>
      </dgm:t>
    </dgm:pt>
    <dgm:pt modelId="{8113BD5C-EC3A-48F8-86A2-CA33137AC0C5}">
      <dgm:prSet phldrT="[Metin]" custT="1"/>
      <dgm:spPr/>
      <dgm:t>
        <a:bodyPr/>
        <a:lstStyle/>
        <a:p>
          <a:pPr algn="ctr"/>
          <a:r>
            <a:rPr lang="tr-TR" sz="1100">
              <a:latin typeface="Times New Roman" pitchFamily="18" charset="0"/>
              <a:cs typeface="Times New Roman" pitchFamily="18" charset="0"/>
            </a:rPr>
            <a:t>1</a:t>
          </a:r>
        </a:p>
      </dgm:t>
    </dgm:pt>
    <dgm:pt modelId="{303CEABF-DACC-4278-AF6F-BE77E70DA98F}" type="sibTrans" cxnId="{F1E4929E-6AC6-4B31-9689-B12FF05ED2C6}">
      <dgm:prSet/>
      <dgm:spPr/>
      <dgm:t>
        <a:bodyPr/>
        <a:lstStyle/>
        <a:p>
          <a:pPr algn="just"/>
          <a:endParaRPr lang="tr-TR"/>
        </a:p>
      </dgm:t>
    </dgm:pt>
    <dgm:pt modelId="{D2178DB2-2935-4571-AA3F-6A9B1E648E4D}" type="parTrans" cxnId="{F1E4929E-6AC6-4B31-9689-B12FF05ED2C6}">
      <dgm:prSet/>
      <dgm:spPr/>
      <dgm:t>
        <a:bodyPr/>
        <a:lstStyle/>
        <a:p>
          <a:pPr algn="just"/>
          <a:endParaRPr lang="tr-TR"/>
        </a:p>
      </dgm:t>
    </dgm:pt>
    <dgm:pt modelId="{48C825FA-5CBE-4D12-980F-FAE9F8A8AAB3}">
      <dgm:prSet phldrT="[Metin]" custT="1"/>
      <dgm:spPr/>
      <dgm:t>
        <a:bodyPr/>
        <a:lstStyle/>
        <a:p>
          <a:pPr algn="ctr"/>
          <a:r>
            <a:rPr lang="tr-TR" sz="1000">
              <a:latin typeface="Times New Roman" pitchFamily="18" charset="0"/>
              <a:cs typeface="Times New Roman" pitchFamily="18" charset="0"/>
            </a:rPr>
            <a:t>3</a:t>
          </a:r>
        </a:p>
      </dgm:t>
    </dgm:pt>
    <dgm:pt modelId="{9F7E09D2-5E21-4279-B4E6-23C95F8BB477}" type="sibTrans" cxnId="{434E7871-1E53-4C82-AF62-07C6FC27A69D}">
      <dgm:prSet/>
      <dgm:spPr/>
      <dgm:t>
        <a:bodyPr/>
        <a:lstStyle/>
        <a:p>
          <a:pPr algn="just"/>
          <a:endParaRPr lang="tr-TR"/>
        </a:p>
      </dgm:t>
    </dgm:pt>
    <dgm:pt modelId="{CF0EE3C5-7E27-450D-BE19-0DA776138683}" type="parTrans" cxnId="{434E7871-1E53-4C82-AF62-07C6FC27A69D}">
      <dgm:prSet/>
      <dgm:spPr/>
      <dgm:t>
        <a:bodyPr/>
        <a:lstStyle/>
        <a:p>
          <a:pPr algn="just"/>
          <a:endParaRPr lang="tr-TR"/>
        </a:p>
      </dgm:t>
    </dgm:pt>
    <dgm:pt modelId="{FD4C93ED-492A-45AD-B451-514EBA42FB4B}">
      <dgm:prSet phldrT="[Metin]" custT="1"/>
      <dgm:spPr/>
      <dgm:t>
        <a:bodyPr/>
        <a:lstStyle/>
        <a:p>
          <a:pPr algn="ctr"/>
          <a:r>
            <a:rPr lang="tr-TR" sz="1000">
              <a:latin typeface="Times New Roman" pitchFamily="18" charset="0"/>
              <a:cs typeface="Times New Roman" pitchFamily="18" charset="0"/>
            </a:rPr>
            <a:t>2</a:t>
          </a:r>
        </a:p>
      </dgm:t>
    </dgm:pt>
    <dgm:pt modelId="{D6026AE4-A25C-4726-ABB0-F41220BC3B22}" type="sibTrans" cxnId="{57BD9819-CAB2-4096-B212-D41CB399966E}">
      <dgm:prSet/>
      <dgm:spPr/>
      <dgm:t>
        <a:bodyPr/>
        <a:lstStyle/>
        <a:p>
          <a:pPr algn="just"/>
          <a:endParaRPr lang="tr-TR"/>
        </a:p>
      </dgm:t>
    </dgm:pt>
    <dgm:pt modelId="{6EDE4205-EF7D-486C-9627-246E8F57A888}" type="parTrans" cxnId="{57BD9819-CAB2-4096-B212-D41CB399966E}">
      <dgm:prSet/>
      <dgm:spPr/>
      <dgm:t>
        <a:bodyPr/>
        <a:lstStyle/>
        <a:p>
          <a:pPr algn="just"/>
          <a:endParaRPr lang="tr-TR"/>
        </a:p>
      </dgm:t>
    </dgm:pt>
    <dgm:pt modelId="{2CA038D8-97A2-43B9-8C7A-D3BE7F6A0863}">
      <dgm:prSet phldrT="[Metin]" custT="1"/>
      <dgm:spPr/>
      <dgm:t>
        <a:bodyPr/>
        <a:lstStyle/>
        <a:p>
          <a:pPr algn="l"/>
          <a:r>
            <a:rPr lang="tr-TR" sz="1000">
              <a:latin typeface="Times New Roman" pitchFamily="18" charset="0"/>
              <a:cs typeface="Times New Roman" pitchFamily="18" charset="0"/>
            </a:rPr>
            <a:t>Değerleme alanında iyi uygulamalara sahip ülkelerin belirlenmesi</a:t>
          </a:r>
        </a:p>
      </dgm:t>
    </dgm:pt>
    <dgm:pt modelId="{B99ADAF1-7E34-4950-859C-1DB61CB5A1C4}" type="sibTrans" cxnId="{711DE740-5F16-4FB4-BCC8-5C3FEB86EC20}">
      <dgm:prSet/>
      <dgm:spPr/>
      <dgm:t>
        <a:bodyPr/>
        <a:lstStyle/>
        <a:p>
          <a:pPr algn="just"/>
          <a:endParaRPr lang="tr-TR"/>
        </a:p>
      </dgm:t>
    </dgm:pt>
    <dgm:pt modelId="{DA3F97A2-54BB-4424-A9CD-AAECD60EE609}" type="parTrans" cxnId="{711DE740-5F16-4FB4-BCC8-5C3FEB86EC20}">
      <dgm:prSet/>
      <dgm:spPr/>
      <dgm:t>
        <a:bodyPr/>
        <a:lstStyle/>
        <a:p>
          <a:pPr algn="just"/>
          <a:endParaRPr lang="tr-TR"/>
        </a:p>
      </dgm:t>
    </dgm:pt>
    <dgm:pt modelId="{2D4254E8-11B4-44B0-B6FC-006D76ABBFF9}">
      <dgm:prSet custT="1"/>
      <dgm:spPr/>
      <dgm:t>
        <a:bodyPr/>
        <a:lstStyle/>
        <a:p>
          <a:pPr algn="l"/>
          <a:r>
            <a:rPr lang="tr-TR" sz="1000">
              <a:latin typeface="Times New Roman" pitchFamily="18" charset="0"/>
              <a:cs typeface="Times New Roman" pitchFamily="18" charset="0"/>
            </a:rPr>
            <a:t>Pilot uygulamada karşılaşılan sorunların giderilmesi ve modele son şeklinin verilmesi </a:t>
          </a:r>
          <a:r>
            <a:rPr lang="tr-TR" sz="1500"/>
            <a:t> </a:t>
          </a:r>
        </a:p>
      </dgm:t>
    </dgm:pt>
    <dgm:pt modelId="{DA9D5BF4-EC37-479E-9B0B-08CF89914A00}" type="parTrans" cxnId="{B5629E19-D9FB-46C7-82F0-30EF4AE230F1}">
      <dgm:prSet/>
      <dgm:spPr/>
      <dgm:t>
        <a:bodyPr/>
        <a:lstStyle/>
        <a:p>
          <a:endParaRPr lang="tr-TR"/>
        </a:p>
      </dgm:t>
    </dgm:pt>
    <dgm:pt modelId="{F94EEE63-EA04-4196-9DF2-1BE26EDEA756}" type="sibTrans" cxnId="{B5629E19-D9FB-46C7-82F0-30EF4AE230F1}">
      <dgm:prSet/>
      <dgm:spPr/>
      <dgm:t>
        <a:bodyPr/>
        <a:lstStyle/>
        <a:p>
          <a:endParaRPr lang="tr-TR"/>
        </a:p>
      </dgm:t>
    </dgm:pt>
    <dgm:pt modelId="{571DA34D-7B87-47A8-AF4A-765F949A86CE}" type="pres">
      <dgm:prSet presAssocID="{208E477B-111F-4312-9D66-33B40BAF3A21}" presName="linearFlow" presStyleCnt="0">
        <dgm:presLayoutVars>
          <dgm:dir/>
          <dgm:animLvl val="lvl"/>
          <dgm:resizeHandles val="exact"/>
        </dgm:presLayoutVars>
      </dgm:prSet>
      <dgm:spPr/>
      <dgm:t>
        <a:bodyPr/>
        <a:lstStyle/>
        <a:p>
          <a:endParaRPr lang="tr-TR"/>
        </a:p>
      </dgm:t>
    </dgm:pt>
    <dgm:pt modelId="{1EF21FD7-F4B6-417A-AF45-08C6DF1DE42D}" type="pres">
      <dgm:prSet presAssocID="{8113BD5C-EC3A-48F8-86A2-CA33137AC0C5}" presName="composite" presStyleCnt="0"/>
      <dgm:spPr/>
    </dgm:pt>
    <dgm:pt modelId="{B5FCB8EC-BF24-4774-AFA6-DA8482ED9497}" type="pres">
      <dgm:prSet presAssocID="{8113BD5C-EC3A-48F8-86A2-CA33137AC0C5}" presName="parentText" presStyleLbl="alignNode1" presStyleIdx="0" presStyleCnt="8">
        <dgm:presLayoutVars>
          <dgm:chMax val="1"/>
          <dgm:bulletEnabled val="1"/>
        </dgm:presLayoutVars>
      </dgm:prSet>
      <dgm:spPr/>
      <dgm:t>
        <a:bodyPr/>
        <a:lstStyle/>
        <a:p>
          <a:endParaRPr lang="tr-TR"/>
        </a:p>
      </dgm:t>
    </dgm:pt>
    <dgm:pt modelId="{DD0C8267-E625-496B-A32E-9A421AB41C85}" type="pres">
      <dgm:prSet presAssocID="{8113BD5C-EC3A-48F8-86A2-CA33137AC0C5}" presName="descendantText" presStyleLbl="alignAcc1" presStyleIdx="0" presStyleCnt="8">
        <dgm:presLayoutVars>
          <dgm:bulletEnabled val="1"/>
        </dgm:presLayoutVars>
      </dgm:prSet>
      <dgm:spPr/>
      <dgm:t>
        <a:bodyPr/>
        <a:lstStyle/>
        <a:p>
          <a:endParaRPr lang="tr-TR"/>
        </a:p>
      </dgm:t>
    </dgm:pt>
    <dgm:pt modelId="{E28824D3-0DB4-4197-A9A1-E8E3C2650C29}" type="pres">
      <dgm:prSet presAssocID="{303CEABF-DACC-4278-AF6F-BE77E70DA98F}" presName="sp" presStyleCnt="0"/>
      <dgm:spPr/>
    </dgm:pt>
    <dgm:pt modelId="{010D8E11-88BE-4D35-BA09-6D5EBE8F3280}" type="pres">
      <dgm:prSet presAssocID="{FD4C93ED-492A-45AD-B451-514EBA42FB4B}" presName="composite" presStyleCnt="0"/>
      <dgm:spPr/>
    </dgm:pt>
    <dgm:pt modelId="{A9E2B5DF-3596-40A7-93B3-3EDBC221C11F}" type="pres">
      <dgm:prSet presAssocID="{FD4C93ED-492A-45AD-B451-514EBA42FB4B}" presName="parentText" presStyleLbl="alignNode1" presStyleIdx="1" presStyleCnt="8">
        <dgm:presLayoutVars>
          <dgm:chMax val="1"/>
          <dgm:bulletEnabled val="1"/>
        </dgm:presLayoutVars>
      </dgm:prSet>
      <dgm:spPr/>
      <dgm:t>
        <a:bodyPr/>
        <a:lstStyle/>
        <a:p>
          <a:endParaRPr lang="tr-TR"/>
        </a:p>
      </dgm:t>
    </dgm:pt>
    <dgm:pt modelId="{0C08B18E-E0D4-47E4-BB6B-EDF06C7E5F79}" type="pres">
      <dgm:prSet presAssocID="{FD4C93ED-492A-45AD-B451-514EBA42FB4B}" presName="descendantText" presStyleLbl="alignAcc1" presStyleIdx="1" presStyleCnt="8">
        <dgm:presLayoutVars>
          <dgm:bulletEnabled val="1"/>
        </dgm:presLayoutVars>
      </dgm:prSet>
      <dgm:spPr/>
      <dgm:t>
        <a:bodyPr/>
        <a:lstStyle/>
        <a:p>
          <a:endParaRPr lang="tr-TR"/>
        </a:p>
      </dgm:t>
    </dgm:pt>
    <dgm:pt modelId="{84E6BFB4-44E4-4C09-9D70-194A7A1BEA4F}" type="pres">
      <dgm:prSet presAssocID="{D6026AE4-A25C-4726-ABB0-F41220BC3B22}" presName="sp" presStyleCnt="0"/>
      <dgm:spPr/>
    </dgm:pt>
    <dgm:pt modelId="{B315F9F5-3E48-4E43-97BE-88427D815021}" type="pres">
      <dgm:prSet presAssocID="{48C825FA-5CBE-4D12-980F-FAE9F8A8AAB3}" presName="composite" presStyleCnt="0"/>
      <dgm:spPr/>
    </dgm:pt>
    <dgm:pt modelId="{665A3A4D-B042-45CE-804A-E53FE7C1E49F}" type="pres">
      <dgm:prSet presAssocID="{48C825FA-5CBE-4D12-980F-FAE9F8A8AAB3}" presName="parentText" presStyleLbl="alignNode1" presStyleIdx="2" presStyleCnt="8">
        <dgm:presLayoutVars>
          <dgm:chMax val="1"/>
          <dgm:bulletEnabled val="1"/>
        </dgm:presLayoutVars>
      </dgm:prSet>
      <dgm:spPr/>
      <dgm:t>
        <a:bodyPr/>
        <a:lstStyle/>
        <a:p>
          <a:endParaRPr lang="tr-TR"/>
        </a:p>
      </dgm:t>
    </dgm:pt>
    <dgm:pt modelId="{43499AD5-9C72-427B-B365-729A79EE367D}" type="pres">
      <dgm:prSet presAssocID="{48C825FA-5CBE-4D12-980F-FAE9F8A8AAB3}" presName="descendantText" presStyleLbl="alignAcc1" presStyleIdx="2" presStyleCnt="8" custLinFactNeighborX="0" custLinFactNeighborY="-4175">
        <dgm:presLayoutVars>
          <dgm:bulletEnabled val="1"/>
        </dgm:presLayoutVars>
      </dgm:prSet>
      <dgm:spPr/>
      <dgm:t>
        <a:bodyPr/>
        <a:lstStyle/>
        <a:p>
          <a:endParaRPr lang="tr-TR"/>
        </a:p>
      </dgm:t>
    </dgm:pt>
    <dgm:pt modelId="{09582D27-6D22-4BD5-A0DE-0AF21261A49C}" type="pres">
      <dgm:prSet presAssocID="{9F7E09D2-5E21-4279-B4E6-23C95F8BB477}" presName="sp" presStyleCnt="0"/>
      <dgm:spPr/>
    </dgm:pt>
    <dgm:pt modelId="{F4A8FE6A-6B93-4F7F-8074-AC67F6DB4382}" type="pres">
      <dgm:prSet presAssocID="{33B561BC-B998-489A-AE08-8115080D86AF}" presName="composite" presStyleCnt="0"/>
      <dgm:spPr/>
    </dgm:pt>
    <dgm:pt modelId="{FAF3B567-0A12-4774-BC7E-CDE6C6E064C1}" type="pres">
      <dgm:prSet presAssocID="{33B561BC-B998-489A-AE08-8115080D86AF}" presName="parentText" presStyleLbl="alignNode1" presStyleIdx="3" presStyleCnt="8">
        <dgm:presLayoutVars>
          <dgm:chMax val="1"/>
          <dgm:bulletEnabled val="1"/>
        </dgm:presLayoutVars>
      </dgm:prSet>
      <dgm:spPr/>
      <dgm:t>
        <a:bodyPr/>
        <a:lstStyle/>
        <a:p>
          <a:endParaRPr lang="tr-TR"/>
        </a:p>
      </dgm:t>
    </dgm:pt>
    <dgm:pt modelId="{1FDD8F38-E792-418C-B68E-5804B70F4F86}" type="pres">
      <dgm:prSet presAssocID="{33B561BC-B998-489A-AE08-8115080D86AF}" presName="descendantText" presStyleLbl="alignAcc1" presStyleIdx="3" presStyleCnt="8">
        <dgm:presLayoutVars>
          <dgm:bulletEnabled val="1"/>
        </dgm:presLayoutVars>
      </dgm:prSet>
      <dgm:spPr/>
      <dgm:t>
        <a:bodyPr/>
        <a:lstStyle/>
        <a:p>
          <a:endParaRPr lang="tr-TR"/>
        </a:p>
      </dgm:t>
    </dgm:pt>
    <dgm:pt modelId="{BDC5E617-328A-46E8-B17D-6DE16A4003EF}" type="pres">
      <dgm:prSet presAssocID="{F2C98E24-06AA-4081-BA29-0212C9A43DAF}" presName="sp" presStyleCnt="0"/>
      <dgm:spPr/>
    </dgm:pt>
    <dgm:pt modelId="{95DBB396-B3CE-431A-AFEC-EE17868F2730}" type="pres">
      <dgm:prSet presAssocID="{AB8FC451-19C9-495F-80EB-66E003C3644D}" presName="composite" presStyleCnt="0"/>
      <dgm:spPr/>
    </dgm:pt>
    <dgm:pt modelId="{68783FBD-D16E-4721-A45A-C8AF2BAD1BB7}" type="pres">
      <dgm:prSet presAssocID="{AB8FC451-19C9-495F-80EB-66E003C3644D}" presName="parentText" presStyleLbl="alignNode1" presStyleIdx="4" presStyleCnt="8">
        <dgm:presLayoutVars>
          <dgm:chMax val="1"/>
          <dgm:bulletEnabled val="1"/>
        </dgm:presLayoutVars>
      </dgm:prSet>
      <dgm:spPr/>
      <dgm:t>
        <a:bodyPr/>
        <a:lstStyle/>
        <a:p>
          <a:endParaRPr lang="tr-TR"/>
        </a:p>
      </dgm:t>
    </dgm:pt>
    <dgm:pt modelId="{4CAEE8F2-269C-47C3-AFFE-5F739CD052A9}" type="pres">
      <dgm:prSet presAssocID="{AB8FC451-19C9-495F-80EB-66E003C3644D}" presName="descendantText" presStyleLbl="alignAcc1" presStyleIdx="4" presStyleCnt="8">
        <dgm:presLayoutVars>
          <dgm:bulletEnabled val="1"/>
        </dgm:presLayoutVars>
      </dgm:prSet>
      <dgm:spPr/>
      <dgm:t>
        <a:bodyPr/>
        <a:lstStyle/>
        <a:p>
          <a:endParaRPr lang="tr-TR"/>
        </a:p>
      </dgm:t>
    </dgm:pt>
    <dgm:pt modelId="{943091D7-E303-40E2-9B3A-8C9894DF92EB}" type="pres">
      <dgm:prSet presAssocID="{90300C5E-23F5-4D4C-A39F-1767DB60511A}" presName="sp" presStyleCnt="0"/>
      <dgm:spPr/>
    </dgm:pt>
    <dgm:pt modelId="{5948D5A3-A411-4C2A-9A2F-0759F7AAA9DC}" type="pres">
      <dgm:prSet presAssocID="{CD1C8EDE-8309-4E0A-83EF-126CDCF32FFF}" presName="composite" presStyleCnt="0"/>
      <dgm:spPr/>
    </dgm:pt>
    <dgm:pt modelId="{C35E2729-F62A-4717-839F-CE7951D583EB}" type="pres">
      <dgm:prSet presAssocID="{CD1C8EDE-8309-4E0A-83EF-126CDCF32FFF}" presName="parentText" presStyleLbl="alignNode1" presStyleIdx="5" presStyleCnt="8">
        <dgm:presLayoutVars>
          <dgm:chMax val="1"/>
          <dgm:bulletEnabled val="1"/>
        </dgm:presLayoutVars>
      </dgm:prSet>
      <dgm:spPr/>
      <dgm:t>
        <a:bodyPr/>
        <a:lstStyle/>
        <a:p>
          <a:endParaRPr lang="tr-TR"/>
        </a:p>
      </dgm:t>
    </dgm:pt>
    <dgm:pt modelId="{F7CBDEA8-0A87-4FFF-A31C-01FA39CD5D86}" type="pres">
      <dgm:prSet presAssocID="{CD1C8EDE-8309-4E0A-83EF-126CDCF32FFF}" presName="descendantText" presStyleLbl="alignAcc1" presStyleIdx="5" presStyleCnt="8">
        <dgm:presLayoutVars>
          <dgm:bulletEnabled val="1"/>
        </dgm:presLayoutVars>
      </dgm:prSet>
      <dgm:spPr/>
      <dgm:t>
        <a:bodyPr/>
        <a:lstStyle/>
        <a:p>
          <a:endParaRPr lang="tr-TR"/>
        </a:p>
      </dgm:t>
    </dgm:pt>
    <dgm:pt modelId="{7BF0FD4C-0C17-498F-8D7A-310F6361AC01}" type="pres">
      <dgm:prSet presAssocID="{39E28593-332F-40B0-96B8-8EE69D2DF899}" presName="sp" presStyleCnt="0"/>
      <dgm:spPr/>
    </dgm:pt>
    <dgm:pt modelId="{45F3A110-C9BA-447B-B1B6-2809C129E4CB}" type="pres">
      <dgm:prSet presAssocID="{830DA991-EAA6-4879-899E-76C95AF4F941}" presName="composite" presStyleCnt="0"/>
      <dgm:spPr/>
    </dgm:pt>
    <dgm:pt modelId="{FF81D751-0370-40E7-A2ED-5E88BAB13498}" type="pres">
      <dgm:prSet presAssocID="{830DA991-EAA6-4879-899E-76C95AF4F941}" presName="parentText" presStyleLbl="alignNode1" presStyleIdx="6" presStyleCnt="8">
        <dgm:presLayoutVars>
          <dgm:chMax val="1"/>
          <dgm:bulletEnabled val="1"/>
        </dgm:presLayoutVars>
      </dgm:prSet>
      <dgm:spPr/>
      <dgm:t>
        <a:bodyPr/>
        <a:lstStyle/>
        <a:p>
          <a:endParaRPr lang="tr-TR"/>
        </a:p>
      </dgm:t>
    </dgm:pt>
    <dgm:pt modelId="{FBAEFE08-D8AC-42D3-AF34-D861B95FB114}" type="pres">
      <dgm:prSet presAssocID="{830DA991-EAA6-4879-899E-76C95AF4F941}" presName="descendantText" presStyleLbl="alignAcc1" presStyleIdx="6" presStyleCnt="8">
        <dgm:presLayoutVars>
          <dgm:bulletEnabled val="1"/>
        </dgm:presLayoutVars>
      </dgm:prSet>
      <dgm:spPr/>
      <dgm:t>
        <a:bodyPr/>
        <a:lstStyle/>
        <a:p>
          <a:endParaRPr lang="tr-TR"/>
        </a:p>
      </dgm:t>
    </dgm:pt>
    <dgm:pt modelId="{23FB790D-E3D5-4028-BE78-8297BC214E15}" type="pres">
      <dgm:prSet presAssocID="{5C06BD8B-7695-4071-8FE9-DECD11461CE4}" presName="sp" presStyleCnt="0"/>
      <dgm:spPr/>
    </dgm:pt>
    <dgm:pt modelId="{04ACD620-637C-4CEB-B9A5-BFF6CC70C668}" type="pres">
      <dgm:prSet presAssocID="{81CA98F0-DF8D-4E3D-BA2B-354F4E450BF0}" presName="composite" presStyleCnt="0"/>
      <dgm:spPr/>
    </dgm:pt>
    <dgm:pt modelId="{CFFD020A-01B8-44CE-AF2C-235B8B284DBE}" type="pres">
      <dgm:prSet presAssocID="{81CA98F0-DF8D-4E3D-BA2B-354F4E450BF0}" presName="parentText" presStyleLbl="alignNode1" presStyleIdx="7" presStyleCnt="8">
        <dgm:presLayoutVars>
          <dgm:chMax val="1"/>
          <dgm:bulletEnabled val="1"/>
        </dgm:presLayoutVars>
      </dgm:prSet>
      <dgm:spPr/>
      <dgm:t>
        <a:bodyPr/>
        <a:lstStyle/>
        <a:p>
          <a:endParaRPr lang="tr-TR"/>
        </a:p>
      </dgm:t>
    </dgm:pt>
    <dgm:pt modelId="{DBE9D250-3F17-4035-B223-AA468E874FDB}" type="pres">
      <dgm:prSet presAssocID="{81CA98F0-DF8D-4E3D-BA2B-354F4E450BF0}" presName="descendantText" presStyleLbl="alignAcc1" presStyleIdx="7" presStyleCnt="8" custScaleY="110717">
        <dgm:presLayoutVars>
          <dgm:bulletEnabled val="1"/>
        </dgm:presLayoutVars>
      </dgm:prSet>
      <dgm:spPr/>
      <dgm:t>
        <a:bodyPr/>
        <a:lstStyle/>
        <a:p>
          <a:endParaRPr lang="tr-TR"/>
        </a:p>
      </dgm:t>
    </dgm:pt>
  </dgm:ptLst>
  <dgm:cxnLst>
    <dgm:cxn modelId="{DF85BA05-A165-48A8-BCFD-953AC89FE588}" type="presOf" srcId="{33B561BC-B998-489A-AE08-8115080D86AF}" destId="{FAF3B567-0A12-4774-BC7E-CDE6C6E064C1}" srcOrd="0" destOrd="0" presId="urn:microsoft.com/office/officeart/2005/8/layout/chevron2"/>
    <dgm:cxn modelId="{A8773162-0586-4611-8702-7C2F9BB51F27}" type="presOf" srcId="{830DA991-EAA6-4879-899E-76C95AF4F941}" destId="{FF81D751-0370-40E7-A2ED-5E88BAB13498}" srcOrd="0" destOrd="0" presId="urn:microsoft.com/office/officeart/2005/8/layout/chevron2"/>
    <dgm:cxn modelId="{21508168-BEC1-4BE8-A35C-58BA6F2128EB}" srcId="{208E477B-111F-4312-9D66-33B40BAF3A21}" destId="{33B561BC-B998-489A-AE08-8115080D86AF}" srcOrd="3" destOrd="0" parTransId="{B4901FCC-2166-4693-A68E-49286B1EB381}" sibTransId="{F2C98E24-06AA-4081-BA29-0212C9A43DAF}"/>
    <dgm:cxn modelId="{B5629E19-D9FB-46C7-82F0-30EF4AE230F1}" srcId="{81CA98F0-DF8D-4E3D-BA2B-354F4E450BF0}" destId="{2D4254E8-11B4-44B0-B6FC-006D76ABBFF9}" srcOrd="0" destOrd="0" parTransId="{DA9D5BF4-EC37-479E-9B0B-08CF89914A00}" sibTransId="{F94EEE63-EA04-4196-9DF2-1BE26EDEA756}"/>
    <dgm:cxn modelId="{0AF34141-E8B6-4381-8E9A-19E9E9B0ECE4}" type="presOf" srcId="{559502D4-31C8-42F9-A43C-389B49501025}" destId="{0C08B18E-E0D4-47E4-BB6B-EDF06C7E5F79}" srcOrd="0" destOrd="0" presId="urn:microsoft.com/office/officeart/2005/8/layout/chevron2"/>
    <dgm:cxn modelId="{57BD9819-CAB2-4096-B212-D41CB399966E}" srcId="{208E477B-111F-4312-9D66-33B40BAF3A21}" destId="{FD4C93ED-492A-45AD-B451-514EBA42FB4B}" srcOrd="1" destOrd="0" parTransId="{6EDE4205-EF7D-486C-9627-246E8F57A888}" sibTransId="{D6026AE4-A25C-4726-ABB0-F41220BC3B22}"/>
    <dgm:cxn modelId="{B5A60173-F82C-4F24-A82F-24E50AE79E09}" srcId="{208E477B-111F-4312-9D66-33B40BAF3A21}" destId="{81CA98F0-DF8D-4E3D-BA2B-354F4E450BF0}" srcOrd="7" destOrd="0" parTransId="{E5523C60-4A0A-45D5-9335-C3C6E8378634}" sibTransId="{DF532575-EB88-4408-AC6F-50D54A6AD7F2}"/>
    <dgm:cxn modelId="{0961D56A-CB2E-4793-9355-CDD91F8F3881}" srcId="{208E477B-111F-4312-9D66-33B40BAF3A21}" destId="{CD1C8EDE-8309-4E0A-83EF-126CDCF32FFF}" srcOrd="5" destOrd="0" parTransId="{D0F8AD12-FA4B-4DD7-8296-3ED73185ECF5}" sibTransId="{39E28593-332F-40B0-96B8-8EE69D2DF899}"/>
    <dgm:cxn modelId="{AB824DEB-56F1-42C9-9D6C-5A87D787B154}" type="presOf" srcId="{48C825FA-5CBE-4D12-980F-FAE9F8A8AAB3}" destId="{665A3A4D-B042-45CE-804A-E53FE7C1E49F}" srcOrd="0" destOrd="0" presId="urn:microsoft.com/office/officeart/2005/8/layout/chevron2"/>
    <dgm:cxn modelId="{F1E4929E-6AC6-4B31-9689-B12FF05ED2C6}" srcId="{208E477B-111F-4312-9D66-33B40BAF3A21}" destId="{8113BD5C-EC3A-48F8-86A2-CA33137AC0C5}" srcOrd="0" destOrd="0" parTransId="{D2178DB2-2935-4571-AA3F-6A9B1E648E4D}" sibTransId="{303CEABF-DACC-4278-AF6F-BE77E70DA98F}"/>
    <dgm:cxn modelId="{E7E4EF44-DCCC-4F44-8ECA-C7F8D89A4B75}" type="presOf" srcId="{AB8FC451-19C9-495F-80EB-66E003C3644D}" destId="{68783FBD-D16E-4721-A45A-C8AF2BAD1BB7}" srcOrd="0" destOrd="0" presId="urn:microsoft.com/office/officeart/2005/8/layout/chevron2"/>
    <dgm:cxn modelId="{C5AF6514-3E05-410C-945A-E6CC0B638302}" type="presOf" srcId="{15F7BF80-DFAA-4D92-BC39-AA82B96A4203}" destId="{4CAEE8F2-269C-47C3-AFFE-5F739CD052A9}" srcOrd="0" destOrd="0" presId="urn:microsoft.com/office/officeart/2005/8/layout/chevron2"/>
    <dgm:cxn modelId="{2877ECE5-FA17-4D46-A237-5F61A6C56A33}" type="presOf" srcId="{C03D0082-2B4A-4420-96CF-7041B25E55A6}" destId="{FBAEFE08-D8AC-42D3-AF34-D861B95FB114}" srcOrd="0" destOrd="0" presId="urn:microsoft.com/office/officeart/2005/8/layout/chevron2"/>
    <dgm:cxn modelId="{886C3EA2-9AB2-450B-BC2B-651F8EC35568}" type="presOf" srcId="{2CA038D8-97A2-43B9-8C7A-D3BE7F6A0863}" destId="{43499AD5-9C72-427B-B365-729A79EE367D}" srcOrd="0" destOrd="0" presId="urn:microsoft.com/office/officeart/2005/8/layout/chevron2"/>
    <dgm:cxn modelId="{7765A9B9-A616-43DD-AA79-C902169B7721}" type="presOf" srcId="{CD1C8EDE-8309-4E0A-83EF-126CDCF32FFF}" destId="{C35E2729-F62A-4717-839F-CE7951D583EB}" srcOrd="0" destOrd="0" presId="urn:microsoft.com/office/officeart/2005/8/layout/chevron2"/>
    <dgm:cxn modelId="{1D40307D-AB95-47C2-8106-9DDCFD959A11}" srcId="{208E477B-111F-4312-9D66-33B40BAF3A21}" destId="{AB8FC451-19C9-495F-80EB-66E003C3644D}" srcOrd="4" destOrd="0" parTransId="{0EF72976-6C9F-4FE1-81CE-580015418FE6}" sibTransId="{90300C5E-23F5-4D4C-A39F-1767DB60511A}"/>
    <dgm:cxn modelId="{C53DD6A9-D995-442B-B617-4D10EF911379}" srcId="{AB8FC451-19C9-495F-80EB-66E003C3644D}" destId="{15F7BF80-DFAA-4D92-BC39-AA82B96A4203}" srcOrd="0" destOrd="0" parTransId="{6DEB77DE-773B-4B45-8764-DA0273D60485}" sibTransId="{256C44FB-54D7-4F2C-841C-5DFA54609E13}"/>
    <dgm:cxn modelId="{576E8D1B-51DB-41D3-8B92-55E578A8101D}" type="presOf" srcId="{208E477B-111F-4312-9D66-33B40BAF3A21}" destId="{571DA34D-7B87-47A8-AF4A-765F949A86CE}" srcOrd="0" destOrd="0" presId="urn:microsoft.com/office/officeart/2005/8/layout/chevron2"/>
    <dgm:cxn modelId="{4DA6F7AD-89B8-42C8-BD01-571212B02BE1}" type="presOf" srcId="{8113BD5C-EC3A-48F8-86A2-CA33137AC0C5}" destId="{B5FCB8EC-BF24-4774-AFA6-DA8482ED9497}" srcOrd="0" destOrd="0" presId="urn:microsoft.com/office/officeart/2005/8/layout/chevron2"/>
    <dgm:cxn modelId="{749D3C18-49F8-4F83-AC2F-2A717E520E47}" type="presOf" srcId="{2D4254E8-11B4-44B0-B6FC-006D76ABBFF9}" destId="{DBE9D250-3F17-4035-B223-AA468E874FDB}" srcOrd="0" destOrd="0" presId="urn:microsoft.com/office/officeart/2005/8/layout/chevron2"/>
    <dgm:cxn modelId="{603F0B0A-FA10-4154-AA48-56CC39E38FE7}" type="presOf" srcId="{81CA98F0-DF8D-4E3D-BA2B-354F4E450BF0}" destId="{CFFD020A-01B8-44CE-AF2C-235B8B284DBE}" srcOrd="0" destOrd="0" presId="urn:microsoft.com/office/officeart/2005/8/layout/chevron2"/>
    <dgm:cxn modelId="{66748624-163C-4DF4-9F64-CCCB817B0F4B}" srcId="{33B561BC-B998-489A-AE08-8115080D86AF}" destId="{CD5A5F96-2FFB-46CC-800D-9A2893EE43FD}" srcOrd="0" destOrd="0" parTransId="{FCDC3FE0-07DE-4D19-8D0E-F3B7894D431F}" sibTransId="{38CB6373-1157-4026-853B-0547936ABF6D}"/>
    <dgm:cxn modelId="{24D71E6E-927E-410E-AC4C-FB5AAC886DE9}" type="presOf" srcId="{FD4C93ED-492A-45AD-B451-514EBA42FB4B}" destId="{A9E2B5DF-3596-40A7-93B3-3EDBC221C11F}" srcOrd="0" destOrd="0" presId="urn:microsoft.com/office/officeart/2005/8/layout/chevron2"/>
    <dgm:cxn modelId="{F11AC021-FC4F-48E5-857A-C5E1DA66CF31}" srcId="{208E477B-111F-4312-9D66-33B40BAF3A21}" destId="{830DA991-EAA6-4879-899E-76C95AF4F941}" srcOrd="6" destOrd="0" parTransId="{304DF88C-AD32-4831-BC5B-76A7ECEFA1C4}" sibTransId="{5C06BD8B-7695-4071-8FE9-DECD11461CE4}"/>
    <dgm:cxn modelId="{5C1BCC2D-9D74-4C84-8D6C-138E19F0FE86}" srcId="{CD1C8EDE-8309-4E0A-83EF-126CDCF32FFF}" destId="{53FBC370-15EB-46B6-BE77-43DE32B3A653}" srcOrd="0" destOrd="0" parTransId="{9D5CCED6-D4E4-483F-BC2E-B680C62553D2}" sibTransId="{619B7DD5-4819-40C7-ABAE-8173A44DE225}"/>
    <dgm:cxn modelId="{1244BF66-3DA9-4998-BC05-4859BDA67BBE}" type="presOf" srcId="{CD5A5F96-2FFB-46CC-800D-9A2893EE43FD}" destId="{1FDD8F38-E792-418C-B68E-5804B70F4F86}" srcOrd="0" destOrd="0" presId="urn:microsoft.com/office/officeart/2005/8/layout/chevron2"/>
    <dgm:cxn modelId="{434E7871-1E53-4C82-AF62-07C6FC27A69D}" srcId="{208E477B-111F-4312-9D66-33B40BAF3A21}" destId="{48C825FA-5CBE-4D12-980F-FAE9F8A8AAB3}" srcOrd="2" destOrd="0" parTransId="{CF0EE3C5-7E27-450D-BE19-0DA776138683}" sibTransId="{9F7E09D2-5E21-4279-B4E6-23C95F8BB477}"/>
    <dgm:cxn modelId="{711DE740-5F16-4FB4-BCC8-5C3FEB86EC20}" srcId="{48C825FA-5CBE-4D12-980F-FAE9F8A8AAB3}" destId="{2CA038D8-97A2-43B9-8C7A-D3BE7F6A0863}" srcOrd="0" destOrd="0" parTransId="{DA3F97A2-54BB-4424-A9CD-AAECD60EE609}" sibTransId="{B99ADAF1-7E34-4950-859C-1DB61CB5A1C4}"/>
    <dgm:cxn modelId="{C719E4F1-B355-4975-A815-31D8EA2EB125}" type="presOf" srcId="{53FBC370-15EB-46B6-BE77-43DE32B3A653}" destId="{F7CBDEA8-0A87-4FFF-A31C-01FA39CD5D86}" srcOrd="0" destOrd="0" presId="urn:microsoft.com/office/officeart/2005/8/layout/chevron2"/>
    <dgm:cxn modelId="{5A275B38-C00E-46CA-800C-0B21BDEA7F1F}" type="presOf" srcId="{7F5ACC98-9346-4A1C-8FBB-CB679CA01DE3}" destId="{DD0C8267-E625-496B-A32E-9A421AB41C85}" srcOrd="0" destOrd="0" presId="urn:microsoft.com/office/officeart/2005/8/layout/chevron2"/>
    <dgm:cxn modelId="{8E3ABE17-0DC0-4D77-82C0-DF911F2091E5}" srcId="{FD4C93ED-492A-45AD-B451-514EBA42FB4B}" destId="{559502D4-31C8-42F9-A43C-389B49501025}" srcOrd="0" destOrd="0" parTransId="{D4267F86-1790-414C-B35E-3CCA7AF837DF}" sibTransId="{9ECF4413-96D1-498D-82E6-DBE8A8D478F1}"/>
    <dgm:cxn modelId="{77FE3440-C6B2-4139-A33F-46C81F67CA4B}" srcId="{8113BD5C-EC3A-48F8-86A2-CA33137AC0C5}" destId="{7F5ACC98-9346-4A1C-8FBB-CB679CA01DE3}" srcOrd="0" destOrd="0" parTransId="{A0F08107-021A-4CA3-89DA-A9A310883592}" sibTransId="{B6076103-57B1-405D-B3D6-A50E201105E8}"/>
    <dgm:cxn modelId="{389101A2-0F19-48E1-AD92-3955A3C66BB2}" srcId="{830DA991-EAA6-4879-899E-76C95AF4F941}" destId="{C03D0082-2B4A-4420-96CF-7041B25E55A6}" srcOrd="0" destOrd="0" parTransId="{63D79463-F997-406C-886E-BE474E2F565E}" sibTransId="{074C4A66-1CAC-4D86-823D-75F8FFD092BA}"/>
    <dgm:cxn modelId="{66ADCE23-0935-4BE4-B79A-B9D5EC3D2B62}" type="presParOf" srcId="{571DA34D-7B87-47A8-AF4A-765F949A86CE}" destId="{1EF21FD7-F4B6-417A-AF45-08C6DF1DE42D}" srcOrd="0" destOrd="0" presId="urn:microsoft.com/office/officeart/2005/8/layout/chevron2"/>
    <dgm:cxn modelId="{5F45B883-05C7-4933-AC3A-D5F2982DC81D}" type="presParOf" srcId="{1EF21FD7-F4B6-417A-AF45-08C6DF1DE42D}" destId="{B5FCB8EC-BF24-4774-AFA6-DA8482ED9497}" srcOrd="0" destOrd="0" presId="urn:microsoft.com/office/officeart/2005/8/layout/chevron2"/>
    <dgm:cxn modelId="{17E7E7E4-E268-4AB5-B9E8-11E86F032B06}" type="presParOf" srcId="{1EF21FD7-F4B6-417A-AF45-08C6DF1DE42D}" destId="{DD0C8267-E625-496B-A32E-9A421AB41C85}" srcOrd="1" destOrd="0" presId="urn:microsoft.com/office/officeart/2005/8/layout/chevron2"/>
    <dgm:cxn modelId="{57255FB6-DFD4-45D2-846A-8F2B4B590039}" type="presParOf" srcId="{571DA34D-7B87-47A8-AF4A-765F949A86CE}" destId="{E28824D3-0DB4-4197-A9A1-E8E3C2650C29}" srcOrd="1" destOrd="0" presId="urn:microsoft.com/office/officeart/2005/8/layout/chevron2"/>
    <dgm:cxn modelId="{8AC7E6A6-D40E-4445-8112-6BCCA52FF65E}" type="presParOf" srcId="{571DA34D-7B87-47A8-AF4A-765F949A86CE}" destId="{010D8E11-88BE-4D35-BA09-6D5EBE8F3280}" srcOrd="2" destOrd="0" presId="urn:microsoft.com/office/officeart/2005/8/layout/chevron2"/>
    <dgm:cxn modelId="{96D83C6F-8520-4541-89D9-3A14A747D8BF}" type="presParOf" srcId="{010D8E11-88BE-4D35-BA09-6D5EBE8F3280}" destId="{A9E2B5DF-3596-40A7-93B3-3EDBC221C11F}" srcOrd="0" destOrd="0" presId="urn:microsoft.com/office/officeart/2005/8/layout/chevron2"/>
    <dgm:cxn modelId="{885C4FCA-193A-4F6D-B834-DA53EC04FDA3}" type="presParOf" srcId="{010D8E11-88BE-4D35-BA09-6D5EBE8F3280}" destId="{0C08B18E-E0D4-47E4-BB6B-EDF06C7E5F79}" srcOrd="1" destOrd="0" presId="urn:microsoft.com/office/officeart/2005/8/layout/chevron2"/>
    <dgm:cxn modelId="{ED95B747-2F12-4F5F-9988-40CE0BC5A3BE}" type="presParOf" srcId="{571DA34D-7B87-47A8-AF4A-765F949A86CE}" destId="{84E6BFB4-44E4-4C09-9D70-194A7A1BEA4F}" srcOrd="3" destOrd="0" presId="urn:microsoft.com/office/officeart/2005/8/layout/chevron2"/>
    <dgm:cxn modelId="{2928512B-03F0-46EA-B711-76FAED695E63}" type="presParOf" srcId="{571DA34D-7B87-47A8-AF4A-765F949A86CE}" destId="{B315F9F5-3E48-4E43-97BE-88427D815021}" srcOrd="4" destOrd="0" presId="urn:microsoft.com/office/officeart/2005/8/layout/chevron2"/>
    <dgm:cxn modelId="{E874DAE9-7EB3-4C8A-9AB1-F6F426676B61}" type="presParOf" srcId="{B315F9F5-3E48-4E43-97BE-88427D815021}" destId="{665A3A4D-B042-45CE-804A-E53FE7C1E49F}" srcOrd="0" destOrd="0" presId="urn:microsoft.com/office/officeart/2005/8/layout/chevron2"/>
    <dgm:cxn modelId="{BC8E7738-E97B-4439-9CB7-D32C2E6F1B62}" type="presParOf" srcId="{B315F9F5-3E48-4E43-97BE-88427D815021}" destId="{43499AD5-9C72-427B-B365-729A79EE367D}" srcOrd="1" destOrd="0" presId="urn:microsoft.com/office/officeart/2005/8/layout/chevron2"/>
    <dgm:cxn modelId="{307F4232-6CAA-424F-A1D0-D1B7769BCFF6}" type="presParOf" srcId="{571DA34D-7B87-47A8-AF4A-765F949A86CE}" destId="{09582D27-6D22-4BD5-A0DE-0AF21261A49C}" srcOrd="5" destOrd="0" presId="urn:microsoft.com/office/officeart/2005/8/layout/chevron2"/>
    <dgm:cxn modelId="{4CE505A8-DA67-4622-BA17-3A83F82E0847}" type="presParOf" srcId="{571DA34D-7B87-47A8-AF4A-765F949A86CE}" destId="{F4A8FE6A-6B93-4F7F-8074-AC67F6DB4382}" srcOrd="6" destOrd="0" presId="urn:microsoft.com/office/officeart/2005/8/layout/chevron2"/>
    <dgm:cxn modelId="{B99CBAE5-BB5D-42E9-8338-BCA316F89FC0}" type="presParOf" srcId="{F4A8FE6A-6B93-4F7F-8074-AC67F6DB4382}" destId="{FAF3B567-0A12-4774-BC7E-CDE6C6E064C1}" srcOrd="0" destOrd="0" presId="urn:microsoft.com/office/officeart/2005/8/layout/chevron2"/>
    <dgm:cxn modelId="{6E7CA9E0-E093-429B-A01C-C4D58EEA817B}" type="presParOf" srcId="{F4A8FE6A-6B93-4F7F-8074-AC67F6DB4382}" destId="{1FDD8F38-E792-418C-B68E-5804B70F4F86}" srcOrd="1" destOrd="0" presId="urn:microsoft.com/office/officeart/2005/8/layout/chevron2"/>
    <dgm:cxn modelId="{6EB7D007-AADA-403D-A959-9E6DF6A42FA8}" type="presParOf" srcId="{571DA34D-7B87-47A8-AF4A-765F949A86CE}" destId="{BDC5E617-328A-46E8-B17D-6DE16A4003EF}" srcOrd="7" destOrd="0" presId="urn:microsoft.com/office/officeart/2005/8/layout/chevron2"/>
    <dgm:cxn modelId="{B0559364-A72C-4E3F-AC08-59CE45DA0061}" type="presParOf" srcId="{571DA34D-7B87-47A8-AF4A-765F949A86CE}" destId="{95DBB396-B3CE-431A-AFEC-EE17868F2730}" srcOrd="8" destOrd="0" presId="urn:microsoft.com/office/officeart/2005/8/layout/chevron2"/>
    <dgm:cxn modelId="{9FED991D-5FC6-4F45-9E2E-85530A9E520C}" type="presParOf" srcId="{95DBB396-B3CE-431A-AFEC-EE17868F2730}" destId="{68783FBD-D16E-4721-A45A-C8AF2BAD1BB7}" srcOrd="0" destOrd="0" presId="urn:microsoft.com/office/officeart/2005/8/layout/chevron2"/>
    <dgm:cxn modelId="{A9D69E1B-07BE-48A6-A22F-659C18520075}" type="presParOf" srcId="{95DBB396-B3CE-431A-AFEC-EE17868F2730}" destId="{4CAEE8F2-269C-47C3-AFFE-5F739CD052A9}" srcOrd="1" destOrd="0" presId="urn:microsoft.com/office/officeart/2005/8/layout/chevron2"/>
    <dgm:cxn modelId="{460C08CF-BBD7-47F9-9D84-0763FD39F120}" type="presParOf" srcId="{571DA34D-7B87-47A8-AF4A-765F949A86CE}" destId="{943091D7-E303-40E2-9B3A-8C9894DF92EB}" srcOrd="9" destOrd="0" presId="urn:microsoft.com/office/officeart/2005/8/layout/chevron2"/>
    <dgm:cxn modelId="{98D440A2-E888-4CDA-932F-07E715E7171E}" type="presParOf" srcId="{571DA34D-7B87-47A8-AF4A-765F949A86CE}" destId="{5948D5A3-A411-4C2A-9A2F-0759F7AAA9DC}" srcOrd="10" destOrd="0" presId="urn:microsoft.com/office/officeart/2005/8/layout/chevron2"/>
    <dgm:cxn modelId="{7C90D812-70B9-4FA6-BEE1-1816D6308F6F}" type="presParOf" srcId="{5948D5A3-A411-4C2A-9A2F-0759F7AAA9DC}" destId="{C35E2729-F62A-4717-839F-CE7951D583EB}" srcOrd="0" destOrd="0" presId="urn:microsoft.com/office/officeart/2005/8/layout/chevron2"/>
    <dgm:cxn modelId="{8631702E-3C12-4AA5-BEE6-DA6F7E24DAEB}" type="presParOf" srcId="{5948D5A3-A411-4C2A-9A2F-0759F7AAA9DC}" destId="{F7CBDEA8-0A87-4FFF-A31C-01FA39CD5D86}" srcOrd="1" destOrd="0" presId="urn:microsoft.com/office/officeart/2005/8/layout/chevron2"/>
    <dgm:cxn modelId="{4F63D4BB-E2C2-448D-806D-6918F021D28A}" type="presParOf" srcId="{571DA34D-7B87-47A8-AF4A-765F949A86CE}" destId="{7BF0FD4C-0C17-498F-8D7A-310F6361AC01}" srcOrd="11" destOrd="0" presId="urn:microsoft.com/office/officeart/2005/8/layout/chevron2"/>
    <dgm:cxn modelId="{5E8209C6-CD37-4B9A-9808-A70F89354AC8}" type="presParOf" srcId="{571DA34D-7B87-47A8-AF4A-765F949A86CE}" destId="{45F3A110-C9BA-447B-B1B6-2809C129E4CB}" srcOrd="12" destOrd="0" presId="urn:microsoft.com/office/officeart/2005/8/layout/chevron2"/>
    <dgm:cxn modelId="{F81B734B-367C-4D66-A34A-0E05BE2292A1}" type="presParOf" srcId="{45F3A110-C9BA-447B-B1B6-2809C129E4CB}" destId="{FF81D751-0370-40E7-A2ED-5E88BAB13498}" srcOrd="0" destOrd="0" presId="urn:microsoft.com/office/officeart/2005/8/layout/chevron2"/>
    <dgm:cxn modelId="{B909C8FC-4AC9-4838-AAF4-D6CC60740E7B}" type="presParOf" srcId="{45F3A110-C9BA-447B-B1B6-2809C129E4CB}" destId="{FBAEFE08-D8AC-42D3-AF34-D861B95FB114}" srcOrd="1" destOrd="0" presId="urn:microsoft.com/office/officeart/2005/8/layout/chevron2"/>
    <dgm:cxn modelId="{755A9862-F926-41A4-B9CC-0CF74283FF7F}" type="presParOf" srcId="{571DA34D-7B87-47A8-AF4A-765F949A86CE}" destId="{23FB790D-E3D5-4028-BE78-8297BC214E15}" srcOrd="13" destOrd="0" presId="urn:microsoft.com/office/officeart/2005/8/layout/chevron2"/>
    <dgm:cxn modelId="{8AAADA77-5333-49F4-9240-AFFD8D11F0BD}" type="presParOf" srcId="{571DA34D-7B87-47A8-AF4A-765F949A86CE}" destId="{04ACD620-637C-4CEB-B9A5-BFF6CC70C668}" srcOrd="14" destOrd="0" presId="urn:microsoft.com/office/officeart/2005/8/layout/chevron2"/>
    <dgm:cxn modelId="{96FA7891-7187-4289-86A4-5BB3D7378473}" type="presParOf" srcId="{04ACD620-637C-4CEB-B9A5-BFF6CC70C668}" destId="{CFFD020A-01B8-44CE-AF2C-235B8B284DBE}" srcOrd="0" destOrd="0" presId="urn:microsoft.com/office/officeart/2005/8/layout/chevron2"/>
    <dgm:cxn modelId="{5E7F222D-7BFD-4D20-AAB7-ABDB636356B4}" type="presParOf" srcId="{04ACD620-637C-4CEB-B9A5-BFF6CC70C668}" destId="{DBE9D250-3F17-4035-B223-AA468E874FDB}" srcOrd="1" destOrd="0" presId="urn:microsoft.com/office/officeart/2005/8/layout/chevron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FCB8EC-BF24-4774-AFA6-DA8482ED9497}">
      <dsp:nvSpPr>
        <dsp:cNvPr id="0" name=""/>
        <dsp:cNvSpPr/>
      </dsp:nvSpPr>
      <dsp:spPr>
        <a:xfrm rot="5400000">
          <a:off x="-80495" y="86563"/>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1</a:t>
          </a:r>
        </a:p>
      </dsp:txBody>
      <dsp:txXfrm rot="5400000">
        <a:off x="-80495" y="86563"/>
        <a:ext cx="536639" cy="375647"/>
      </dsp:txXfrm>
    </dsp:sp>
    <dsp:sp modelId="{DD0C8267-E625-496B-A32E-9A421AB41C85}">
      <dsp:nvSpPr>
        <dsp:cNvPr id="0" name=""/>
        <dsp:cNvSpPr/>
      </dsp:nvSpPr>
      <dsp:spPr>
        <a:xfrm rot="5400000">
          <a:off x="2076848" y="-1695132"/>
          <a:ext cx="348815"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itchFamily="18" charset="0"/>
              <a:cs typeface="Times New Roman" pitchFamily="18" charset="0"/>
            </a:rPr>
            <a:t>Kapsamlı bir mevcut durum analizinin gerçekleştirilmesi</a:t>
          </a:r>
        </a:p>
      </dsp:txBody>
      <dsp:txXfrm rot="5400000">
        <a:off x="2076848" y="-1695132"/>
        <a:ext cx="348815" cy="3751217"/>
      </dsp:txXfrm>
    </dsp:sp>
    <dsp:sp modelId="{A9E2B5DF-3596-40A7-93B3-3EDBC221C11F}">
      <dsp:nvSpPr>
        <dsp:cNvPr id="0" name=""/>
        <dsp:cNvSpPr/>
      </dsp:nvSpPr>
      <dsp:spPr>
        <a:xfrm rot="5400000">
          <a:off x="-80495" y="547424"/>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2</a:t>
          </a:r>
        </a:p>
      </dsp:txBody>
      <dsp:txXfrm rot="5400000">
        <a:off x="-80495" y="547424"/>
        <a:ext cx="536639" cy="375647"/>
      </dsp:txXfrm>
    </dsp:sp>
    <dsp:sp modelId="{0C08B18E-E0D4-47E4-BB6B-EDF06C7E5F79}">
      <dsp:nvSpPr>
        <dsp:cNvPr id="0" name=""/>
        <dsp:cNvSpPr/>
      </dsp:nvSpPr>
      <dsp:spPr>
        <a:xfrm rot="5400000">
          <a:off x="2076848" y="-1234272"/>
          <a:ext cx="348815"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itchFamily="18" charset="0"/>
              <a:cs typeface="Times New Roman" pitchFamily="18" charset="0"/>
            </a:rPr>
            <a:t>Değerleme uzmanlarının yeni sistemden beklentilerinin araştırılması</a:t>
          </a:r>
        </a:p>
      </dsp:txBody>
      <dsp:txXfrm rot="5400000">
        <a:off x="2076848" y="-1234272"/>
        <a:ext cx="348815" cy="3751217"/>
      </dsp:txXfrm>
    </dsp:sp>
    <dsp:sp modelId="{665A3A4D-B042-45CE-804A-E53FE7C1E49F}">
      <dsp:nvSpPr>
        <dsp:cNvPr id="0" name=""/>
        <dsp:cNvSpPr/>
      </dsp:nvSpPr>
      <dsp:spPr>
        <a:xfrm rot="5400000">
          <a:off x="-80495" y="1008284"/>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3</a:t>
          </a:r>
        </a:p>
      </dsp:txBody>
      <dsp:txXfrm rot="5400000">
        <a:off x="-80495" y="1008284"/>
        <a:ext cx="536639" cy="375647"/>
      </dsp:txXfrm>
    </dsp:sp>
    <dsp:sp modelId="{43499AD5-9C72-427B-B365-729A79EE367D}">
      <dsp:nvSpPr>
        <dsp:cNvPr id="0" name=""/>
        <dsp:cNvSpPr/>
      </dsp:nvSpPr>
      <dsp:spPr>
        <a:xfrm rot="5400000">
          <a:off x="2076848" y="-787975"/>
          <a:ext cx="348815"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itchFamily="18" charset="0"/>
              <a:cs typeface="Times New Roman" pitchFamily="18" charset="0"/>
            </a:rPr>
            <a:t>Değerleme alanında iyi uygulamalara sahip ülkelerin belirlenmesi</a:t>
          </a:r>
        </a:p>
      </dsp:txBody>
      <dsp:txXfrm rot="5400000">
        <a:off x="2076848" y="-787975"/>
        <a:ext cx="348815" cy="3751217"/>
      </dsp:txXfrm>
    </dsp:sp>
    <dsp:sp modelId="{FAF3B567-0A12-4774-BC7E-CDE6C6E064C1}">
      <dsp:nvSpPr>
        <dsp:cNvPr id="0" name=""/>
        <dsp:cNvSpPr/>
      </dsp:nvSpPr>
      <dsp:spPr>
        <a:xfrm rot="5400000">
          <a:off x="-80495" y="1469145"/>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4</a:t>
          </a:r>
        </a:p>
      </dsp:txBody>
      <dsp:txXfrm rot="5400000">
        <a:off x="-80495" y="1469145"/>
        <a:ext cx="536639" cy="375647"/>
      </dsp:txXfrm>
    </dsp:sp>
    <dsp:sp modelId="{1FDD8F38-E792-418C-B68E-5804B70F4F86}">
      <dsp:nvSpPr>
        <dsp:cNvPr id="0" name=""/>
        <dsp:cNvSpPr/>
      </dsp:nvSpPr>
      <dsp:spPr>
        <a:xfrm rot="5400000">
          <a:off x="2076848" y="-312551"/>
          <a:ext cx="348815"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itchFamily="18" charset="0"/>
              <a:cs typeface="Times New Roman" pitchFamily="18" charset="0"/>
            </a:rPr>
            <a:t>Bunlar arasından değerleme alanında Türkiye’ye model olabilecek ülkelerin tespiti ve sistemlerinin incelenmesi</a:t>
          </a:r>
        </a:p>
      </dsp:txBody>
      <dsp:txXfrm rot="5400000">
        <a:off x="2076848" y="-312551"/>
        <a:ext cx="348815" cy="3751217"/>
      </dsp:txXfrm>
    </dsp:sp>
    <dsp:sp modelId="{68783FBD-D16E-4721-A45A-C8AF2BAD1BB7}">
      <dsp:nvSpPr>
        <dsp:cNvPr id="0" name=""/>
        <dsp:cNvSpPr/>
      </dsp:nvSpPr>
      <dsp:spPr>
        <a:xfrm rot="5400000">
          <a:off x="-80495" y="1930005"/>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5</a:t>
          </a:r>
        </a:p>
      </dsp:txBody>
      <dsp:txXfrm rot="5400000">
        <a:off x="-80495" y="1930005"/>
        <a:ext cx="536639" cy="375647"/>
      </dsp:txXfrm>
    </dsp:sp>
    <dsp:sp modelId="{4CAEE8F2-269C-47C3-AFFE-5F739CD052A9}">
      <dsp:nvSpPr>
        <dsp:cNvPr id="0" name=""/>
        <dsp:cNvSpPr/>
      </dsp:nvSpPr>
      <dsp:spPr>
        <a:xfrm rot="5400000">
          <a:off x="2076848" y="148309"/>
          <a:ext cx="348815"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itchFamily="18" charset="0"/>
              <a:cs typeface="Times New Roman" pitchFamily="18" charset="0"/>
            </a:rPr>
            <a:t>Ülkemiz için hukuki, kurumsal ve teknik bileşenleri içeren bir değerleme sistemi modelinin tasarlanması</a:t>
          </a:r>
        </a:p>
      </dsp:txBody>
      <dsp:txXfrm rot="5400000">
        <a:off x="2076848" y="148309"/>
        <a:ext cx="348815" cy="3751217"/>
      </dsp:txXfrm>
    </dsp:sp>
    <dsp:sp modelId="{C35E2729-F62A-4717-839F-CE7951D583EB}">
      <dsp:nvSpPr>
        <dsp:cNvPr id="0" name=""/>
        <dsp:cNvSpPr/>
      </dsp:nvSpPr>
      <dsp:spPr>
        <a:xfrm rot="5400000">
          <a:off x="-80495" y="2390866"/>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6</a:t>
          </a:r>
        </a:p>
      </dsp:txBody>
      <dsp:txXfrm rot="5400000">
        <a:off x="-80495" y="2390866"/>
        <a:ext cx="536639" cy="375647"/>
      </dsp:txXfrm>
    </dsp:sp>
    <dsp:sp modelId="{F7CBDEA8-0A87-4FFF-A31C-01FA39CD5D86}">
      <dsp:nvSpPr>
        <dsp:cNvPr id="0" name=""/>
        <dsp:cNvSpPr/>
      </dsp:nvSpPr>
      <dsp:spPr>
        <a:xfrm rot="5400000">
          <a:off x="2076848" y="609169"/>
          <a:ext cx="348815"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Değerleme uzmanlarıyla tartışılarak modelin iyileştirilmesi</a:t>
          </a:r>
        </a:p>
      </dsp:txBody>
      <dsp:txXfrm rot="5400000">
        <a:off x="2076848" y="609169"/>
        <a:ext cx="348815" cy="3751217"/>
      </dsp:txXfrm>
    </dsp:sp>
    <dsp:sp modelId="{FF81D751-0370-40E7-A2ED-5E88BAB13498}">
      <dsp:nvSpPr>
        <dsp:cNvPr id="0" name=""/>
        <dsp:cNvSpPr/>
      </dsp:nvSpPr>
      <dsp:spPr>
        <a:xfrm rot="5400000">
          <a:off x="-80495" y="2851726"/>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7</a:t>
          </a:r>
        </a:p>
      </dsp:txBody>
      <dsp:txXfrm rot="5400000">
        <a:off x="-80495" y="2851726"/>
        <a:ext cx="536639" cy="375647"/>
      </dsp:txXfrm>
    </dsp:sp>
    <dsp:sp modelId="{FBAEFE08-D8AC-42D3-AF34-D861B95FB114}">
      <dsp:nvSpPr>
        <dsp:cNvPr id="0" name=""/>
        <dsp:cNvSpPr/>
      </dsp:nvSpPr>
      <dsp:spPr>
        <a:xfrm rot="5400000">
          <a:off x="2076848" y="1070029"/>
          <a:ext cx="348815"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itchFamily="18" charset="0"/>
              <a:cs typeface="Times New Roman" pitchFamily="18" charset="0"/>
            </a:rPr>
            <a:t>Modelin pilot uygulamasının gerçekleştirilmesi</a:t>
          </a:r>
        </a:p>
      </dsp:txBody>
      <dsp:txXfrm rot="5400000">
        <a:off x="2076848" y="1070029"/>
        <a:ext cx="348815" cy="3751217"/>
      </dsp:txXfrm>
    </dsp:sp>
    <dsp:sp modelId="{CFFD020A-01B8-44CE-AF2C-235B8B284DBE}">
      <dsp:nvSpPr>
        <dsp:cNvPr id="0" name=""/>
        <dsp:cNvSpPr/>
      </dsp:nvSpPr>
      <dsp:spPr>
        <a:xfrm rot="5400000">
          <a:off x="-80495" y="3331278"/>
          <a:ext cx="536639" cy="37564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8</a:t>
          </a:r>
        </a:p>
      </dsp:txBody>
      <dsp:txXfrm rot="5400000">
        <a:off x="-80495" y="3331278"/>
        <a:ext cx="536639" cy="375647"/>
      </dsp:txXfrm>
    </dsp:sp>
    <dsp:sp modelId="{DBE9D250-3F17-4035-B223-AA468E874FDB}">
      <dsp:nvSpPr>
        <dsp:cNvPr id="0" name=""/>
        <dsp:cNvSpPr/>
      </dsp:nvSpPr>
      <dsp:spPr>
        <a:xfrm rot="5400000">
          <a:off x="2058157" y="1549581"/>
          <a:ext cx="386198" cy="3751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a:latin typeface="Times New Roman" pitchFamily="18" charset="0"/>
              <a:cs typeface="Times New Roman" pitchFamily="18" charset="0"/>
            </a:rPr>
            <a:t>Pilot uygulamada karşılaşılan sorunların giderilmesi ve modele son şeklinin verilmesi </a:t>
          </a:r>
          <a:r>
            <a:rPr lang="tr-TR" sz="1500" kern="1200"/>
            <a:t> </a:t>
          </a:r>
        </a:p>
      </dsp:txBody>
      <dsp:txXfrm rot="5400000">
        <a:off x="2058157" y="1549581"/>
        <a:ext cx="386198" cy="375121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90E40-9484-4131-B003-71260297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9</Pages>
  <Words>5749</Words>
  <Characters>32775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38448</CharactersWithSpaces>
  <SharedDoc>false</SharedDoc>
  <HLinks>
    <vt:vector size="36" baseType="variant">
      <vt:variant>
        <vt:i4>5963793</vt:i4>
      </vt:variant>
      <vt:variant>
        <vt:i4>15</vt:i4>
      </vt:variant>
      <vt:variant>
        <vt:i4>0</vt:i4>
      </vt:variant>
      <vt:variant>
        <vt:i4>5</vt:i4>
      </vt:variant>
      <vt:variant>
        <vt:lpwstr>http://www.tdub.org.tr/duyurular</vt:lpwstr>
      </vt:variant>
      <vt:variant>
        <vt:lpwstr/>
      </vt:variant>
      <vt:variant>
        <vt:i4>7864357</vt:i4>
      </vt:variant>
      <vt:variant>
        <vt:i4>12</vt:i4>
      </vt:variant>
      <vt:variant>
        <vt:i4>0</vt:i4>
      </vt:variant>
      <vt:variant>
        <vt:i4>5</vt:i4>
      </vt:variant>
      <vt:variant>
        <vt:lpwstr>http://www.dud.org.tr/</vt:lpwstr>
      </vt:variant>
      <vt:variant>
        <vt:lpwstr/>
      </vt:variant>
      <vt:variant>
        <vt:i4>4063270</vt:i4>
      </vt:variant>
      <vt:variant>
        <vt:i4>9</vt:i4>
      </vt:variant>
      <vt:variant>
        <vt:i4>0</vt:i4>
      </vt:variant>
      <vt:variant>
        <vt:i4>5</vt:i4>
      </vt:variant>
      <vt:variant>
        <vt:lpwstr>http://www.etimaden.gov.tr/</vt:lpwstr>
      </vt:variant>
      <vt:variant>
        <vt:lpwstr/>
      </vt:variant>
      <vt:variant>
        <vt:i4>2293802</vt:i4>
      </vt:variant>
      <vt:variant>
        <vt:i4>6</vt:i4>
      </vt:variant>
      <vt:variant>
        <vt:i4>0</vt:i4>
      </vt:variant>
      <vt:variant>
        <vt:i4>5</vt:i4>
      </vt:variant>
      <vt:variant>
        <vt:lpwstr>http://www.tpao.gov.tr/</vt:lpwstr>
      </vt:variant>
      <vt:variant>
        <vt:lpwstr/>
      </vt:variant>
      <vt:variant>
        <vt:i4>1179721</vt:i4>
      </vt:variant>
      <vt:variant>
        <vt:i4>3</vt:i4>
      </vt:variant>
      <vt:variant>
        <vt:i4>0</vt:i4>
      </vt:variant>
      <vt:variant>
        <vt:i4>5</vt:i4>
      </vt:variant>
      <vt:variant>
        <vt:lpwstr>http://www.tetas.gov.tr/</vt:lpwstr>
      </vt:variant>
      <vt:variant>
        <vt:lpwstr/>
      </vt:variant>
      <vt:variant>
        <vt:i4>983113</vt:i4>
      </vt:variant>
      <vt:variant>
        <vt:i4>0</vt:i4>
      </vt:variant>
      <vt:variant>
        <vt:i4>0</vt:i4>
      </vt:variant>
      <vt:variant>
        <vt:i4>5</vt:i4>
      </vt:variant>
      <vt:variant>
        <vt:lpwstr>http://www.teias.gov.tr/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18</cp:revision>
  <cp:lastPrinted>2013-04-30T11:47:00Z</cp:lastPrinted>
  <dcterms:created xsi:type="dcterms:W3CDTF">2013-04-25T11:08:00Z</dcterms:created>
  <dcterms:modified xsi:type="dcterms:W3CDTF">2013-05-04T18:10:00Z</dcterms:modified>
</cp:coreProperties>
</file>