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C5" w:rsidRDefault="00892400" w:rsidP="00892400">
      <w:pPr>
        <w:jc w:val="left"/>
        <w:rPr>
          <w:rFonts w:ascii="Arial" w:hAnsi="Arial"/>
          <w:b/>
          <w:sz w:val="30"/>
          <w:szCs w:val="30"/>
        </w:rPr>
      </w:pPr>
      <w:r w:rsidRPr="00892400">
        <w:rPr>
          <w:rFonts w:ascii="Arial" w:hAnsi="Arial"/>
          <w:b/>
          <w:sz w:val="30"/>
          <w:szCs w:val="30"/>
        </w:rPr>
        <w:t>Uzaktan Algılama Verileri Yardımıyla</w:t>
      </w:r>
      <w:r>
        <w:rPr>
          <w:rFonts w:ascii="Arial" w:hAnsi="Arial"/>
          <w:b/>
          <w:sz w:val="30"/>
          <w:szCs w:val="30"/>
        </w:rPr>
        <w:t xml:space="preserve"> </w:t>
      </w:r>
      <w:r w:rsidRPr="00892400">
        <w:rPr>
          <w:rFonts w:ascii="Arial" w:hAnsi="Arial"/>
          <w:b/>
          <w:sz w:val="30"/>
          <w:szCs w:val="30"/>
        </w:rPr>
        <w:t>Yer Yüzey Sıcaklığının Belirlenmesi</w:t>
      </w:r>
    </w:p>
    <w:p w:rsidR="00892400" w:rsidRPr="0074682C" w:rsidRDefault="00892400" w:rsidP="00892400">
      <w:pPr>
        <w:jc w:val="left"/>
        <w:rPr>
          <w:rFonts w:ascii="Arial" w:hAnsi="Arial"/>
          <w:b/>
        </w:rPr>
      </w:pPr>
    </w:p>
    <w:p w:rsidR="00035DC5" w:rsidRPr="00EA527B" w:rsidRDefault="00AE59EB" w:rsidP="00035DC5">
      <w:pPr>
        <w:jc w:val="left"/>
        <w:rPr>
          <w:rFonts w:ascii="Arial" w:hAnsi="Arial"/>
          <w:b/>
          <w:vertAlign w:val="superscript"/>
        </w:rPr>
      </w:pPr>
      <w:proofErr w:type="spellStart"/>
      <w:r>
        <w:rPr>
          <w:rFonts w:ascii="Arial" w:hAnsi="Arial"/>
          <w:b/>
        </w:rPr>
        <w:t>Aliihsan</w:t>
      </w:r>
      <w:proofErr w:type="spellEnd"/>
      <w:r>
        <w:rPr>
          <w:rFonts w:ascii="Arial" w:hAnsi="Arial"/>
          <w:b/>
        </w:rPr>
        <w:t xml:space="preserve"> Şekertekin</w:t>
      </w:r>
      <w:r w:rsidRPr="00A206A9">
        <w:rPr>
          <w:rFonts w:ascii="Arial" w:hAnsi="Arial"/>
          <w:b/>
          <w:vertAlign w:val="superscript"/>
        </w:rPr>
        <w:t>1,</w:t>
      </w:r>
      <w:r>
        <w:rPr>
          <w:rFonts w:ascii="Arial" w:hAnsi="Arial"/>
          <w:b/>
          <w:vertAlign w:val="superscript"/>
        </w:rPr>
        <w:t>2,</w:t>
      </w:r>
      <w:r w:rsidRPr="00A206A9">
        <w:rPr>
          <w:rFonts w:ascii="Arial" w:hAnsi="Arial"/>
          <w:b/>
          <w:vertAlign w:val="superscript"/>
        </w:rPr>
        <w:t>*</w:t>
      </w:r>
      <w:r>
        <w:rPr>
          <w:rFonts w:ascii="Arial" w:hAnsi="Arial"/>
          <w:b/>
        </w:rPr>
        <w:t>, Şenol Hakan Kutoğlu</w:t>
      </w:r>
      <w:r>
        <w:rPr>
          <w:rFonts w:ascii="Arial" w:hAnsi="Arial"/>
          <w:b/>
          <w:vertAlign w:val="superscript"/>
        </w:rPr>
        <w:t>1</w:t>
      </w:r>
      <w:r>
        <w:rPr>
          <w:rFonts w:ascii="Arial" w:hAnsi="Arial"/>
          <w:b/>
        </w:rPr>
        <w:t>, Şinasi Kaya</w:t>
      </w:r>
      <w:r>
        <w:rPr>
          <w:rFonts w:ascii="Arial" w:hAnsi="Arial"/>
          <w:b/>
          <w:vertAlign w:val="superscript"/>
        </w:rPr>
        <w:t>3</w:t>
      </w:r>
    </w:p>
    <w:p w:rsidR="00A206A9" w:rsidRPr="00A206A9" w:rsidRDefault="00A206A9" w:rsidP="00035DC5">
      <w:pPr>
        <w:jc w:val="left"/>
        <w:rPr>
          <w:rFonts w:ascii="Arial" w:hAnsi="Arial"/>
          <w:b/>
        </w:rPr>
      </w:pPr>
    </w:p>
    <w:p w:rsidR="00035DC5" w:rsidRDefault="00A206A9" w:rsidP="001E6080">
      <w:pPr>
        <w:jc w:val="left"/>
        <w:rPr>
          <w:rFonts w:ascii="Arial" w:hAnsi="Arial"/>
          <w:i/>
          <w:sz w:val="16"/>
          <w:szCs w:val="16"/>
        </w:rPr>
      </w:pPr>
      <w:r>
        <w:rPr>
          <w:rFonts w:ascii="Arial" w:hAnsi="Arial"/>
          <w:i/>
          <w:sz w:val="16"/>
          <w:szCs w:val="16"/>
          <w:vertAlign w:val="superscript"/>
        </w:rPr>
        <w:t>1</w:t>
      </w:r>
      <w:r w:rsidR="00EA527B">
        <w:rPr>
          <w:rFonts w:ascii="Arial" w:hAnsi="Arial"/>
          <w:i/>
          <w:sz w:val="16"/>
          <w:szCs w:val="16"/>
        </w:rPr>
        <w:t>Bülent Ecevit Ü</w:t>
      </w:r>
      <w:r w:rsidRPr="00A206A9">
        <w:rPr>
          <w:rFonts w:ascii="Arial" w:hAnsi="Arial"/>
          <w:i/>
          <w:sz w:val="16"/>
          <w:szCs w:val="16"/>
        </w:rPr>
        <w:t>niversites</w:t>
      </w:r>
      <w:r w:rsidR="00EA527B">
        <w:rPr>
          <w:rFonts w:ascii="Arial" w:hAnsi="Arial"/>
          <w:i/>
          <w:sz w:val="16"/>
          <w:szCs w:val="16"/>
        </w:rPr>
        <w:t xml:space="preserve">i, Mühendislik Fakültesi, </w:t>
      </w:r>
      <w:r w:rsidR="001E6080">
        <w:rPr>
          <w:rFonts w:ascii="Arial" w:hAnsi="Arial"/>
          <w:i/>
          <w:sz w:val="16"/>
          <w:szCs w:val="16"/>
        </w:rPr>
        <w:t>Geomatik</w:t>
      </w:r>
      <w:r w:rsidRPr="00A206A9">
        <w:rPr>
          <w:rFonts w:ascii="Arial" w:hAnsi="Arial"/>
          <w:i/>
          <w:sz w:val="16"/>
          <w:szCs w:val="16"/>
        </w:rPr>
        <w:t xml:space="preserve"> Mühendisliği Bölümü, </w:t>
      </w:r>
      <w:r w:rsidR="00EA527B">
        <w:rPr>
          <w:rFonts w:ascii="Arial" w:hAnsi="Arial"/>
          <w:i/>
          <w:sz w:val="16"/>
          <w:szCs w:val="16"/>
        </w:rPr>
        <w:t>76100, Zonguldak</w:t>
      </w:r>
      <w:r>
        <w:rPr>
          <w:rFonts w:ascii="Arial" w:hAnsi="Arial"/>
          <w:i/>
          <w:sz w:val="16"/>
          <w:szCs w:val="16"/>
        </w:rPr>
        <w:t>.</w:t>
      </w:r>
    </w:p>
    <w:p w:rsidR="00A206A9" w:rsidRPr="00A206A9" w:rsidRDefault="00A206A9" w:rsidP="00EA527B">
      <w:pPr>
        <w:jc w:val="left"/>
        <w:rPr>
          <w:rFonts w:ascii="Arial" w:hAnsi="Arial"/>
          <w:i/>
          <w:sz w:val="16"/>
          <w:szCs w:val="16"/>
        </w:rPr>
      </w:pPr>
      <w:r>
        <w:rPr>
          <w:rFonts w:ascii="Arial" w:hAnsi="Arial"/>
          <w:i/>
          <w:sz w:val="16"/>
          <w:szCs w:val="16"/>
          <w:vertAlign w:val="superscript"/>
        </w:rPr>
        <w:t>2</w:t>
      </w:r>
      <w:r w:rsidR="00EA527B">
        <w:rPr>
          <w:rFonts w:ascii="Arial" w:hAnsi="Arial"/>
          <w:i/>
          <w:sz w:val="16"/>
          <w:szCs w:val="16"/>
        </w:rPr>
        <w:t xml:space="preserve">Çukurova </w:t>
      </w:r>
      <w:r w:rsidRPr="00A206A9">
        <w:rPr>
          <w:rFonts w:ascii="Arial" w:hAnsi="Arial"/>
          <w:i/>
          <w:sz w:val="16"/>
          <w:szCs w:val="16"/>
        </w:rPr>
        <w:t>Üniversitesi,</w:t>
      </w:r>
      <w:r w:rsidR="00EA527B">
        <w:rPr>
          <w:rFonts w:ascii="Arial" w:hAnsi="Arial"/>
          <w:i/>
          <w:sz w:val="16"/>
          <w:szCs w:val="16"/>
        </w:rPr>
        <w:t xml:space="preserve"> Ceyhan</w:t>
      </w:r>
      <w:r w:rsidRPr="00A206A9">
        <w:rPr>
          <w:rFonts w:ascii="Arial" w:hAnsi="Arial"/>
          <w:i/>
          <w:sz w:val="16"/>
          <w:szCs w:val="16"/>
        </w:rPr>
        <w:t xml:space="preserve"> Mühendislik Fakültesi, Harita Mühendisliği Bölümü, 0</w:t>
      </w:r>
      <w:r w:rsidR="00EA527B">
        <w:rPr>
          <w:rFonts w:ascii="Arial" w:hAnsi="Arial"/>
          <w:i/>
          <w:sz w:val="16"/>
          <w:szCs w:val="16"/>
        </w:rPr>
        <w:t>133</w:t>
      </w:r>
      <w:r w:rsidRPr="00A206A9">
        <w:rPr>
          <w:rFonts w:ascii="Arial" w:hAnsi="Arial"/>
          <w:i/>
          <w:sz w:val="16"/>
          <w:szCs w:val="16"/>
        </w:rPr>
        <w:t xml:space="preserve">0, </w:t>
      </w:r>
      <w:r w:rsidR="00EA527B">
        <w:rPr>
          <w:rFonts w:ascii="Arial" w:hAnsi="Arial"/>
          <w:i/>
          <w:sz w:val="16"/>
          <w:szCs w:val="16"/>
        </w:rPr>
        <w:t>Adana</w:t>
      </w:r>
      <w:r w:rsidRPr="00A206A9">
        <w:rPr>
          <w:rFonts w:ascii="Arial" w:hAnsi="Arial"/>
          <w:i/>
          <w:sz w:val="16"/>
          <w:szCs w:val="16"/>
        </w:rPr>
        <w:t>.</w:t>
      </w:r>
    </w:p>
    <w:p w:rsidR="00035DC5" w:rsidRPr="00EA527B" w:rsidRDefault="00EA527B" w:rsidP="00035DC5">
      <w:pPr>
        <w:jc w:val="left"/>
        <w:rPr>
          <w:rFonts w:ascii="Arial" w:hAnsi="Arial"/>
          <w:bCs/>
          <w:i/>
          <w:iCs/>
          <w:sz w:val="16"/>
          <w:szCs w:val="16"/>
        </w:rPr>
      </w:pPr>
      <w:r w:rsidRPr="00EA527B">
        <w:rPr>
          <w:rFonts w:ascii="Arial" w:hAnsi="Arial"/>
          <w:bCs/>
          <w:i/>
          <w:iCs/>
          <w:sz w:val="16"/>
          <w:szCs w:val="16"/>
          <w:vertAlign w:val="superscript"/>
        </w:rPr>
        <w:t xml:space="preserve">3 </w:t>
      </w:r>
      <w:r w:rsidRPr="00EA527B">
        <w:rPr>
          <w:rFonts w:ascii="Arial" w:hAnsi="Arial"/>
          <w:bCs/>
          <w:i/>
          <w:iCs/>
          <w:sz w:val="16"/>
          <w:szCs w:val="16"/>
        </w:rPr>
        <w:t>İstanbul Teknik Üniversitesi, İnşaat Fakültesi, Geomatik Mühendisliği Bölümü, 34469, İstanbul.</w:t>
      </w:r>
    </w:p>
    <w:p w:rsidR="00EA527B" w:rsidRDefault="00EA527B" w:rsidP="00035DC5">
      <w:pPr>
        <w:pStyle w:val="HeadingAbstract"/>
        <w:spacing w:before="0" w:after="0"/>
        <w:jc w:val="left"/>
        <w:rPr>
          <w:rFonts w:ascii="Arial" w:hAnsi="Arial" w:cs="Arial"/>
          <w:i/>
          <w:sz w:val="22"/>
          <w:lang w:val="tr-TR"/>
        </w:rPr>
      </w:pPr>
    </w:p>
    <w:p w:rsidR="00035DC5" w:rsidRPr="00EE61BB" w:rsidRDefault="00EE61BB" w:rsidP="00035DC5">
      <w:pPr>
        <w:pStyle w:val="HeadingAbstract"/>
        <w:spacing w:before="0" w:after="0"/>
        <w:jc w:val="left"/>
        <w:rPr>
          <w:rFonts w:ascii="Arial" w:hAnsi="Arial" w:cs="Arial"/>
          <w:i/>
          <w:sz w:val="22"/>
          <w:lang w:val="tr-TR"/>
        </w:rPr>
      </w:pPr>
      <w:r w:rsidRPr="00EE61BB">
        <w:rPr>
          <w:rFonts w:ascii="Arial" w:hAnsi="Arial" w:cs="Arial"/>
          <w:i/>
          <w:sz w:val="22"/>
          <w:lang w:val="tr-TR"/>
        </w:rPr>
        <w:t>Özet</w:t>
      </w:r>
    </w:p>
    <w:p w:rsidR="00035DC5" w:rsidRPr="00C301F9" w:rsidRDefault="00035DC5" w:rsidP="00035DC5">
      <w:pPr>
        <w:pStyle w:val="Abstracttext"/>
        <w:spacing w:after="0"/>
        <w:rPr>
          <w:rFonts w:ascii="Arial" w:hAnsi="Arial" w:cs="Arial"/>
          <w:i w:val="0"/>
          <w:sz w:val="22"/>
          <w:lang w:val="tr-TR"/>
        </w:rPr>
      </w:pPr>
    </w:p>
    <w:p w:rsidR="00D41123" w:rsidRPr="00D41123" w:rsidRDefault="008405F7" w:rsidP="00C204FC">
      <w:pPr>
        <w:jc w:val="both"/>
        <w:rPr>
          <w:rFonts w:ascii="Times New Roman" w:eastAsia="Times New Roman" w:hAnsi="Times New Roman" w:cs="Times New Roman"/>
          <w:i/>
          <w:sz w:val="18"/>
          <w:szCs w:val="18"/>
          <w:lang w:eastAsia="tr-TR"/>
        </w:rPr>
      </w:pPr>
      <w:r>
        <w:rPr>
          <w:rFonts w:ascii="Times New Roman" w:eastAsia="Times New Roman" w:hAnsi="Times New Roman" w:cs="Times New Roman"/>
          <w:i/>
          <w:sz w:val="18"/>
          <w:szCs w:val="18"/>
          <w:lang w:eastAsia="tr-TR"/>
        </w:rPr>
        <w:t>İklim değişikliği ve küresel ısınmanın etkili olduğu günümüz koşullarında bu önemli olayların irdelenmesi ve gerekli önlemlerin alınması, doğal çevre ve insan hayatı açısından büyük önem arz etmektedir. Bu nedenle, birçok bilimsel çalışma yapılmakta ve ilerleyen zamanlarda olası iklim hareketlerini tahmin edebilmek için değişik veri kaynaklarına göre iklim modelleri oluşturulmaktadır. Bu kapsamda en önemli iklim parametrelerinden biri sıcaklık kavramıdır.</w:t>
      </w:r>
      <w:r w:rsidRPr="008405F7">
        <w:t xml:space="preserve"> </w:t>
      </w:r>
      <w:r w:rsidRPr="008405F7">
        <w:rPr>
          <w:rFonts w:ascii="Times New Roman" w:eastAsia="Times New Roman" w:hAnsi="Times New Roman" w:cs="Times New Roman"/>
          <w:i/>
          <w:sz w:val="18"/>
          <w:szCs w:val="18"/>
          <w:lang w:eastAsia="tr-TR"/>
        </w:rPr>
        <w:t>Bu çalışmada</w:t>
      </w:r>
      <w:r w:rsidR="0006399A">
        <w:rPr>
          <w:rFonts w:ascii="Times New Roman" w:eastAsia="Times New Roman" w:hAnsi="Times New Roman" w:cs="Times New Roman"/>
          <w:i/>
          <w:sz w:val="18"/>
          <w:szCs w:val="18"/>
          <w:lang w:eastAsia="tr-TR"/>
        </w:rPr>
        <w:t>, 18.09.2007 tarihinde Landsat</w:t>
      </w:r>
      <w:r w:rsidR="00C204FC">
        <w:rPr>
          <w:rFonts w:ascii="Times New Roman" w:eastAsia="Times New Roman" w:hAnsi="Times New Roman" w:cs="Times New Roman"/>
          <w:i/>
          <w:sz w:val="18"/>
          <w:szCs w:val="18"/>
          <w:lang w:eastAsia="tr-TR"/>
        </w:rPr>
        <w:t xml:space="preserve"> 5</w:t>
      </w:r>
      <w:r w:rsidRPr="008405F7">
        <w:rPr>
          <w:rFonts w:ascii="Times New Roman" w:eastAsia="Times New Roman" w:hAnsi="Times New Roman" w:cs="Times New Roman"/>
          <w:i/>
          <w:sz w:val="18"/>
          <w:szCs w:val="18"/>
          <w:lang w:eastAsia="tr-TR"/>
        </w:rPr>
        <w:t xml:space="preserve"> TM uydusundan alınan Zonguldak ili ve civarını kapsayan görüntü ile yer yüzey sıcaklıklarının</w:t>
      </w:r>
      <w:r w:rsidR="00956D48">
        <w:rPr>
          <w:rFonts w:ascii="Times New Roman" w:eastAsia="Times New Roman" w:hAnsi="Times New Roman" w:cs="Times New Roman"/>
          <w:i/>
          <w:sz w:val="18"/>
          <w:szCs w:val="18"/>
          <w:lang w:eastAsia="tr-TR"/>
        </w:rPr>
        <w:t xml:space="preserve"> (</w:t>
      </w:r>
      <w:r w:rsidR="00DE56D7">
        <w:rPr>
          <w:rFonts w:ascii="Times New Roman" w:eastAsia="Times New Roman" w:hAnsi="Times New Roman" w:cs="Times New Roman"/>
          <w:i/>
          <w:sz w:val="18"/>
          <w:szCs w:val="18"/>
          <w:lang w:eastAsia="tr-TR"/>
        </w:rPr>
        <w:t>YYS</w:t>
      </w:r>
      <w:r w:rsidR="00956D48">
        <w:rPr>
          <w:rFonts w:ascii="Times New Roman" w:eastAsia="Times New Roman" w:hAnsi="Times New Roman" w:cs="Times New Roman"/>
          <w:i/>
          <w:sz w:val="18"/>
          <w:szCs w:val="18"/>
          <w:lang w:eastAsia="tr-TR"/>
        </w:rPr>
        <w:t>)</w:t>
      </w:r>
      <w:r w:rsidRPr="008405F7">
        <w:rPr>
          <w:rFonts w:ascii="Times New Roman" w:eastAsia="Times New Roman" w:hAnsi="Times New Roman" w:cs="Times New Roman"/>
          <w:i/>
          <w:sz w:val="18"/>
          <w:szCs w:val="18"/>
          <w:lang w:eastAsia="tr-TR"/>
        </w:rPr>
        <w:t xml:space="preserve"> elde edilmesi amaçlanmıştır. </w:t>
      </w:r>
      <w:r w:rsidR="00E95414">
        <w:rPr>
          <w:rFonts w:ascii="Times New Roman" w:eastAsia="Times New Roman" w:hAnsi="Times New Roman" w:cs="Times New Roman"/>
          <w:i/>
          <w:sz w:val="18"/>
          <w:szCs w:val="18"/>
          <w:lang w:eastAsia="tr-TR"/>
        </w:rPr>
        <w:t xml:space="preserve">Landsat </w:t>
      </w:r>
      <w:r w:rsidR="00C204FC">
        <w:rPr>
          <w:rFonts w:ascii="Times New Roman" w:eastAsia="Times New Roman" w:hAnsi="Times New Roman" w:cs="Times New Roman"/>
          <w:i/>
          <w:sz w:val="18"/>
          <w:szCs w:val="18"/>
          <w:lang w:eastAsia="tr-TR"/>
        </w:rPr>
        <w:t xml:space="preserve">5 </w:t>
      </w:r>
      <w:r w:rsidR="00E95414">
        <w:rPr>
          <w:rFonts w:ascii="Times New Roman" w:eastAsia="Times New Roman" w:hAnsi="Times New Roman" w:cs="Times New Roman"/>
          <w:i/>
          <w:sz w:val="18"/>
          <w:szCs w:val="18"/>
          <w:lang w:eastAsia="tr-TR"/>
        </w:rPr>
        <w:t>TM uydu görün</w:t>
      </w:r>
      <w:r w:rsidR="00017BE4">
        <w:rPr>
          <w:rFonts w:ascii="Times New Roman" w:eastAsia="Times New Roman" w:hAnsi="Times New Roman" w:cs="Times New Roman"/>
          <w:i/>
          <w:sz w:val="18"/>
          <w:szCs w:val="18"/>
          <w:lang w:eastAsia="tr-TR"/>
        </w:rPr>
        <w:t>tüsü üzerinde</w:t>
      </w:r>
      <w:r w:rsidR="00E95414">
        <w:rPr>
          <w:rFonts w:ascii="Times New Roman" w:eastAsia="Times New Roman" w:hAnsi="Times New Roman" w:cs="Times New Roman"/>
          <w:i/>
          <w:sz w:val="18"/>
          <w:szCs w:val="18"/>
          <w:lang w:eastAsia="tr-TR"/>
        </w:rPr>
        <w:t xml:space="preserve"> tek pencere (mono-window) algoritması</w:t>
      </w:r>
      <w:r w:rsidR="00017BE4">
        <w:rPr>
          <w:rFonts w:ascii="Times New Roman" w:eastAsia="Times New Roman" w:hAnsi="Times New Roman" w:cs="Times New Roman"/>
          <w:i/>
          <w:sz w:val="18"/>
          <w:szCs w:val="18"/>
          <w:lang w:eastAsia="tr-TR"/>
        </w:rPr>
        <w:t xml:space="preserve"> uygulanarak</w:t>
      </w:r>
      <w:r w:rsidR="00E95414">
        <w:rPr>
          <w:rFonts w:ascii="Times New Roman" w:eastAsia="Times New Roman" w:hAnsi="Times New Roman" w:cs="Times New Roman"/>
          <w:i/>
          <w:sz w:val="18"/>
          <w:szCs w:val="18"/>
          <w:lang w:eastAsia="tr-TR"/>
        </w:rPr>
        <w:t xml:space="preserve"> yer yüzey sıcaklığı verilerine ulaşılmıştır. </w:t>
      </w:r>
      <w:r w:rsidRPr="008405F7">
        <w:rPr>
          <w:rFonts w:ascii="Times New Roman" w:eastAsia="Times New Roman" w:hAnsi="Times New Roman" w:cs="Times New Roman"/>
          <w:i/>
          <w:sz w:val="18"/>
          <w:szCs w:val="18"/>
          <w:lang w:eastAsia="tr-TR"/>
        </w:rPr>
        <w:t>Bu verilerin algoritma denklemleri yard</w:t>
      </w:r>
      <w:r w:rsidR="00E95414">
        <w:rPr>
          <w:rFonts w:ascii="Times New Roman" w:eastAsia="Times New Roman" w:hAnsi="Times New Roman" w:cs="Times New Roman"/>
          <w:i/>
          <w:sz w:val="18"/>
          <w:szCs w:val="18"/>
          <w:lang w:eastAsia="tr-TR"/>
        </w:rPr>
        <w:t>ımıyla elde edilebilmesi için</w:t>
      </w:r>
      <w:r w:rsidRPr="008405F7">
        <w:rPr>
          <w:rFonts w:ascii="Times New Roman" w:eastAsia="Times New Roman" w:hAnsi="Times New Roman" w:cs="Times New Roman"/>
          <w:i/>
          <w:sz w:val="18"/>
          <w:szCs w:val="18"/>
          <w:lang w:eastAsia="tr-TR"/>
        </w:rPr>
        <w:t xml:space="preserve"> Zonguldak Meteoroloji Müdürlüğü’nden bu görüntülere ait tarihlerdeki sıcaklık ve nem verileri alınmıştır. Tek pencere algoritması kullanılar</w:t>
      </w:r>
      <w:r w:rsidR="00EB1475">
        <w:rPr>
          <w:rFonts w:ascii="Times New Roman" w:eastAsia="Times New Roman" w:hAnsi="Times New Roman" w:cs="Times New Roman"/>
          <w:i/>
          <w:sz w:val="18"/>
          <w:szCs w:val="18"/>
          <w:lang w:eastAsia="tr-TR"/>
        </w:rPr>
        <w:t>ak, 18.09.2007 tarihli Landsat</w:t>
      </w:r>
      <w:r w:rsidR="00C204FC">
        <w:rPr>
          <w:rFonts w:ascii="Times New Roman" w:eastAsia="Times New Roman" w:hAnsi="Times New Roman" w:cs="Times New Roman"/>
          <w:i/>
          <w:sz w:val="18"/>
          <w:szCs w:val="18"/>
          <w:lang w:eastAsia="tr-TR"/>
        </w:rPr>
        <w:t xml:space="preserve"> 5</w:t>
      </w:r>
      <w:r w:rsidRPr="008405F7">
        <w:rPr>
          <w:rFonts w:ascii="Times New Roman" w:eastAsia="Times New Roman" w:hAnsi="Times New Roman" w:cs="Times New Roman"/>
          <w:i/>
          <w:sz w:val="18"/>
          <w:szCs w:val="18"/>
          <w:lang w:eastAsia="tr-TR"/>
        </w:rPr>
        <w:t xml:space="preserve"> TM uydu görüntüsünün parlaklık değerleri, Kelvin cinsinden yer yüzey sıcaklığı değerlerine çevrilmiştir.</w:t>
      </w:r>
      <w:r w:rsidR="00DE56D7">
        <w:rPr>
          <w:rFonts w:ascii="Times New Roman" w:eastAsia="Times New Roman" w:hAnsi="Times New Roman" w:cs="Times New Roman"/>
          <w:i/>
          <w:sz w:val="18"/>
          <w:szCs w:val="18"/>
          <w:lang w:eastAsia="tr-TR"/>
        </w:rPr>
        <w:t xml:space="preserve"> </w:t>
      </w:r>
      <w:r w:rsidR="00DE56D7" w:rsidRPr="0050214B">
        <w:rPr>
          <w:rFonts w:ascii="Times New Roman" w:eastAsia="Times New Roman" w:hAnsi="Times New Roman" w:cs="Times New Roman"/>
          <w:i/>
          <w:sz w:val="18"/>
          <w:szCs w:val="18"/>
          <w:lang w:eastAsia="tr-TR"/>
        </w:rPr>
        <w:t>Kullanılan algoritma ile sonuç ürün olan YYS görüntüsü elde edilmiştir.</w:t>
      </w:r>
      <w:r w:rsidRPr="0050214B">
        <w:rPr>
          <w:rFonts w:ascii="Times New Roman" w:eastAsia="Times New Roman" w:hAnsi="Times New Roman" w:cs="Times New Roman"/>
          <w:i/>
          <w:sz w:val="18"/>
          <w:szCs w:val="18"/>
          <w:lang w:eastAsia="tr-TR"/>
        </w:rPr>
        <w:t xml:space="preserve"> </w:t>
      </w:r>
      <w:r w:rsidRPr="00305F67">
        <w:rPr>
          <w:rFonts w:ascii="Times New Roman" w:eastAsia="Times New Roman" w:hAnsi="Times New Roman" w:cs="Times New Roman"/>
          <w:i/>
          <w:sz w:val="18"/>
          <w:szCs w:val="18"/>
          <w:lang w:eastAsia="tr-TR"/>
        </w:rPr>
        <w:t>Sıcaklık değerleri radyans değerleri ile ilişkilendirilmiş ve yüksek bir korelasyon elde edilmiştir.</w:t>
      </w:r>
      <w:r w:rsidR="00DE56D7" w:rsidRPr="00305F67">
        <w:rPr>
          <w:rFonts w:ascii="Times New Roman" w:eastAsia="Times New Roman" w:hAnsi="Times New Roman" w:cs="Times New Roman"/>
          <w:i/>
          <w:sz w:val="18"/>
          <w:szCs w:val="18"/>
          <w:lang w:eastAsia="tr-TR"/>
        </w:rPr>
        <w:t xml:space="preserve"> </w:t>
      </w:r>
      <w:r w:rsidR="00DE56D7" w:rsidRPr="0050214B">
        <w:rPr>
          <w:rFonts w:ascii="Times New Roman" w:eastAsia="Times New Roman" w:hAnsi="Times New Roman" w:cs="Times New Roman"/>
          <w:i/>
          <w:sz w:val="18"/>
          <w:szCs w:val="18"/>
          <w:lang w:eastAsia="tr-TR"/>
        </w:rPr>
        <w:t>Ç</w:t>
      </w:r>
      <w:r w:rsidR="001C35C3" w:rsidRPr="0050214B">
        <w:rPr>
          <w:rFonts w:ascii="Times New Roman" w:eastAsia="Times New Roman" w:hAnsi="Times New Roman" w:cs="Times New Roman"/>
          <w:i/>
          <w:sz w:val="18"/>
          <w:szCs w:val="18"/>
          <w:lang w:eastAsia="tr-TR"/>
        </w:rPr>
        <w:t>alışma ile önemli bir iklim parametresi olan sıcaklık değerlerinin geniş alanlar için uydu görüntüleri yardımıyla belirlenebileceği</w:t>
      </w:r>
      <w:r w:rsidR="00904067" w:rsidRPr="0050214B">
        <w:rPr>
          <w:rFonts w:ascii="Times New Roman" w:eastAsia="Times New Roman" w:hAnsi="Times New Roman" w:cs="Times New Roman"/>
          <w:i/>
          <w:sz w:val="18"/>
          <w:szCs w:val="18"/>
          <w:lang w:eastAsia="tr-TR"/>
        </w:rPr>
        <w:t>, sıcaklık değişimlerinin izlenebileceği</w:t>
      </w:r>
      <w:r w:rsidR="001C35C3" w:rsidRPr="0050214B">
        <w:rPr>
          <w:rFonts w:ascii="Times New Roman" w:eastAsia="Times New Roman" w:hAnsi="Times New Roman" w:cs="Times New Roman"/>
          <w:i/>
          <w:sz w:val="18"/>
          <w:szCs w:val="18"/>
          <w:lang w:eastAsia="tr-TR"/>
        </w:rPr>
        <w:t xml:space="preserve"> ve</w:t>
      </w:r>
      <w:r w:rsidR="00904067" w:rsidRPr="0050214B">
        <w:rPr>
          <w:rFonts w:ascii="Times New Roman" w:eastAsia="Times New Roman" w:hAnsi="Times New Roman" w:cs="Times New Roman"/>
          <w:i/>
          <w:sz w:val="18"/>
          <w:szCs w:val="18"/>
          <w:lang w:eastAsia="tr-TR"/>
        </w:rPr>
        <w:t xml:space="preserve"> elde edilen sıcaklık haritalarının </w:t>
      </w:r>
      <w:r w:rsidR="001C35C3" w:rsidRPr="0050214B">
        <w:rPr>
          <w:rFonts w:ascii="Times New Roman" w:eastAsia="Times New Roman" w:hAnsi="Times New Roman" w:cs="Times New Roman"/>
          <w:i/>
          <w:sz w:val="18"/>
          <w:szCs w:val="18"/>
          <w:lang w:eastAsia="tr-TR"/>
        </w:rPr>
        <w:t>iklim modellerinin oluşturul</w:t>
      </w:r>
      <w:r w:rsidR="00904067" w:rsidRPr="0050214B">
        <w:rPr>
          <w:rFonts w:ascii="Times New Roman" w:eastAsia="Times New Roman" w:hAnsi="Times New Roman" w:cs="Times New Roman"/>
          <w:i/>
          <w:sz w:val="18"/>
          <w:szCs w:val="18"/>
          <w:lang w:eastAsia="tr-TR"/>
        </w:rPr>
        <w:t>masında kullanılabileceği kanaatine</w:t>
      </w:r>
      <w:r w:rsidR="001C35C3" w:rsidRPr="0050214B">
        <w:rPr>
          <w:rFonts w:ascii="Times New Roman" w:eastAsia="Times New Roman" w:hAnsi="Times New Roman" w:cs="Times New Roman"/>
          <w:i/>
          <w:sz w:val="18"/>
          <w:szCs w:val="18"/>
          <w:lang w:eastAsia="tr-TR"/>
        </w:rPr>
        <w:t xml:space="preserve"> varılmıştır.</w:t>
      </w:r>
    </w:p>
    <w:p w:rsidR="001E60D4" w:rsidRDefault="001E60D4" w:rsidP="00035DC5">
      <w:pPr>
        <w:pStyle w:val="Abstracttext"/>
        <w:spacing w:after="0"/>
        <w:rPr>
          <w:sz w:val="18"/>
          <w:lang w:val="tr-TR"/>
        </w:rPr>
      </w:pPr>
    </w:p>
    <w:p w:rsidR="0017381E" w:rsidRPr="00B47C95" w:rsidRDefault="00035DC5" w:rsidP="007964A9">
      <w:pPr>
        <w:pStyle w:val="Abstracttext"/>
        <w:spacing w:after="60"/>
        <w:rPr>
          <w:i w:val="0"/>
          <w:sz w:val="18"/>
          <w:lang w:val="tr-TR"/>
        </w:rPr>
      </w:pPr>
      <w:r w:rsidRPr="00B47C95">
        <w:rPr>
          <w:i w:val="0"/>
          <w:sz w:val="18"/>
          <w:u w:val="single"/>
          <w:lang w:val="tr-TR"/>
        </w:rPr>
        <w:t>Anahtar Sözcükler</w:t>
      </w:r>
      <w:r w:rsidRPr="00B47C95">
        <w:rPr>
          <w:i w:val="0"/>
          <w:sz w:val="18"/>
          <w:lang w:val="tr-TR"/>
        </w:rPr>
        <w:t xml:space="preserve"> </w:t>
      </w:r>
    </w:p>
    <w:p w:rsidR="0017381E" w:rsidRPr="0017381E" w:rsidRDefault="001B05FA" w:rsidP="00382886">
      <w:pPr>
        <w:jc w:val="both"/>
        <w:rPr>
          <w:rFonts w:ascii="Times New Roman" w:hAnsi="Times New Roman" w:cs="Times New Roman"/>
          <w:sz w:val="18"/>
          <w:szCs w:val="18"/>
          <w:lang w:eastAsia="tr-TR"/>
        </w:rPr>
      </w:pPr>
      <w:r>
        <w:rPr>
          <w:rFonts w:ascii="Times New Roman" w:hAnsi="Times New Roman" w:cs="Times New Roman"/>
          <w:sz w:val="18"/>
          <w:szCs w:val="18"/>
          <w:lang w:eastAsia="tr-TR"/>
        </w:rPr>
        <w:t>Uzaktan Algılama, Yer Yüzey Sıcaklığı (</w:t>
      </w:r>
      <w:r w:rsidR="00382886">
        <w:rPr>
          <w:rFonts w:ascii="Times New Roman" w:hAnsi="Times New Roman" w:cs="Times New Roman"/>
          <w:sz w:val="18"/>
          <w:szCs w:val="18"/>
          <w:lang w:eastAsia="tr-TR"/>
        </w:rPr>
        <w:t>YYS</w:t>
      </w:r>
      <w:r>
        <w:rPr>
          <w:rFonts w:ascii="Times New Roman" w:hAnsi="Times New Roman" w:cs="Times New Roman"/>
          <w:sz w:val="18"/>
          <w:szCs w:val="18"/>
          <w:lang w:eastAsia="tr-TR"/>
        </w:rPr>
        <w:t>), İklim Değişikliği</w:t>
      </w:r>
    </w:p>
    <w:p w:rsidR="00B77A15" w:rsidRPr="00B77A15" w:rsidRDefault="00B77A15" w:rsidP="0085682C">
      <w:pPr>
        <w:jc w:val="both"/>
        <w:rPr>
          <w:rFonts w:ascii="Arial" w:hAnsi="Arial"/>
        </w:rPr>
      </w:pPr>
    </w:p>
    <w:p w:rsidR="00035DC5" w:rsidRDefault="00B77A15" w:rsidP="0085682C">
      <w:pPr>
        <w:jc w:val="left"/>
        <w:rPr>
          <w:rFonts w:ascii="Arial" w:hAnsi="Arial"/>
          <w:b/>
        </w:rPr>
      </w:pPr>
      <w:r w:rsidRPr="00B77A15">
        <w:rPr>
          <w:rFonts w:ascii="Arial" w:hAnsi="Arial"/>
          <w:b/>
        </w:rPr>
        <w:t>1. Giriş</w:t>
      </w:r>
    </w:p>
    <w:p w:rsidR="00DA600C" w:rsidRPr="00E267CA" w:rsidRDefault="00DA600C" w:rsidP="0085682C">
      <w:pPr>
        <w:jc w:val="both"/>
        <w:rPr>
          <w:rFonts w:asciiTheme="minorBidi" w:hAnsiTheme="minorBidi" w:cstheme="minorBidi"/>
        </w:rPr>
      </w:pPr>
    </w:p>
    <w:p w:rsidR="00E20478" w:rsidRPr="005C1503" w:rsidRDefault="00E20478" w:rsidP="00E20478">
      <w:pPr>
        <w:jc w:val="both"/>
        <w:rPr>
          <w:rFonts w:asciiTheme="majorBidi" w:eastAsia="Times New Roman" w:hAnsiTheme="majorBidi" w:cstheme="majorBidi"/>
          <w:sz w:val="20"/>
          <w:szCs w:val="20"/>
          <w:lang w:eastAsia="tr-TR"/>
        </w:rPr>
      </w:pPr>
      <w:r w:rsidRPr="005C1503">
        <w:rPr>
          <w:rFonts w:asciiTheme="majorBidi" w:eastAsia="Times New Roman" w:hAnsiTheme="majorBidi" w:cstheme="majorBidi"/>
          <w:sz w:val="20"/>
          <w:szCs w:val="20"/>
          <w:lang w:eastAsia="tr-TR"/>
        </w:rPr>
        <w:t>Son yıllarda, iklim değişikliği ve küresel ısınma etkisini tüm dünyada göstermektedir. Küresel ısınma ve iklim değişikliği sonucunda, su kaynaklarında azalma, orman yangınları, kuraklık ve bunlara bağlı ekolojik bozulmaların olması kaçınılmazdır. Akarsu havzalarındaki yıllık akımlarda oluşacak azalma sonucu kentlerde su sıkıntıları başlayacak; tarımsal ve kentsel su gereksinimi artacaktır. Su kaynaklarındaki azalma, tarımsal üretimi olumsuz etkileyecektir. Yıllık ortalama sıcaklığın artması; çölleşmeyi, tuzlanmayı ve erozyonu arttıracaktır. Bunlara ek olarak, küresel ısınma; buzulların erimesi, deniz seviyesinin yükselmesi, iklim kuşaklarının değişmesi gibi değişikliklere</w:t>
      </w:r>
      <w:r w:rsidR="00D15EF8" w:rsidRPr="005C1503">
        <w:rPr>
          <w:rFonts w:asciiTheme="majorBidi" w:eastAsia="Times New Roman" w:hAnsiTheme="majorBidi" w:cstheme="majorBidi"/>
          <w:sz w:val="20"/>
          <w:szCs w:val="20"/>
          <w:lang w:eastAsia="tr-TR"/>
        </w:rPr>
        <w:t xml:space="preserve"> de neden olacaktır (Türkeş vd.</w:t>
      </w:r>
      <w:r w:rsidRPr="005C1503">
        <w:rPr>
          <w:rFonts w:asciiTheme="majorBidi" w:eastAsia="Times New Roman" w:hAnsiTheme="majorBidi" w:cstheme="majorBidi"/>
          <w:sz w:val="20"/>
          <w:szCs w:val="20"/>
          <w:lang w:eastAsia="tr-TR"/>
        </w:rPr>
        <w:t xml:space="preserve"> 2000). Bilim adamları, farklı uygulamalar ile iklim değişikliği etkilerini gözlemlemekte, geçmiş ve şimdiki verilere bakarak ilerde oluşması ihtimal değişiklikleri tahmin etmektedirler. </w:t>
      </w:r>
    </w:p>
    <w:p w:rsidR="009353D0" w:rsidRDefault="00E20478" w:rsidP="009676C6">
      <w:pPr>
        <w:ind w:firstLine="284"/>
        <w:jc w:val="both"/>
        <w:rPr>
          <w:rFonts w:asciiTheme="majorBidi" w:hAnsiTheme="majorBidi" w:cstheme="majorBidi"/>
          <w:sz w:val="20"/>
          <w:szCs w:val="20"/>
          <w:lang w:eastAsia="tr-TR"/>
        </w:rPr>
      </w:pPr>
      <w:r w:rsidRPr="005C1503">
        <w:rPr>
          <w:rFonts w:asciiTheme="majorBidi" w:eastAsia="Times New Roman" w:hAnsiTheme="majorBidi" w:cstheme="majorBidi"/>
          <w:sz w:val="20"/>
          <w:szCs w:val="20"/>
          <w:lang w:eastAsia="tr-TR"/>
        </w:rPr>
        <w:t xml:space="preserve">İklim değişikliğinin neden olduğu etkilerin gözlemlenmesi için iklim modelleri oluşturulmaktadır. İklim modelleri yardımıyla, iklim sistemi bileşenleri ve bu bileşenlerin kendi aralarındaki etkileşimleri, fiziksel yasalara dayanarak </w:t>
      </w:r>
      <w:r w:rsidR="00310072" w:rsidRPr="005C1503">
        <w:rPr>
          <w:rFonts w:asciiTheme="majorBidi" w:eastAsia="Times New Roman" w:hAnsiTheme="majorBidi" w:cstheme="majorBidi"/>
          <w:sz w:val="20"/>
          <w:szCs w:val="20"/>
          <w:lang w:eastAsia="tr-TR"/>
        </w:rPr>
        <w:t>ortaya konmaktadır</w:t>
      </w:r>
      <w:r w:rsidRPr="005C1503">
        <w:rPr>
          <w:rFonts w:asciiTheme="majorBidi" w:eastAsia="Times New Roman" w:hAnsiTheme="majorBidi" w:cstheme="majorBidi"/>
          <w:sz w:val="20"/>
          <w:szCs w:val="20"/>
          <w:lang w:eastAsia="tr-TR"/>
        </w:rPr>
        <w:t>. Uzaktan algılama verileri aracılığı ile atmosfer, hidrosfer, biyosfer, buz küre ve yer yüzeyi hakkında değişik ölçek ve doğruluklarda veri ve bilgiler elde edilebilir. Uzaktan algılama verileri iklim modelleri içerisinde doğrudan girdi olarak kullanılabileceği gibi, model sonuçlarının yorumlanması ve doğrulanmasında da kull</w:t>
      </w:r>
      <w:r w:rsidR="00D15EF8" w:rsidRPr="005C1503">
        <w:rPr>
          <w:rFonts w:asciiTheme="majorBidi" w:eastAsia="Times New Roman" w:hAnsiTheme="majorBidi" w:cstheme="majorBidi"/>
          <w:sz w:val="20"/>
          <w:szCs w:val="20"/>
          <w:lang w:eastAsia="tr-TR"/>
        </w:rPr>
        <w:t>anılabilirler (Sertel ve Örmeci</w:t>
      </w:r>
      <w:r w:rsidRPr="005C1503">
        <w:rPr>
          <w:rFonts w:asciiTheme="majorBidi" w:eastAsia="Times New Roman" w:hAnsiTheme="majorBidi" w:cstheme="majorBidi"/>
          <w:sz w:val="20"/>
          <w:szCs w:val="20"/>
          <w:lang w:eastAsia="tr-TR"/>
        </w:rPr>
        <w:t xml:space="preserve"> 2009).</w:t>
      </w:r>
      <w:r w:rsidR="009676C6">
        <w:rPr>
          <w:rFonts w:asciiTheme="majorBidi" w:eastAsia="Times New Roman" w:hAnsiTheme="majorBidi" w:cstheme="majorBidi"/>
          <w:sz w:val="20"/>
          <w:szCs w:val="20"/>
          <w:lang w:eastAsia="tr-TR"/>
        </w:rPr>
        <w:t xml:space="preserve"> </w:t>
      </w:r>
      <w:r w:rsidR="009353D0" w:rsidRPr="005C1503">
        <w:rPr>
          <w:rFonts w:asciiTheme="majorBidi" w:hAnsiTheme="majorBidi" w:cstheme="majorBidi"/>
          <w:sz w:val="20"/>
          <w:szCs w:val="20"/>
          <w:lang w:eastAsia="tr-TR"/>
        </w:rPr>
        <w:t>Uydu görüntülerinin ısıl (termal) bantları yoğun şehirleşmiş alanlarda, şehir ısı adalarının tanımlanmasının yanı sıra şehirlerin ısıl çevrelerinin değerlendirilmesinde de yaygın olarak kullanılmaktadır (Kaya vd. 2012).</w:t>
      </w:r>
    </w:p>
    <w:p w:rsidR="009676C6" w:rsidRPr="009676C6" w:rsidRDefault="0050214B" w:rsidP="0050214B">
      <w:pPr>
        <w:ind w:firstLine="284"/>
        <w:jc w:val="both"/>
        <w:rPr>
          <w:rFonts w:asciiTheme="majorBidi" w:eastAsia="Times New Roman" w:hAnsiTheme="majorBidi" w:cstheme="majorBidi"/>
          <w:sz w:val="20"/>
          <w:szCs w:val="20"/>
          <w:lang w:eastAsia="tr-TR"/>
        </w:rPr>
      </w:pPr>
      <w:r w:rsidRPr="0050214B">
        <w:rPr>
          <w:rFonts w:asciiTheme="majorBidi" w:eastAsia="Times New Roman" w:hAnsiTheme="majorBidi" w:cstheme="majorBidi"/>
          <w:sz w:val="20"/>
          <w:szCs w:val="20"/>
          <w:lang w:eastAsia="tr-TR"/>
        </w:rPr>
        <w:t>Bu ç</w:t>
      </w:r>
      <w:r w:rsidR="009676C6" w:rsidRPr="0050214B">
        <w:rPr>
          <w:rFonts w:asciiTheme="majorBidi" w:eastAsia="Times New Roman" w:hAnsiTheme="majorBidi" w:cstheme="majorBidi"/>
          <w:sz w:val="20"/>
          <w:szCs w:val="20"/>
          <w:lang w:eastAsia="tr-TR"/>
        </w:rPr>
        <w:t>alışmanın amacı; geniş alanlarda sıcaklık değişimlerini ortaya koyabilecek ve zamansal analizlerle iklim modellemeleri için altlık oluşturabilecek YYS görüntülerinin</w:t>
      </w:r>
      <w:r w:rsidR="007726B5" w:rsidRPr="0050214B">
        <w:rPr>
          <w:rFonts w:asciiTheme="majorBidi" w:eastAsia="Times New Roman" w:hAnsiTheme="majorBidi" w:cstheme="majorBidi"/>
          <w:sz w:val="20"/>
          <w:szCs w:val="20"/>
          <w:lang w:eastAsia="tr-TR"/>
        </w:rPr>
        <w:t>,</w:t>
      </w:r>
      <w:r w:rsidR="009676C6" w:rsidRPr="0050214B">
        <w:rPr>
          <w:rFonts w:asciiTheme="majorBidi" w:eastAsia="Times New Roman" w:hAnsiTheme="majorBidi" w:cstheme="majorBidi"/>
          <w:sz w:val="20"/>
          <w:szCs w:val="20"/>
          <w:lang w:eastAsia="tr-TR"/>
        </w:rPr>
        <w:t xml:space="preserve"> uydu görüntüleri yardımıyla nasıl elde edilebileceğini </w:t>
      </w:r>
      <w:r w:rsidRPr="0050214B">
        <w:rPr>
          <w:rFonts w:asciiTheme="majorBidi" w:eastAsia="Times New Roman" w:hAnsiTheme="majorBidi" w:cstheme="majorBidi"/>
          <w:sz w:val="20"/>
          <w:szCs w:val="20"/>
          <w:lang w:eastAsia="tr-TR"/>
        </w:rPr>
        <w:t>araştırmaktır</w:t>
      </w:r>
      <w:r w:rsidR="009676C6" w:rsidRPr="0050214B">
        <w:rPr>
          <w:rFonts w:asciiTheme="majorBidi" w:eastAsia="Times New Roman" w:hAnsiTheme="majorBidi" w:cstheme="majorBidi"/>
          <w:sz w:val="20"/>
          <w:szCs w:val="20"/>
          <w:lang w:eastAsia="tr-TR"/>
        </w:rPr>
        <w:t>.</w:t>
      </w:r>
    </w:p>
    <w:p w:rsidR="00DA600C" w:rsidRPr="00E267CA" w:rsidRDefault="00DA600C" w:rsidP="0085682C">
      <w:pPr>
        <w:jc w:val="both"/>
        <w:rPr>
          <w:rFonts w:asciiTheme="minorBidi" w:hAnsiTheme="minorBidi" w:cstheme="minorBidi"/>
          <w:b/>
        </w:rPr>
      </w:pPr>
    </w:p>
    <w:p w:rsidR="0053100C" w:rsidRDefault="0053100C" w:rsidP="00956D48">
      <w:pPr>
        <w:pStyle w:val="ListeParagraf"/>
        <w:ind w:left="0"/>
        <w:jc w:val="left"/>
        <w:rPr>
          <w:rFonts w:ascii="Arial" w:hAnsi="Arial"/>
          <w:b/>
        </w:rPr>
      </w:pPr>
      <w:r>
        <w:rPr>
          <w:rFonts w:ascii="Arial" w:hAnsi="Arial"/>
          <w:b/>
        </w:rPr>
        <w:t>2. Çalışma Alanı ve Method</w:t>
      </w:r>
    </w:p>
    <w:p w:rsidR="0053100C" w:rsidRDefault="0053100C" w:rsidP="00956D48">
      <w:pPr>
        <w:pStyle w:val="ListeParagraf"/>
        <w:ind w:left="0"/>
        <w:jc w:val="left"/>
        <w:rPr>
          <w:rFonts w:ascii="Arial" w:hAnsi="Arial"/>
          <w:b/>
        </w:rPr>
      </w:pPr>
    </w:p>
    <w:p w:rsidR="0053100C" w:rsidRDefault="0053100C" w:rsidP="0053100C">
      <w:pPr>
        <w:jc w:val="left"/>
        <w:rPr>
          <w:rFonts w:ascii="Arial" w:hAnsi="Arial"/>
          <w:b/>
          <w:sz w:val="20"/>
          <w:szCs w:val="20"/>
        </w:rPr>
      </w:pPr>
      <w:r>
        <w:rPr>
          <w:rFonts w:ascii="Arial" w:hAnsi="Arial"/>
          <w:b/>
          <w:sz w:val="20"/>
          <w:szCs w:val="20"/>
        </w:rPr>
        <w:t>2.1. Çalışma</w:t>
      </w:r>
      <w:r w:rsidRPr="00900640">
        <w:rPr>
          <w:rFonts w:ascii="Arial" w:hAnsi="Arial"/>
          <w:b/>
          <w:sz w:val="20"/>
          <w:szCs w:val="20"/>
        </w:rPr>
        <w:t xml:space="preserve"> A</w:t>
      </w:r>
      <w:r>
        <w:rPr>
          <w:rFonts w:ascii="Arial" w:hAnsi="Arial"/>
          <w:b/>
          <w:sz w:val="20"/>
          <w:szCs w:val="20"/>
        </w:rPr>
        <w:t>lanı ve</w:t>
      </w:r>
      <w:r w:rsidRPr="00900640">
        <w:rPr>
          <w:rFonts w:ascii="Arial" w:hAnsi="Arial"/>
          <w:b/>
          <w:sz w:val="20"/>
          <w:szCs w:val="20"/>
        </w:rPr>
        <w:t xml:space="preserve"> M</w:t>
      </w:r>
      <w:r>
        <w:rPr>
          <w:rFonts w:ascii="Arial" w:hAnsi="Arial"/>
          <w:b/>
          <w:sz w:val="20"/>
          <w:szCs w:val="20"/>
        </w:rPr>
        <w:t>ateryal</w:t>
      </w:r>
    </w:p>
    <w:p w:rsidR="0053100C" w:rsidRDefault="0053100C" w:rsidP="0053100C">
      <w:pPr>
        <w:jc w:val="left"/>
        <w:rPr>
          <w:rFonts w:ascii="Arial" w:hAnsi="Arial"/>
          <w:bCs/>
          <w:sz w:val="20"/>
          <w:szCs w:val="20"/>
        </w:rPr>
      </w:pPr>
    </w:p>
    <w:p w:rsidR="0053100C" w:rsidRPr="005C1503" w:rsidRDefault="0053100C" w:rsidP="0053100C">
      <w:pPr>
        <w:jc w:val="both"/>
        <w:rPr>
          <w:rFonts w:asciiTheme="majorBidi" w:hAnsiTheme="majorBidi" w:cstheme="majorBidi"/>
          <w:iCs/>
          <w:sz w:val="20"/>
          <w:szCs w:val="20"/>
        </w:rPr>
      </w:pPr>
      <w:r w:rsidRPr="005C1503">
        <w:rPr>
          <w:rFonts w:asciiTheme="majorBidi" w:hAnsiTheme="majorBidi" w:cstheme="majorBidi"/>
          <w:bCs/>
          <w:sz w:val="20"/>
          <w:szCs w:val="20"/>
        </w:rPr>
        <w:t>Şekil 1’de belirtildiği gibi ülkemizin Batı Karadeniz kısmında yer alan Zonguldak, Düzce, Bolu, Karabük ve Bartın illeri ile komşudur. Şehir topografik yapı olarak engebeli bir yapıya sahiptir. Şehrin dış kesimlerinde tarıma elverişli düz alanlar da bulunmaktadır.</w:t>
      </w:r>
    </w:p>
    <w:p w:rsidR="0053100C" w:rsidRPr="005C1503" w:rsidRDefault="0053100C" w:rsidP="0053100C">
      <w:pPr>
        <w:ind w:firstLine="284"/>
        <w:jc w:val="both"/>
        <w:rPr>
          <w:rFonts w:asciiTheme="majorBidi" w:hAnsiTheme="majorBidi" w:cstheme="majorBidi"/>
          <w:iCs/>
          <w:sz w:val="20"/>
          <w:szCs w:val="20"/>
        </w:rPr>
      </w:pPr>
      <w:r w:rsidRPr="005C1503">
        <w:rPr>
          <w:rFonts w:asciiTheme="majorBidi" w:hAnsiTheme="majorBidi" w:cstheme="majorBidi"/>
          <w:iCs/>
          <w:sz w:val="20"/>
          <w:szCs w:val="20"/>
        </w:rPr>
        <w:t>Batı Karadeniz kıyılarında uzanan şehir, ormanlık alan bakımından zengin bir yapıya sahiptir. Zonguldak ili çok engebeli bir arazi yapısına sahip olup; il alanının % 56’sı dağlarla, % 31’i platolarla ve % 13’ü ovalarla kaplıdır. Bol yağışlı bir iklime sahip olan Zonguldak, yerüstü su kaynakları bakımından oldukça zengindir. İlde Filyos Çayı dışında büyük akarsu olmamakla birlikte, çok sayıda akarsu vardır. Bu akarsular, il alanının sık bir vadi ağıyla parçalamıştır.</w:t>
      </w:r>
    </w:p>
    <w:p w:rsidR="0053100C" w:rsidRPr="005C1503" w:rsidRDefault="0053100C" w:rsidP="00C204FC">
      <w:pPr>
        <w:ind w:firstLine="284"/>
        <w:jc w:val="both"/>
        <w:rPr>
          <w:rFonts w:asciiTheme="majorBidi" w:hAnsiTheme="majorBidi" w:cstheme="majorBidi"/>
          <w:bCs/>
          <w:sz w:val="20"/>
          <w:szCs w:val="20"/>
        </w:rPr>
      </w:pPr>
      <w:r w:rsidRPr="005C1503">
        <w:rPr>
          <w:rFonts w:asciiTheme="majorBidi" w:hAnsiTheme="majorBidi" w:cstheme="majorBidi"/>
          <w:bCs/>
          <w:sz w:val="20"/>
          <w:szCs w:val="20"/>
        </w:rPr>
        <w:t xml:space="preserve">Uygulamada Landsat </w:t>
      </w:r>
      <w:r w:rsidR="00C204FC">
        <w:rPr>
          <w:rFonts w:asciiTheme="majorBidi" w:hAnsiTheme="majorBidi" w:cstheme="majorBidi"/>
          <w:bCs/>
          <w:sz w:val="20"/>
          <w:szCs w:val="20"/>
        </w:rPr>
        <w:t xml:space="preserve">5 </w:t>
      </w:r>
      <w:r w:rsidRPr="005C1503">
        <w:rPr>
          <w:rFonts w:asciiTheme="majorBidi" w:hAnsiTheme="majorBidi" w:cstheme="majorBidi"/>
          <w:bCs/>
          <w:sz w:val="20"/>
          <w:szCs w:val="20"/>
        </w:rPr>
        <w:t>TM uydusuna ait 18.09.2007 tarihli görüntü kullanılmıştır. Görüntülerin işlenmesi ve verilerin elde edilmesi için Erdas Imagine V9.2 programı kullanılmıştır.</w:t>
      </w:r>
    </w:p>
    <w:p w:rsidR="003164D5" w:rsidRPr="0053100C" w:rsidRDefault="0053100C" w:rsidP="0053100C">
      <w:pPr>
        <w:pStyle w:val="ListeParagraf"/>
        <w:ind w:left="0"/>
        <w:jc w:val="left"/>
        <w:rPr>
          <w:rFonts w:ascii="Arial" w:hAnsi="Arial"/>
          <w:b/>
          <w:sz w:val="20"/>
          <w:szCs w:val="20"/>
        </w:rPr>
      </w:pPr>
      <w:r w:rsidRPr="0053100C">
        <w:rPr>
          <w:rFonts w:ascii="Arial" w:hAnsi="Arial"/>
          <w:b/>
          <w:sz w:val="20"/>
          <w:szCs w:val="20"/>
        </w:rPr>
        <w:lastRenderedPageBreak/>
        <w:t>2.2.</w:t>
      </w:r>
      <w:r w:rsidR="00956D48" w:rsidRPr="0053100C">
        <w:rPr>
          <w:rFonts w:ascii="Arial" w:hAnsi="Arial"/>
          <w:b/>
          <w:sz w:val="20"/>
          <w:szCs w:val="20"/>
        </w:rPr>
        <w:t xml:space="preserve"> Yer Yüzey Sıcaklığı</w:t>
      </w:r>
      <w:r w:rsidR="008D1AA5" w:rsidRPr="0053100C">
        <w:rPr>
          <w:rFonts w:ascii="Arial" w:hAnsi="Arial"/>
          <w:b/>
          <w:sz w:val="20"/>
          <w:szCs w:val="20"/>
        </w:rPr>
        <w:t xml:space="preserve"> (</w:t>
      </w:r>
      <w:r w:rsidRPr="0053100C">
        <w:rPr>
          <w:rFonts w:ascii="Arial" w:hAnsi="Arial"/>
          <w:b/>
          <w:sz w:val="20"/>
          <w:szCs w:val="20"/>
        </w:rPr>
        <w:t>YYS</w:t>
      </w:r>
      <w:r w:rsidR="008D1AA5" w:rsidRPr="0053100C">
        <w:rPr>
          <w:rFonts w:ascii="Arial" w:hAnsi="Arial"/>
          <w:b/>
          <w:sz w:val="20"/>
          <w:szCs w:val="20"/>
        </w:rPr>
        <w:t>)</w:t>
      </w:r>
    </w:p>
    <w:p w:rsidR="003C6042" w:rsidRPr="00C92B5D" w:rsidRDefault="003C6042" w:rsidP="003C6042">
      <w:pPr>
        <w:jc w:val="both"/>
        <w:rPr>
          <w:rFonts w:ascii="Arial" w:hAnsi="Arial"/>
          <w:b/>
        </w:rPr>
      </w:pPr>
    </w:p>
    <w:p w:rsidR="00E42079" w:rsidRPr="005C1503" w:rsidRDefault="00E42079" w:rsidP="00B17F3D">
      <w:pPr>
        <w:jc w:val="both"/>
        <w:rPr>
          <w:rFonts w:asciiTheme="majorBidi" w:hAnsiTheme="majorBidi" w:cstheme="majorBidi"/>
          <w:sz w:val="20"/>
          <w:szCs w:val="20"/>
          <w:lang w:eastAsia="tr-TR"/>
        </w:rPr>
      </w:pPr>
      <w:r w:rsidRPr="005C1503">
        <w:rPr>
          <w:rFonts w:asciiTheme="majorBidi" w:hAnsiTheme="majorBidi" w:cstheme="majorBidi"/>
          <w:sz w:val="20"/>
          <w:szCs w:val="20"/>
          <w:lang w:eastAsia="tr-TR"/>
        </w:rPr>
        <w:t xml:space="preserve">Yüzey sıcaklığı; dünya enerji dengesi, terleme ve buharlaşma, kuraklık, küresel değişim ve ısı adası konularında önemli bir faktördür. </w:t>
      </w:r>
      <w:r w:rsidR="00B17F3D" w:rsidRPr="005C1503">
        <w:rPr>
          <w:rFonts w:asciiTheme="majorBidi" w:hAnsiTheme="majorBidi" w:cstheme="majorBidi"/>
          <w:sz w:val="20"/>
          <w:szCs w:val="20"/>
          <w:lang w:eastAsia="tr-TR"/>
        </w:rPr>
        <w:t xml:space="preserve">Yer yüzey sıcaklığı, toprak üzerindeki enerji dengesini yöneten önemli bir parametredir ve çevre ile dünya kaynaklarının dinamik değişimini yönlendiren önemli bir belirleyici etkendir (Qin </w:t>
      </w:r>
      <w:r w:rsidR="0009714C">
        <w:rPr>
          <w:rFonts w:asciiTheme="majorBidi" w:hAnsiTheme="majorBidi" w:cstheme="majorBidi"/>
          <w:sz w:val="20"/>
          <w:szCs w:val="20"/>
          <w:lang w:eastAsia="tr-TR"/>
        </w:rPr>
        <w:t>ve</w:t>
      </w:r>
      <w:r w:rsidR="00B17F3D" w:rsidRPr="005C1503">
        <w:rPr>
          <w:rFonts w:asciiTheme="majorBidi" w:hAnsiTheme="majorBidi" w:cstheme="majorBidi"/>
          <w:sz w:val="20"/>
          <w:szCs w:val="20"/>
          <w:lang w:eastAsia="tr-TR"/>
        </w:rPr>
        <w:t xml:space="preserve"> Karnieli 1999).</w:t>
      </w:r>
    </w:p>
    <w:p w:rsidR="00DF6B47" w:rsidRPr="005C1503" w:rsidRDefault="00DF6B47" w:rsidP="00E42079">
      <w:pPr>
        <w:ind w:firstLine="284"/>
        <w:jc w:val="both"/>
        <w:rPr>
          <w:rFonts w:asciiTheme="majorBidi" w:hAnsiTheme="majorBidi" w:cstheme="majorBidi"/>
          <w:sz w:val="20"/>
          <w:szCs w:val="20"/>
          <w:lang w:eastAsia="tr-TR"/>
        </w:rPr>
      </w:pPr>
      <w:r w:rsidRPr="005C1503">
        <w:rPr>
          <w:rFonts w:asciiTheme="majorBidi" w:hAnsiTheme="majorBidi" w:cstheme="majorBidi"/>
          <w:sz w:val="20"/>
          <w:szCs w:val="20"/>
          <w:lang w:eastAsia="tr-TR"/>
        </w:rPr>
        <w:t>Sıcaklık kavramı iklim parametrelerinin başında gelmektedir. Bu kapsamda yer yüzey sıcaklığı iklim değişikliği açısından önemli bir yere sahiptir. Yüzey sıcaklığı, dünya enerji dengesi, terleme ve buharlaşma, kuraklık, küresel değişim ve ısı adası konularında önemli bir faktördür. Küresel ölçekte, dünya sistemini daha iyi anlayabilmek amacıyla, son yıllarda uydu veril</w:t>
      </w:r>
      <w:r w:rsidR="007665BC">
        <w:rPr>
          <w:rFonts w:asciiTheme="majorBidi" w:hAnsiTheme="majorBidi" w:cstheme="majorBidi"/>
          <w:sz w:val="20"/>
          <w:szCs w:val="20"/>
          <w:lang w:eastAsia="tr-TR"/>
        </w:rPr>
        <w:t>erinden Yer Yüzey Sıcaklığı (YYS</w:t>
      </w:r>
      <w:r w:rsidRPr="005C1503">
        <w:rPr>
          <w:rFonts w:asciiTheme="majorBidi" w:hAnsiTheme="majorBidi" w:cstheme="majorBidi"/>
          <w:sz w:val="20"/>
          <w:szCs w:val="20"/>
          <w:lang w:eastAsia="tr-TR"/>
        </w:rPr>
        <w:t>) ve Deniz Yüzey Sıcaklığı (SST) elde etmek için birçok yaklaşım geliştiril</w:t>
      </w:r>
      <w:r w:rsidR="00D15EF8" w:rsidRPr="005C1503">
        <w:rPr>
          <w:rFonts w:asciiTheme="majorBidi" w:hAnsiTheme="majorBidi" w:cstheme="majorBidi"/>
          <w:sz w:val="20"/>
          <w:szCs w:val="20"/>
          <w:lang w:eastAsia="tr-TR"/>
        </w:rPr>
        <w:t>miştir (Bhattacharya ve Dadhwal 2003; Li ve Becker</w:t>
      </w:r>
      <w:r w:rsidRPr="005C1503">
        <w:rPr>
          <w:rFonts w:asciiTheme="majorBidi" w:hAnsiTheme="majorBidi" w:cstheme="majorBidi"/>
          <w:sz w:val="20"/>
          <w:szCs w:val="20"/>
          <w:lang w:eastAsia="tr-TR"/>
        </w:rPr>
        <w:t xml:space="preserve"> 1993</w:t>
      </w:r>
      <w:r w:rsidR="000C3AC3">
        <w:rPr>
          <w:rFonts w:asciiTheme="majorBidi" w:hAnsiTheme="majorBidi" w:cstheme="majorBidi"/>
          <w:sz w:val="20"/>
          <w:szCs w:val="20"/>
          <w:lang w:eastAsia="tr-TR"/>
        </w:rPr>
        <w:t xml:space="preserve">; </w:t>
      </w:r>
      <w:r w:rsidR="000C3AC3" w:rsidRPr="0050214B">
        <w:rPr>
          <w:rFonts w:asciiTheme="majorBidi" w:hAnsiTheme="majorBidi" w:cstheme="majorBidi"/>
          <w:sz w:val="20"/>
          <w:szCs w:val="20"/>
          <w:lang w:eastAsia="tr-TR"/>
        </w:rPr>
        <w:t>Şekertekin 2013</w:t>
      </w:r>
      <w:r w:rsidRPr="005C1503">
        <w:rPr>
          <w:rFonts w:asciiTheme="majorBidi" w:hAnsiTheme="majorBidi" w:cstheme="majorBidi"/>
          <w:sz w:val="20"/>
          <w:szCs w:val="20"/>
          <w:lang w:eastAsia="tr-TR"/>
        </w:rPr>
        <w:t xml:space="preserve">). </w:t>
      </w:r>
    </w:p>
    <w:p w:rsidR="006E2B17" w:rsidRPr="005C1503" w:rsidRDefault="00DF6B47" w:rsidP="00AD180C">
      <w:pPr>
        <w:ind w:firstLine="284"/>
        <w:jc w:val="both"/>
        <w:rPr>
          <w:rFonts w:asciiTheme="majorBidi" w:hAnsiTheme="majorBidi" w:cstheme="majorBidi"/>
          <w:sz w:val="20"/>
          <w:szCs w:val="20"/>
        </w:rPr>
      </w:pPr>
      <w:r w:rsidRPr="005C1503">
        <w:rPr>
          <w:rFonts w:asciiTheme="majorBidi" w:hAnsiTheme="majorBidi" w:cstheme="majorBidi"/>
          <w:sz w:val="20"/>
          <w:szCs w:val="20"/>
          <w:lang w:eastAsia="tr-TR"/>
        </w:rPr>
        <w:t>Uzaktan algılamada</w:t>
      </w:r>
      <w:r w:rsidR="00B17F3D" w:rsidRPr="005C1503">
        <w:rPr>
          <w:rFonts w:asciiTheme="majorBidi" w:hAnsiTheme="majorBidi" w:cstheme="majorBidi"/>
          <w:sz w:val="20"/>
          <w:szCs w:val="20"/>
          <w:lang w:eastAsia="tr-TR"/>
        </w:rPr>
        <w:t>,</w:t>
      </w:r>
      <w:r w:rsidRPr="005C1503">
        <w:rPr>
          <w:rFonts w:asciiTheme="majorBidi" w:hAnsiTheme="majorBidi" w:cstheme="majorBidi"/>
          <w:sz w:val="20"/>
          <w:szCs w:val="20"/>
          <w:lang w:eastAsia="tr-TR"/>
        </w:rPr>
        <w:t xml:space="preserve"> de</w:t>
      </w:r>
      <w:r w:rsidR="007665BC">
        <w:rPr>
          <w:rFonts w:asciiTheme="majorBidi" w:hAnsiTheme="majorBidi" w:cstheme="majorBidi"/>
          <w:sz w:val="20"/>
          <w:szCs w:val="20"/>
          <w:lang w:eastAsia="tr-TR"/>
        </w:rPr>
        <w:t>ğişik veri kaynaklarına göre YYS</w:t>
      </w:r>
      <w:r w:rsidRPr="005C1503">
        <w:rPr>
          <w:rFonts w:asciiTheme="majorBidi" w:hAnsiTheme="majorBidi" w:cstheme="majorBidi"/>
          <w:sz w:val="20"/>
          <w:szCs w:val="20"/>
          <w:lang w:eastAsia="tr-TR"/>
        </w:rPr>
        <w:t xml:space="preserve"> elde etme yöntemleri geliştirilmiştir. Bunlardan en çok kullanılan algoritmalar; Bölünmüş pencere (spl</w:t>
      </w:r>
      <w:r w:rsidR="00D15EF8" w:rsidRPr="005C1503">
        <w:rPr>
          <w:rFonts w:asciiTheme="majorBidi" w:hAnsiTheme="majorBidi" w:cstheme="majorBidi"/>
          <w:sz w:val="20"/>
          <w:szCs w:val="20"/>
          <w:lang w:eastAsia="tr-TR"/>
        </w:rPr>
        <w:t>it-window) yöntemi (Sobrino vd.</w:t>
      </w:r>
      <w:r w:rsidRPr="005C1503">
        <w:rPr>
          <w:rFonts w:asciiTheme="majorBidi" w:hAnsiTheme="majorBidi" w:cstheme="majorBidi"/>
          <w:sz w:val="20"/>
          <w:szCs w:val="20"/>
          <w:lang w:eastAsia="tr-TR"/>
        </w:rPr>
        <w:t xml:space="preserve"> 1996), sıcaklık/yayınırlık ayırma (temperature/emissivity separation) yöntemi (Gillespi</w:t>
      </w:r>
      <w:r w:rsidR="00D15EF8" w:rsidRPr="005C1503">
        <w:rPr>
          <w:rFonts w:asciiTheme="majorBidi" w:hAnsiTheme="majorBidi" w:cstheme="majorBidi"/>
          <w:sz w:val="20"/>
          <w:szCs w:val="20"/>
          <w:lang w:eastAsia="tr-TR"/>
        </w:rPr>
        <w:t>e vd.</w:t>
      </w:r>
      <w:r w:rsidRPr="005C1503">
        <w:rPr>
          <w:rFonts w:asciiTheme="majorBidi" w:hAnsiTheme="majorBidi" w:cstheme="majorBidi"/>
          <w:sz w:val="20"/>
          <w:szCs w:val="20"/>
          <w:lang w:eastAsia="tr-TR"/>
        </w:rPr>
        <w:t xml:space="preserve"> 1998), tek pencere</w:t>
      </w:r>
      <w:r w:rsidR="00D15EF8" w:rsidRPr="005C1503">
        <w:rPr>
          <w:rFonts w:asciiTheme="majorBidi" w:hAnsiTheme="majorBidi" w:cstheme="majorBidi"/>
          <w:sz w:val="20"/>
          <w:szCs w:val="20"/>
          <w:lang w:eastAsia="tr-TR"/>
        </w:rPr>
        <w:t xml:space="preserve"> (mono-window) </w:t>
      </w:r>
      <w:r w:rsidR="00AD180C" w:rsidRPr="005C1503">
        <w:rPr>
          <w:rFonts w:asciiTheme="majorBidi" w:hAnsiTheme="majorBidi" w:cstheme="majorBidi"/>
          <w:sz w:val="20"/>
          <w:szCs w:val="20"/>
          <w:lang w:eastAsia="tr-TR"/>
        </w:rPr>
        <w:t>algoritması</w:t>
      </w:r>
      <w:r w:rsidR="00D15EF8" w:rsidRPr="005C1503">
        <w:rPr>
          <w:rFonts w:asciiTheme="majorBidi" w:hAnsiTheme="majorBidi" w:cstheme="majorBidi"/>
          <w:sz w:val="20"/>
          <w:szCs w:val="20"/>
          <w:lang w:eastAsia="tr-TR"/>
        </w:rPr>
        <w:t xml:space="preserve"> (Qin vd.</w:t>
      </w:r>
      <w:r w:rsidRPr="005C1503">
        <w:rPr>
          <w:rFonts w:asciiTheme="majorBidi" w:hAnsiTheme="majorBidi" w:cstheme="majorBidi"/>
          <w:sz w:val="20"/>
          <w:szCs w:val="20"/>
          <w:lang w:eastAsia="tr-TR"/>
        </w:rPr>
        <w:t xml:space="preserve"> 2001), tek kanal (single channel</w:t>
      </w:r>
      <w:r w:rsidR="006619AA" w:rsidRPr="005C1503">
        <w:rPr>
          <w:rFonts w:asciiTheme="majorBidi" w:hAnsiTheme="majorBidi" w:cstheme="majorBidi"/>
          <w:sz w:val="20"/>
          <w:szCs w:val="20"/>
          <w:lang w:eastAsia="tr-TR"/>
        </w:rPr>
        <w:t>) yöntemidir (Jimenez-Munoz ve Sobrino</w:t>
      </w:r>
      <w:r w:rsidRPr="005C1503">
        <w:rPr>
          <w:rFonts w:asciiTheme="majorBidi" w:hAnsiTheme="majorBidi" w:cstheme="majorBidi"/>
          <w:sz w:val="20"/>
          <w:szCs w:val="20"/>
          <w:lang w:eastAsia="tr-TR"/>
        </w:rPr>
        <w:t xml:space="preserve"> 2003).</w:t>
      </w:r>
      <w:r w:rsidR="0085682C" w:rsidRPr="005C1503">
        <w:rPr>
          <w:rFonts w:asciiTheme="majorBidi" w:hAnsiTheme="majorBidi" w:cstheme="majorBidi"/>
          <w:sz w:val="20"/>
          <w:szCs w:val="20"/>
        </w:rPr>
        <w:t xml:space="preserve"> </w:t>
      </w:r>
    </w:p>
    <w:p w:rsidR="00BA7B32" w:rsidRPr="005C1503" w:rsidRDefault="00BA7B32" w:rsidP="00BA7B32">
      <w:pPr>
        <w:jc w:val="both"/>
        <w:rPr>
          <w:rFonts w:asciiTheme="majorBidi" w:hAnsiTheme="majorBidi" w:cstheme="majorBidi"/>
          <w:bCs/>
          <w:sz w:val="20"/>
          <w:szCs w:val="20"/>
        </w:rPr>
      </w:pPr>
    </w:p>
    <w:p w:rsidR="00BA7B32" w:rsidRDefault="0053100C" w:rsidP="000820E6">
      <w:pPr>
        <w:tabs>
          <w:tab w:val="left" w:pos="5970"/>
        </w:tabs>
        <w:jc w:val="both"/>
        <w:rPr>
          <w:rFonts w:ascii="Arial" w:hAnsi="Arial"/>
          <w:bCs/>
          <w:sz w:val="20"/>
          <w:szCs w:val="20"/>
        </w:rPr>
      </w:pPr>
      <w:r>
        <w:rPr>
          <w:rFonts w:ascii="Arial" w:hAnsi="Arial"/>
          <w:b/>
          <w:sz w:val="20"/>
          <w:szCs w:val="20"/>
        </w:rPr>
        <w:t>2.3.</w:t>
      </w:r>
      <w:r w:rsidR="00BA7B32">
        <w:rPr>
          <w:rFonts w:ascii="Arial" w:hAnsi="Arial"/>
          <w:b/>
          <w:sz w:val="20"/>
          <w:szCs w:val="20"/>
        </w:rPr>
        <w:t xml:space="preserve"> </w:t>
      </w:r>
      <w:r w:rsidR="00666F47">
        <w:rPr>
          <w:rFonts w:ascii="Arial" w:hAnsi="Arial"/>
          <w:b/>
          <w:sz w:val="20"/>
          <w:szCs w:val="20"/>
        </w:rPr>
        <w:t>Tek Pencere Algoritması i</w:t>
      </w:r>
      <w:r w:rsidR="00C5045A">
        <w:rPr>
          <w:rFonts w:ascii="Arial" w:hAnsi="Arial"/>
          <w:b/>
          <w:sz w:val="20"/>
          <w:szCs w:val="20"/>
        </w:rPr>
        <w:t xml:space="preserve">le </w:t>
      </w:r>
      <w:r w:rsidR="000820E6">
        <w:rPr>
          <w:rFonts w:ascii="Arial" w:hAnsi="Arial"/>
          <w:b/>
          <w:sz w:val="20"/>
          <w:szCs w:val="20"/>
        </w:rPr>
        <w:t>YYS</w:t>
      </w:r>
      <w:r w:rsidR="00A44598">
        <w:rPr>
          <w:rFonts w:ascii="Arial" w:hAnsi="Arial"/>
          <w:b/>
          <w:sz w:val="20"/>
          <w:szCs w:val="20"/>
        </w:rPr>
        <w:t xml:space="preserve"> Çıkarımı</w:t>
      </w:r>
      <w:r w:rsidR="003C1820">
        <w:rPr>
          <w:rFonts w:ascii="Arial" w:hAnsi="Arial"/>
          <w:b/>
          <w:sz w:val="20"/>
          <w:szCs w:val="20"/>
        </w:rPr>
        <w:tab/>
      </w:r>
    </w:p>
    <w:p w:rsidR="00686A09" w:rsidRDefault="00686A09" w:rsidP="00686A09">
      <w:pPr>
        <w:jc w:val="both"/>
        <w:rPr>
          <w:rFonts w:ascii="Arial" w:hAnsi="Arial"/>
          <w:bCs/>
          <w:sz w:val="20"/>
          <w:szCs w:val="20"/>
        </w:rPr>
      </w:pPr>
    </w:p>
    <w:p w:rsidR="00CB3FBB" w:rsidRDefault="00CB3FBB" w:rsidP="00C204FC">
      <w:pPr>
        <w:jc w:val="both"/>
        <w:rPr>
          <w:rFonts w:asciiTheme="majorBidi" w:hAnsiTheme="majorBidi" w:cstheme="majorBidi"/>
          <w:bCs/>
          <w:sz w:val="20"/>
          <w:szCs w:val="20"/>
        </w:rPr>
      </w:pPr>
      <w:r w:rsidRPr="005C1503">
        <w:rPr>
          <w:rFonts w:asciiTheme="majorBidi" w:hAnsiTheme="majorBidi" w:cstheme="majorBidi"/>
          <w:bCs/>
          <w:sz w:val="20"/>
          <w:szCs w:val="20"/>
        </w:rPr>
        <w:t>Landsat</w:t>
      </w:r>
      <w:r w:rsidR="00C204FC">
        <w:rPr>
          <w:rFonts w:asciiTheme="majorBidi" w:hAnsiTheme="majorBidi" w:cstheme="majorBidi"/>
          <w:bCs/>
          <w:sz w:val="20"/>
          <w:szCs w:val="20"/>
        </w:rPr>
        <w:t xml:space="preserve"> 5</w:t>
      </w:r>
      <w:r w:rsidRPr="005C1503">
        <w:rPr>
          <w:rFonts w:asciiTheme="majorBidi" w:hAnsiTheme="majorBidi" w:cstheme="majorBidi"/>
          <w:bCs/>
          <w:sz w:val="20"/>
          <w:szCs w:val="20"/>
        </w:rPr>
        <w:t xml:space="preserve"> TM v</w:t>
      </w:r>
      <w:r w:rsidR="007665BC">
        <w:rPr>
          <w:rFonts w:asciiTheme="majorBidi" w:hAnsiTheme="majorBidi" w:cstheme="majorBidi"/>
          <w:bCs/>
          <w:sz w:val="20"/>
          <w:szCs w:val="20"/>
        </w:rPr>
        <w:t>erisine genellikle üç farklı YYA</w:t>
      </w:r>
      <w:r w:rsidRPr="005C1503">
        <w:rPr>
          <w:rFonts w:asciiTheme="majorBidi" w:hAnsiTheme="majorBidi" w:cstheme="majorBidi"/>
          <w:bCs/>
          <w:sz w:val="20"/>
          <w:szCs w:val="20"/>
        </w:rPr>
        <w:t xml:space="preserve"> elde etme yöntemi uygulanır. Bunlar; ışınım transferi denklemi, tek pencere algoritması ve tek kanal algoritmasıdır. Tüm bu algoritmalar iyi sonuç vermesine rağmen, ışınım transferi denklemi, uydu geçişinin olduğu sırada yerinde atmosferik parametrelerin ölçülmesi gerektiğinden mümkün değildir. Tek pencere algoritması, </w:t>
      </w:r>
      <w:proofErr w:type="gramStart"/>
      <w:r w:rsidRPr="005C1503">
        <w:rPr>
          <w:rFonts w:asciiTheme="majorBidi" w:hAnsiTheme="majorBidi" w:cstheme="majorBidi"/>
          <w:bCs/>
          <w:sz w:val="20"/>
          <w:szCs w:val="20"/>
        </w:rPr>
        <w:t>0.9</w:t>
      </w:r>
      <w:proofErr w:type="gramEnd"/>
      <w:r w:rsidRPr="005C1503">
        <w:rPr>
          <w:rFonts w:asciiTheme="majorBidi" w:hAnsiTheme="majorBidi" w:cstheme="majorBidi"/>
          <w:bCs/>
          <w:sz w:val="20"/>
          <w:szCs w:val="20"/>
        </w:rPr>
        <w:t xml:space="preserve"> Kelvin (</w:t>
      </w:r>
      <w:r w:rsidR="00865763" w:rsidRPr="005C1503">
        <w:rPr>
          <w:rFonts w:asciiTheme="majorBidi" w:hAnsiTheme="majorBidi" w:cstheme="majorBidi"/>
          <w:bCs/>
          <w:sz w:val="20"/>
          <w:szCs w:val="20"/>
        </w:rPr>
        <w:t>º</w:t>
      </w:r>
      <w:r w:rsidRPr="005C1503">
        <w:rPr>
          <w:rFonts w:asciiTheme="majorBidi" w:hAnsiTheme="majorBidi" w:cstheme="majorBidi"/>
          <w:bCs/>
          <w:sz w:val="20"/>
          <w:szCs w:val="20"/>
        </w:rPr>
        <w:t>K) kök ortalama kare sapması ile tek kanal algo</w:t>
      </w:r>
      <w:r w:rsidR="00D15EF8" w:rsidRPr="005C1503">
        <w:rPr>
          <w:rFonts w:asciiTheme="majorBidi" w:hAnsiTheme="majorBidi" w:cstheme="majorBidi"/>
          <w:bCs/>
          <w:sz w:val="20"/>
          <w:szCs w:val="20"/>
        </w:rPr>
        <w:t>ritmasından daha iyidir (Liu ve</w:t>
      </w:r>
      <w:r w:rsidR="00893257" w:rsidRPr="005C1503">
        <w:rPr>
          <w:rFonts w:asciiTheme="majorBidi" w:hAnsiTheme="majorBidi" w:cstheme="majorBidi"/>
          <w:bCs/>
          <w:sz w:val="20"/>
          <w:szCs w:val="20"/>
        </w:rPr>
        <w:t xml:space="preserve"> Zhang 2011;</w:t>
      </w:r>
      <w:r w:rsidRPr="005C1503">
        <w:rPr>
          <w:rFonts w:asciiTheme="majorBidi" w:hAnsiTheme="majorBidi" w:cstheme="majorBidi"/>
          <w:bCs/>
          <w:sz w:val="20"/>
          <w:szCs w:val="20"/>
        </w:rPr>
        <w:t xml:space="preserve"> Sobrino </w:t>
      </w:r>
      <w:r w:rsidR="00D15EF8" w:rsidRPr="005C1503">
        <w:rPr>
          <w:rFonts w:asciiTheme="majorBidi" w:hAnsiTheme="majorBidi" w:cstheme="majorBidi"/>
          <w:bCs/>
          <w:sz w:val="20"/>
          <w:szCs w:val="20"/>
        </w:rPr>
        <w:t>vd</w:t>
      </w:r>
      <w:r w:rsidRPr="005C1503">
        <w:rPr>
          <w:rFonts w:asciiTheme="majorBidi" w:hAnsiTheme="majorBidi" w:cstheme="majorBidi"/>
          <w:bCs/>
          <w:sz w:val="20"/>
          <w:szCs w:val="20"/>
        </w:rPr>
        <w:t>. 2004).</w:t>
      </w:r>
    </w:p>
    <w:p w:rsidR="000D4002" w:rsidRDefault="000D4002" w:rsidP="00C204FC">
      <w:pPr>
        <w:jc w:val="both"/>
        <w:rPr>
          <w:rFonts w:asciiTheme="majorBidi" w:hAnsiTheme="majorBidi" w:cstheme="majorBidi"/>
          <w:bCs/>
          <w:sz w:val="20"/>
          <w:szCs w:val="20"/>
        </w:rPr>
      </w:pPr>
    </w:p>
    <w:p w:rsidR="000D4002" w:rsidRDefault="000D4002" w:rsidP="000D4002">
      <w:pPr>
        <w:rPr>
          <w:rFonts w:asciiTheme="majorBidi" w:hAnsiTheme="majorBidi" w:cstheme="majorBidi"/>
          <w:bCs/>
          <w:sz w:val="20"/>
          <w:szCs w:val="20"/>
        </w:rPr>
      </w:pPr>
      <w:r>
        <w:rPr>
          <w:noProof/>
          <w:lang w:eastAsia="tr-TR"/>
        </w:rPr>
        <w:drawing>
          <wp:inline distT="0" distB="0" distL="0" distR="0" wp14:anchorId="5E3C236D" wp14:editId="4427EF47">
            <wp:extent cx="5557927" cy="3269895"/>
            <wp:effectExtent l="0" t="0" r="5080" b="6985"/>
            <wp:docPr id="2" name="Resim 2" descr="C:\Documents and Settings\Ali ihsan\Desktop\turkiye-haritas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li ihsan\Desktop\turkiye-haritasi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0276" cy="3277160"/>
                    </a:xfrm>
                    <a:prstGeom prst="rect">
                      <a:avLst/>
                    </a:prstGeom>
                    <a:noFill/>
                    <a:ln>
                      <a:noFill/>
                    </a:ln>
                  </pic:spPr>
                </pic:pic>
              </a:graphicData>
            </a:graphic>
          </wp:inline>
        </w:drawing>
      </w:r>
    </w:p>
    <w:p w:rsidR="000D4002" w:rsidRDefault="000D4002" w:rsidP="000D4002">
      <w:pPr>
        <w:rPr>
          <w:rFonts w:ascii="Arial" w:hAnsi="Arial"/>
          <w:bCs/>
          <w:i/>
          <w:iCs/>
          <w:sz w:val="18"/>
          <w:szCs w:val="18"/>
        </w:rPr>
      </w:pPr>
    </w:p>
    <w:p w:rsidR="000D4002" w:rsidRDefault="000D4002" w:rsidP="000D4002">
      <w:pPr>
        <w:rPr>
          <w:rFonts w:ascii="Arial" w:hAnsi="Arial"/>
          <w:bCs/>
          <w:i/>
          <w:iCs/>
          <w:sz w:val="18"/>
          <w:szCs w:val="18"/>
        </w:rPr>
      </w:pPr>
      <w:r w:rsidRPr="0050214B">
        <w:rPr>
          <w:rFonts w:ascii="Arial" w:hAnsi="Arial"/>
          <w:bCs/>
          <w:i/>
          <w:iCs/>
          <w:sz w:val="18"/>
          <w:szCs w:val="18"/>
        </w:rPr>
        <w:t>Şekil 1: Çalışma alanının (Zonguldak ve civarı) harita üzerinde gösterimi.</w:t>
      </w:r>
    </w:p>
    <w:p w:rsidR="000D4002" w:rsidRPr="005C1503" w:rsidRDefault="000D4002" w:rsidP="00C204FC">
      <w:pPr>
        <w:jc w:val="both"/>
        <w:rPr>
          <w:rFonts w:asciiTheme="majorBidi" w:hAnsiTheme="majorBidi" w:cstheme="majorBidi"/>
          <w:bCs/>
          <w:sz w:val="20"/>
          <w:szCs w:val="20"/>
        </w:rPr>
      </w:pPr>
    </w:p>
    <w:p w:rsidR="00F0546E" w:rsidRPr="005C1503" w:rsidRDefault="00AB4F0C" w:rsidP="00C204FC">
      <w:pPr>
        <w:ind w:firstLine="284"/>
        <w:jc w:val="both"/>
        <w:rPr>
          <w:rFonts w:asciiTheme="majorBidi" w:hAnsiTheme="majorBidi" w:cstheme="majorBidi"/>
          <w:bCs/>
          <w:sz w:val="20"/>
          <w:szCs w:val="20"/>
        </w:rPr>
      </w:pPr>
      <w:r w:rsidRPr="005C1503">
        <w:rPr>
          <w:rFonts w:asciiTheme="majorBidi" w:hAnsiTheme="majorBidi" w:cstheme="majorBidi"/>
          <w:bCs/>
          <w:sz w:val="20"/>
          <w:szCs w:val="20"/>
        </w:rPr>
        <w:t xml:space="preserve">Çalışmada, Landsat </w:t>
      </w:r>
      <w:r w:rsidR="00C204FC">
        <w:rPr>
          <w:rFonts w:asciiTheme="majorBidi" w:hAnsiTheme="majorBidi" w:cstheme="majorBidi"/>
          <w:bCs/>
          <w:sz w:val="20"/>
          <w:szCs w:val="20"/>
        </w:rPr>
        <w:t xml:space="preserve">5 </w:t>
      </w:r>
      <w:r w:rsidRPr="005C1503">
        <w:rPr>
          <w:rFonts w:asciiTheme="majorBidi" w:hAnsiTheme="majorBidi" w:cstheme="majorBidi"/>
          <w:bCs/>
          <w:sz w:val="20"/>
          <w:szCs w:val="20"/>
        </w:rPr>
        <w:t xml:space="preserve">TM görüntülerine tek pencere algoritması uygulanmıştır. Qin vd. (2001)’de Landsat </w:t>
      </w:r>
      <w:r w:rsidR="00C204FC">
        <w:rPr>
          <w:rFonts w:asciiTheme="majorBidi" w:hAnsiTheme="majorBidi" w:cstheme="majorBidi"/>
          <w:bCs/>
          <w:sz w:val="20"/>
          <w:szCs w:val="20"/>
        </w:rPr>
        <w:t>5 TM</w:t>
      </w:r>
      <w:r w:rsidRPr="005C1503">
        <w:rPr>
          <w:rFonts w:asciiTheme="majorBidi" w:hAnsiTheme="majorBidi" w:cstheme="majorBidi"/>
          <w:bCs/>
          <w:sz w:val="20"/>
          <w:szCs w:val="20"/>
        </w:rPr>
        <w:t xml:space="preserve"> görüntülerinden</w:t>
      </w:r>
      <w:r w:rsidR="007665BC">
        <w:rPr>
          <w:rFonts w:asciiTheme="majorBidi" w:hAnsiTheme="majorBidi" w:cstheme="majorBidi"/>
          <w:bCs/>
          <w:sz w:val="20"/>
          <w:szCs w:val="20"/>
        </w:rPr>
        <w:t xml:space="preserve"> tek pencere algoritması ile YYS</w:t>
      </w:r>
      <w:r w:rsidRPr="005C1503">
        <w:rPr>
          <w:rFonts w:asciiTheme="majorBidi" w:hAnsiTheme="majorBidi" w:cstheme="majorBidi"/>
          <w:bCs/>
          <w:sz w:val="20"/>
          <w:szCs w:val="20"/>
        </w:rPr>
        <w:t xml:space="preserve"> hesaplanabileceğini ileri sürmüştür. Bu algoritma için üç ana parametre gerekmektir. Bunlar; yayınırlık, atmosferik geçirgenlik ve ortalama atmosferik sıcaklıktır. Bu verilerin bir takım denklemler yardımıyla elde edilebilmesi için meteoroloji genel müdürlüğünden bu görüntülere ait tarihlerdeki sıcaklık ve nem verileri alınmıştır. Tek pencere algoritmasının bir takım adımları vardır. Bu adımlar sırasıyla</w:t>
      </w:r>
      <w:r w:rsidR="00997894" w:rsidRPr="005C1503">
        <w:rPr>
          <w:rFonts w:asciiTheme="majorBidi" w:hAnsiTheme="majorBidi" w:cstheme="majorBidi"/>
          <w:bCs/>
          <w:sz w:val="20"/>
          <w:szCs w:val="20"/>
        </w:rPr>
        <w:t>;</w:t>
      </w:r>
    </w:p>
    <w:p w:rsidR="006E0919" w:rsidRPr="005C1503" w:rsidRDefault="0058398A" w:rsidP="000D4002">
      <w:pPr>
        <w:numPr>
          <w:ilvl w:val="0"/>
          <w:numId w:val="14"/>
        </w:numPr>
        <w:ind w:left="568" w:hanging="284"/>
        <w:jc w:val="both"/>
        <w:rPr>
          <w:rFonts w:asciiTheme="majorBidi" w:hAnsiTheme="majorBidi" w:cstheme="majorBidi"/>
          <w:bCs/>
          <w:sz w:val="20"/>
          <w:szCs w:val="20"/>
        </w:rPr>
      </w:pPr>
      <w:r w:rsidRPr="005C1503">
        <w:rPr>
          <w:rFonts w:asciiTheme="majorBidi" w:hAnsiTheme="majorBidi" w:cstheme="majorBidi"/>
          <w:bCs/>
          <w:sz w:val="20"/>
          <w:szCs w:val="20"/>
        </w:rPr>
        <w:t>Parlaklık değerlerinin spektral radyans değerlerine d</w:t>
      </w:r>
      <w:r w:rsidR="006E0919" w:rsidRPr="005C1503">
        <w:rPr>
          <w:rFonts w:asciiTheme="majorBidi" w:hAnsiTheme="majorBidi" w:cstheme="majorBidi"/>
          <w:bCs/>
          <w:sz w:val="20"/>
          <w:szCs w:val="20"/>
        </w:rPr>
        <w:t>önüştürülmesi</w:t>
      </w:r>
      <w:r w:rsidR="00893257" w:rsidRPr="005C1503">
        <w:rPr>
          <w:rFonts w:asciiTheme="majorBidi" w:hAnsiTheme="majorBidi" w:cstheme="majorBidi"/>
          <w:bCs/>
          <w:sz w:val="20"/>
          <w:szCs w:val="20"/>
        </w:rPr>
        <w:t>,</w:t>
      </w:r>
    </w:p>
    <w:p w:rsidR="00997894" w:rsidRPr="005C1503" w:rsidRDefault="0058398A" w:rsidP="000D4002">
      <w:pPr>
        <w:numPr>
          <w:ilvl w:val="0"/>
          <w:numId w:val="14"/>
        </w:numPr>
        <w:ind w:left="568" w:hanging="284"/>
        <w:jc w:val="both"/>
        <w:rPr>
          <w:rFonts w:asciiTheme="majorBidi" w:hAnsiTheme="majorBidi" w:cstheme="majorBidi"/>
          <w:bCs/>
          <w:sz w:val="20"/>
          <w:szCs w:val="20"/>
        </w:rPr>
      </w:pPr>
      <w:r w:rsidRPr="005C1503">
        <w:rPr>
          <w:rFonts w:asciiTheme="majorBidi" w:hAnsiTheme="majorBidi" w:cstheme="majorBidi"/>
          <w:bCs/>
          <w:sz w:val="20"/>
          <w:szCs w:val="20"/>
        </w:rPr>
        <w:t>Spektral radyans d</w:t>
      </w:r>
      <w:r w:rsidR="00997894" w:rsidRPr="005C1503">
        <w:rPr>
          <w:rFonts w:asciiTheme="majorBidi" w:hAnsiTheme="majorBidi" w:cstheme="majorBidi"/>
          <w:bCs/>
          <w:sz w:val="20"/>
          <w:szCs w:val="20"/>
        </w:rPr>
        <w:t xml:space="preserve">eğerlerinin </w:t>
      </w:r>
      <w:r w:rsidRPr="005C1503">
        <w:rPr>
          <w:rFonts w:asciiTheme="majorBidi" w:hAnsiTheme="majorBidi" w:cstheme="majorBidi"/>
          <w:bCs/>
          <w:sz w:val="20"/>
          <w:szCs w:val="20"/>
        </w:rPr>
        <w:t>yansıtım değerlerine d</w:t>
      </w:r>
      <w:r w:rsidR="00997894" w:rsidRPr="005C1503">
        <w:rPr>
          <w:rFonts w:asciiTheme="majorBidi" w:hAnsiTheme="majorBidi" w:cstheme="majorBidi"/>
          <w:bCs/>
          <w:sz w:val="20"/>
          <w:szCs w:val="20"/>
        </w:rPr>
        <w:t>önüştürülmesi</w:t>
      </w:r>
      <w:r w:rsidR="00893257" w:rsidRPr="005C1503">
        <w:rPr>
          <w:rFonts w:asciiTheme="majorBidi" w:hAnsiTheme="majorBidi" w:cstheme="majorBidi"/>
          <w:bCs/>
          <w:sz w:val="20"/>
          <w:szCs w:val="20"/>
        </w:rPr>
        <w:t>,</w:t>
      </w:r>
    </w:p>
    <w:p w:rsidR="00997894" w:rsidRPr="005C1503" w:rsidRDefault="0058398A" w:rsidP="000D4002">
      <w:pPr>
        <w:numPr>
          <w:ilvl w:val="0"/>
          <w:numId w:val="14"/>
        </w:numPr>
        <w:ind w:left="568" w:hanging="284"/>
        <w:jc w:val="both"/>
        <w:rPr>
          <w:rFonts w:asciiTheme="majorBidi" w:hAnsiTheme="majorBidi" w:cstheme="majorBidi"/>
          <w:bCs/>
          <w:sz w:val="20"/>
          <w:szCs w:val="20"/>
        </w:rPr>
      </w:pPr>
      <w:r w:rsidRPr="005C1503">
        <w:rPr>
          <w:rFonts w:asciiTheme="majorBidi" w:hAnsiTheme="majorBidi" w:cstheme="majorBidi"/>
          <w:bCs/>
          <w:sz w:val="20"/>
          <w:szCs w:val="20"/>
        </w:rPr>
        <w:t>Radyans değerlerinin parlaklık sıcaklığı değerlerine d</w:t>
      </w:r>
      <w:r w:rsidR="00997894" w:rsidRPr="005C1503">
        <w:rPr>
          <w:rFonts w:asciiTheme="majorBidi" w:hAnsiTheme="majorBidi" w:cstheme="majorBidi"/>
          <w:bCs/>
          <w:sz w:val="20"/>
          <w:szCs w:val="20"/>
        </w:rPr>
        <w:t>önüştürülmesi</w:t>
      </w:r>
      <w:r w:rsidR="00893257" w:rsidRPr="005C1503">
        <w:rPr>
          <w:rFonts w:asciiTheme="majorBidi" w:hAnsiTheme="majorBidi" w:cstheme="majorBidi"/>
          <w:bCs/>
          <w:sz w:val="20"/>
          <w:szCs w:val="20"/>
        </w:rPr>
        <w:t>,</w:t>
      </w:r>
    </w:p>
    <w:p w:rsidR="00F0546E" w:rsidRPr="005C1503" w:rsidRDefault="0058398A" w:rsidP="000D4002">
      <w:pPr>
        <w:numPr>
          <w:ilvl w:val="0"/>
          <w:numId w:val="14"/>
        </w:numPr>
        <w:ind w:left="568" w:hanging="284"/>
        <w:jc w:val="both"/>
        <w:rPr>
          <w:rFonts w:asciiTheme="majorBidi" w:hAnsiTheme="majorBidi" w:cstheme="majorBidi"/>
          <w:bCs/>
          <w:sz w:val="20"/>
          <w:szCs w:val="20"/>
        </w:rPr>
      </w:pPr>
      <w:r w:rsidRPr="005C1503">
        <w:rPr>
          <w:rFonts w:asciiTheme="majorBidi" w:hAnsiTheme="majorBidi" w:cstheme="majorBidi"/>
          <w:bCs/>
          <w:sz w:val="20"/>
          <w:szCs w:val="20"/>
        </w:rPr>
        <w:t>Yer yüzey yayınırlık (εi) h</w:t>
      </w:r>
      <w:r w:rsidR="00997894" w:rsidRPr="005C1503">
        <w:rPr>
          <w:rFonts w:asciiTheme="majorBidi" w:hAnsiTheme="majorBidi" w:cstheme="majorBidi"/>
          <w:bCs/>
          <w:sz w:val="20"/>
          <w:szCs w:val="20"/>
        </w:rPr>
        <w:t>esabı</w:t>
      </w:r>
      <w:r w:rsidR="00893257" w:rsidRPr="005C1503">
        <w:rPr>
          <w:rFonts w:asciiTheme="majorBidi" w:hAnsiTheme="majorBidi" w:cstheme="majorBidi"/>
          <w:bCs/>
          <w:sz w:val="20"/>
          <w:szCs w:val="20"/>
        </w:rPr>
        <w:t>,</w:t>
      </w:r>
    </w:p>
    <w:p w:rsidR="00997894" w:rsidRPr="005C1503" w:rsidRDefault="0058398A" w:rsidP="000D4002">
      <w:pPr>
        <w:numPr>
          <w:ilvl w:val="0"/>
          <w:numId w:val="14"/>
        </w:numPr>
        <w:ind w:left="568" w:hanging="284"/>
        <w:jc w:val="both"/>
        <w:rPr>
          <w:rFonts w:asciiTheme="majorBidi" w:hAnsiTheme="majorBidi" w:cstheme="majorBidi"/>
          <w:bCs/>
          <w:sz w:val="20"/>
          <w:szCs w:val="20"/>
        </w:rPr>
      </w:pPr>
      <w:r w:rsidRPr="005C1503">
        <w:rPr>
          <w:rFonts w:asciiTheme="majorBidi" w:hAnsiTheme="majorBidi" w:cstheme="majorBidi"/>
          <w:bCs/>
          <w:sz w:val="20"/>
          <w:szCs w:val="20"/>
        </w:rPr>
        <w:t>Atmosferik geçirgenlik h</w:t>
      </w:r>
      <w:r w:rsidR="00B834A3" w:rsidRPr="005C1503">
        <w:rPr>
          <w:rFonts w:asciiTheme="majorBidi" w:hAnsiTheme="majorBidi" w:cstheme="majorBidi"/>
          <w:bCs/>
          <w:sz w:val="20"/>
          <w:szCs w:val="20"/>
        </w:rPr>
        <w:t>esabı</w:t>
      </w:r>
      <w:r w:rsidR="00893257" w:rsidRPr="005C1503">
        <w:rPr>
          <w:rFonts w:asciiTheme="majorBidi" w:hAnsiTheme="majorBidi" w:cstheme="majorBidi"/>
          <w:bCs/>
          <w:sz w:val="20"/>
          <w:szCs w:val="20"/>
        </w:rPr>
        <w:t>,</w:t>
      </w:r>
    </w:p>
    <w:p w:rsidR="00750715" w:rsidRPr="000D4002" w:rsidRDefault="0058398A" w:rsidP="000D4002">
      <w:pPr>
        <w:numPr>
          <w:ilvl w:val="0"/>
          <w:numId w:val="14"/>
        </w:numPr>
        <w:ind w:left="568" w:hanging="284"/>
        <w:jc w:val="both"/>
        <w:rPr>
          <w:rFonts w:ascii="Arial" w:hAnsi="Arial"/>
          <w:bCs/>
          <w:i/>
          <w:iCs/>
          <w:sz w:val="18"/>
          <w:szCs w:val="18"/>
        </w:rPr>
      </w:pPr>
      <w:r w:rsidRPr="000D4002">
        <w:rPr>
          <w:rFonts w:asciiTheme="majorBidi" w:hAnsiTheme="majorBidi" w:cstheme="majorBidi"/>
          <w:bCs/>
          <w:sz w:val="20"/>
          <w:szCs w:val="20"/>
        </w:rPr>
        <w:t>Ortalama atmosferik s</w:t>
      </w:r>
      <w:r w:rsidR="00B834A3" w:rsidRPr="000D4002">
        <w:rPr>
          <w:rFonts w:asciiTheme="majorBidi" w:hAnsiTheme="majorBidi" w:cstheme="majorBidi"/>
          <w:bCs/>
          <w:sz w:val="20"/>
          <w:szCs w:val="20"/>
        </w:rPr>
        <w:t>ıcaklık (T</w:t>
      </w:r>
      <w:r w:rsidR="00B834A3" w:rsidRPr="000D4002">
        <w:rPr>
          <w:rFonts w:asciiTheme="majorBidi" w:hAnsiTheme="majorBidi" w:cstheme="majorBidi"/>
          <w:bCs/>
          <w:sz w:val="20"/>
          <w:szCs w:val="20"/>
          <w:vertAlign w:val="subscript"/>
        </w:rPr>
        <w:t>a</w:t>
      </w:r>
      <w:r w:rsidR="00B834A3" w:rsidRPr="000D4002">
        <w:rPr>
          <w:rFonts w:asciiTheme="majorBidi" w:hAnsiTheme="majorBidi" w:cstheme="majorBidi"/>
          <w:bCs/>
          <w:sz w:val="20"/>
          <w:szCs w:val="20"/>
        </w:rPr>
        <w:t xml:space="preserve">) </w:t>
      </w:r>
      <w:r w:rsidRPr="000D4002">
        <w:rPr>
          <w:rFonts w:asciiTheme="majorBidi" w:hAnsiTheme="majorBidi" w:cstheme="majorBidi"/>
          <w:bCs/>
          <w:sz w:val="20"/>
          <w:szCs w:val="20"/>
        </w:rPr>
        <w:t>h</w:t>
      </w:r>
      <w:r w:rsidR="00B834A3" w:rsidRPr="000D4002">
        <w:rPr>
          <w:rFonts w:asciiTheme="majorBidi" w:hAnsiTheme="majorBidi" w:cstheme="majorBidi"/>
          <w:bCs/>
          <w:sz w:val="20"/>
          <w:szCs w:val="20"/>
        </w:rPr>
        <w:t>esabı</w:t>
      </w:r>
      <w:r w:rsidR="00893257" w:rsidRPr="000D4002">
        <w:rPr>
          <w:rFonts w:asciiTheme="majorBidi" w:hAnsiTheme="majorBidi" w:cstheme="majorBidi"/>
          <w:bCs/>
          <w:sz w:val="20"/>
          <w:szCs w:val="20"/>
        </w:rPr>
        <w:t>,</w:t>
      </w:r>
    </w:p>
    <w:p w:rsidR="00F0546E" w:rsidRPr="005C1503" w:rsidRDefault="007665BC" w:rsidP="000D4002">
      <w:pPr>
        <w:numPr>
          <w:ilvl w:val="0"/>
          <w:numId w:val="14"/>
        </w:numPr>
        <w:ind w:left="568" w:hanging="284"/>
        <w:jc w:val="both"/>
        <w:rPr>
          <w:rFonts w:asciiTheme="majorBidi" w:hAnsiTheme="majorBidi" w:cstheme="majorBidi"/>
          <w:bCs/>
          <w:sz w:val="20"/>
          <w:szCs w:val="20"/>
        </w:rPr>
      </w:pPr>
      <w:r>
        <w:rPr>
          <w:rFonts w:asciiTheme="majorBidi" w:hAnsiTheme="majorBidi" w:cstheme="majorBidi"/>
          <w:bCs/>
          <w:sz w:val="20"/>
          <w:szCs w:val="20"/>
        </w:rPr>
        <w:t>Tek pencere algoritması ile YYS</w:t>
      </w:r>
      <w:r w:rsidR="0058398A" w:rsidRPr="005C1503">
        <w:rPr>
          <w:rFonts w:asciiTheme="majorBidi" w:hAnsiTheme="majorBidi" w:cstheme="majorBidi"/>
          <w:bCs/>
          <w:sz w:val="20"/>
          <w:szCs w:val="20"/>
        </w:rPr>
        <w:t xml:space="preserve"> h</w:t>
      </w:r>
      <w:r w:rsidR="00B834A3" w:rsidRPr="005C1503">
        <w:rPr>
          <w:rFonts w:asciiTheme="majorBidi" w:hAnsiTheme="majorBidi" w:cstheme="majorBidi"/>
          <w:bCs/>
          <w:sz w:val="20"/>
          <w:szCs w:val="20"/>
        </w:rPr>
        <w:t>esabı</w:t>
      </w:r>
      <w:r w:rsidR="00893257" w:rsidRPr="005C1503">
        <w:rPr>
          <w:rFonts w:asciiTheme="majorBidi" w:hAnsiTheme="majorBidi" w:cstheme="majorBidi"/>
          <w:bCs/>
          <w:sz w:val="20"/>
          <w:szCs w:val="20"/>
        </w:rPr>
        <w:t>,</w:t>
      </w:r>
    </w:p>
    <w:p w:rsidR="00F0546E" w:rsidRPr="005C1503" w:rsidRDefault="00893257" w:rsidP="0088366E">
      <w:pPr>
        <w:jc w:val="both"/>
        <w:rPr>
          <w:rFonts w:asciiTheme="majorBidi" w:hAnsiTheme="majorBidi" w:cstheme="majorBidi"/>
          <w:bCs/>
          <w:sz w:val="20"/>
          <w:szCs w:val="20"/>
        </w:rPr>
      </w:pPr>
      <w:proofErr w:type="gramStart"/>
      <w:r w:rsidRPr="005C1503">
        <w:rPr>
          <w:rFonts w:asciiTheme="majorBidi" w:hAnsiTheme="majorBidi" w:cstheme="majorBidi"/>
          <w:bCs/>
          <w:sz w:val="20"/>
          <w:szCs w:val="20"/>
        </w:rPr>
        <w:t>ş</w:t>
      </w:r>
      <w:r w:rsidR="00950C4B" w:rsidRPr="005C1503">
        <w:rPr>
          <w:rFonts w:asciiTheme="majorBidi" w:hAnsiTheme="majorBidi" w:cstheme="majorBidi"/>
          <w:bCs/>
          <w:sz w:val="20"/>
          <w:szCs w:val="20"/>
        </w:rPr>
        <w:t>eklinde</w:t>
      </w:r>
      <w:proofErr w:type="gramEnd"/>
      <w:r w:rsidR="00950C4B" w:rsidRPr="005C1503">
        <w:rPr>
          <w:rFonts w:asciiTheme="majorBidi" w:hAnsiTheme="majorBidi" w:cstheme="majorBidi"/>
          <w:bCs/>
          <w:sz w:val="20"/>
          <w:szCs w:val="20"/>
        </w:rPr>
        <w:t xml:space="preserve"> </w:t>
      </w:r>
      <w:r w:rsidR="0088366E" w:rsidRPr="005C1503">
        <w:rPr>
          <w:rFonts w:asciiTheme="majorBidi" w:hAnsiTheme="majorBidi" w:cstheme="majorBidi"/>
          <w:bCs/>
          <w:sz w:val="20"/>
          <w:szCs w:val="20"/>
        </w:rPr>
        <w:t>sıralanabilir</w:t>
      </w:r>
      <w:r w:rsidR="00950C4B" w:rsidRPr="005C1503">
        <w:rPr>
          <w:rFonts w:asciiTheme="majorBidi" w:hAnsiTheme="majorBidi" w:cstheme="majorBidi"/>
          <w:bCs/>
          <w:sz w:val="20"/>
          <w:szCs w:val="20"/>
        </w:rPr>
        <w:t>.</w:t>
      </w:r>
    </w:p>
    <w:p w:rsidR="00F0546E" w:rsidRPr="005C1503" w:rsidRDefault="00C53AC8" w:rsidP="00C204FC">
      <w:pPr>
        <w:ind w:firstLine="284"/>
        <w:jc w:val="both"/>
        <w:rPr>
          <w:rFonts w:asciiTheme="majorBidi" w:hAnsiTheme="majorBidi" w:cstheme="majorBidi"/>
          <w:bCs/>
          <w:sz w:val="20"/>
          <w:szCs w:val="20"/>
        </w:rPr>
      </w:pPr>
      <w:r w:rsidRPr="005C1503">
        <w:rPr>
          <w:rFonts w:asciiTheme="majorBidi" w:hAnsiTheme="majorBidi" w:cstheme="majorBidi"/>
          <w:bCs/>
          <w:sz w:val="20"/>
          <w:szCs w:val="20"/>
        </w:rPr>
        <w:lastRenderedPageBreak/>
        <w:t>Parlaklık değerlerinin radyans değerlerine dönüştürülmesi için (1) eşitl</w:t>
      </w:r>
      <w:r w:rsidR="00DE56D7">
        <w:rPr>
          <w:rFonts w:asciiTheme="majorBidi" w:hAnsiTheme="majorBidi" w:cstheme="majorBidi"/>
          <w:bCs/>
          <w:sz w:val="20"/>
          <w:szCs w:val="20"/>
        </w:rPr>
        <w:t xml:space="preserve">iğinde verilen denklem Landsat </w:t>
      </w:r>
      <w:r w:rsidR="00C204FC">
        <w:rPr>
          <w:rFonts w:asciiTheme="majorBidi" w:hAnsiTheme="majorBidi" w:cstheme="majorBidi"/>
          <w:bCs/>
          <w:sz w:val="20"/>
          <w:szCs w:val="20"/>
        </w:rPr>
        <w:t>5 TM</w:t>
      </w:r>
      <w:r w:rsidRPr="005C1503">
        <w:rPr>
          <w:rFonts w:asciiTheme="majorBidi" w:hAnsiTheme="majorBidi" w:cstheme="majorBidi"/>
          <w:bCs/>
          <w:sz w:val="20"/>
          <w:szCs w:val="20"/>
        </w:rPr>
        <w:t xml:space="preserve"> uydusu kullanım kılavuzundan alınmıştır.</w:t>
      </w:r>
      <w:r w:rsidR="009727ED" w:rsidRPr="005C1503">
        <w:rPr>
          <w:rFonts w:asciiTheme="majorBidi" w:hAnsiTheme="majorBidi" w:cstheme="majorBidi"/>
          <w:bCs/>
          <w:sz w:val="20"/>
          <w:szCs w:val="20"/>
        </w:rPr>
        <w:t xml:space="preserve"> Parlaklık değerlerinin radyans değerlerine dönüştürülmesi parlaklık ve kontrast (offset and gain) düzeltmesi için yapılır (Milder 2008).</w:t>
      </w:r>
    </w:p>
    <w:p w:rsidR="00D5635D" w:rsidRPr="00D5013D" w:rsidRDefault="00D5635D" w:rsidP="00686A09">
      <w:pPr>
        <w:jc w:val="both"/>
        <w:rPr>
          <w:rFonts w:asciiTheme="majorBidi" w:hAnsiTheme="majorBidi" w:cstheme="majorBidi"/>
          <w:bCs/>
          <w:sz w:val="20"/>
          <w:szCs w:val="20"/>
        </w:rPr>
      </w:pPr>
    </w:p>
    <w:p w:rsidR="0044662C" w:rsidRPr="00F53B5D" w:rsidRDefault="000D4002" w:rsidP="005E4508">
      <w:pPr>
        <w:jc w:val="both"/>
        <w:rPr>
          <w:rFonts w:ascii="Cambria Math" w:hAnsi="Cambria Math" w:cstheme="majorBidi"/>
          <w:sz w:val="20"/>
          <w:szCs w:val="20"/>
          <w:oMath/>
        </w:rPr>
      </w:pPr>
      <m:oMathPara>
        <m:oMath>
          <m:sSub>
            <m:sSubPr>
              <m:ctrlPr>
                <w:rPr>
                  <w:rFonts w:ascii="Cambria Math" w:hAnsi="Cambria Math" w:cstheme="majorBidi"/>
                  <w:bCs/>
                  <w:i/>
                  <w:sz w:val="20"/>
                  <w:szCs w:val="20"/>
                </w:rPr>
              </m:ctrlPr>
            </m:sSubPr>
            <m:e>
              <m:r>
                <m:rPr>
                  <m:nor/>
                </m:rPr>
                <w:rPr>
                  <w:rFonts w:asciiTheme="majorBidi" w:hAnsiTheme="majorBidi" w:cstheme="majorBidi"/>
                  <w:bCs/>
                  <w:sz w:val="20"/>
                  <w:szCs w:val="20"/>
                </w:rPr>
                <m:t>L</m:t>
              </m:r>
            </m:e>
            <m:sub>
              <m:r>
                <m:rPr>
                  <m:nor/>
                </m:rPr>
                <w:rPr>
                  <w:rFonts w:asciiTheme="majorBidi" w:hAnsiTheme="majorBidi" w:cstheme="majorBidi"/>
                  <w:bCs/>
                  <w:sz w:val="20"/>
                  <w:szCs w:val="20"/>
                </w:rPr>
                <m:t>λ</m:t>
              </m:r>
            </m:sub>
          </m:sSub>
          <m:r>
            <m:rPr>
              <m:nor/>
            </m:rPr>
            <w:rPr>
              <w:rFonts w:asciiTheme="majorBidi" w:hAnsiTheme="majorBidi" w:cstheme="majorBidi"/>
              <w:bCs/>
              <w:sz w:val="20"/>
              <w:szCs w:val="20"/>
            </w:rPr>
            <m:t>=[(</m:t>
          </m:r>
          <m:sSub>
            <m:sSubPr>
              <m:ctrlPr>
                <w:rPr>
                  <w:rFonts w:ascii="Cambria Math" w:hAnsi="Cambria Math" w:cstheme="majorBidi"/>
                  <w:bCs/>
                  <w:i/>
                  <w:sz w:val="20"/>
                  <w:szCs w:val="20"/>
                </w:rPr>
              </m:ctrlPr>
            </m:sSubPr>
            <m:e>
              <m:r>
                <m:rPr>
                  <m:nor/>
                </m:rPr>
                <w:rPr>
                  <w:rFonts w:asciiTheme="majorBidi" w:hAnsiTheme="majorBidi" w:cstheme="majorBidi"/>
                  <w:bCs/>
                  <w:sz w:val="20"/>
                  <w:szCs w:val="20"/>
                </w:rPr>
                <m:t>LMAX</m:t>
              </m:r>
            </m:e>
            <m:sub>
              <m:r>
                <m:rPr>
                  <m:nor/>
                </m:rPr>
                <w:rPr>
                  <w:rFonts w:asciiTheme="majorBidi" w:hAnsiTheme="majorBidi" w:cstheme="majorBidi"/>
                  <w:bCs/>
                  <w:sz w:val="20"/>
                  <w:szCs w:val="20"/>
                </w:rPr>
                <m:t>λ</m:t>
              </m:r>
            </m:sub>
          </m:sSub>
          <m:r>
            <m:rPr>
              <m:nor/>
            </m:rPr>
            <w:rPr>
              <w:rFonts w:asciiTheme="majorBidi" w:hAnsiTheme="majorBidi" w:cstheme="majorBidi"/>
              <w:bCs/>
              <w:sz w:val="20"/>
              <w:szCs w:val="20"/>
            </w:rPr>
            <m:t>-</m:t>
          </m:r>
          <m:sSub>
            <m:sSubPr>
              <m:ctrlPr>
                <w:rPr>
                  <w:rFonts w:ascii="Cambria Math" w:hAnsi="Cambria Math" w:cstheme="majorBidi"/>
                  <w:bCs/>
                  <w:i/>
                  <w:sz w:val="20"/>
                  <w:szCs w:val="20"/>
                </w:rPr>
              </m:ctrlPr>
            </m:sSubPr>
            <m:e>
              <m:r>
                <m:rPr>
                  <m:nor/>
                </m:rPr>
                <w:rPr>
                  <w:rFonts w:asciiTheme="majorBidi" w:hAnsiTheme="majorBidi" w:cstheme="majorBidi"/>
                  <w:bCs/>
                  <w:sz w:val="20"/>
                  <w:szCs w:val="20"/>
                </w:rPr>
                <m:t>LMIN</m:t>
              </m:r>
            </m:e>
            <m:sub>
              <m:r>
                <m:rPr>
                  <m:nor/>
                </m:rPr>
                <w:rPr>
                  <w:rFonts w:asciiTheme="majorBidi" w:hAnsiTheme="majorBidi" w:cstheme="majorBidi"/>
                  <w:bCs/>
                  <w:sz w:val="20"/>
                  <w:szCs w:val="20"/>
                </w:rPr>
                <m:t>λ</m:t>
              </m:r>
            </m:sub>
          </m:sSub>
          <m:r>
            <m:rPr>
              <m:nor/>
            </m:rPr>
            <w:rPr>
              <w:rFonts w:asciiTheme="majorBidi" w:hAnsiTheme="majorBidi" w:cstheme="majorBidi"/>
              <w:bCs/>
              <w:sz w:val="20"/>
              <w:szCs w:val="20"/>
            </w:rPr>
            <m:t>)/(QCALMAX-QCALMIN)]x[QCAL-QCALMIN]+</m:t>
          </m:r>
          <m:sSub>
            <m:sSubPr>
              <m:ctrlPr>
                <w:rPr>
                  <w:rFonts w:ascii="Cambria Math" w:hAnsi="Cambria Math" w:cstheme="majorBidi"/>
                  <w:bCs/>
                  <w:i/>
                  <w:sz w:val="20"/>
                  <w:szCs w:val="20"/>
                </w:rPr>
              </m:ctrlPr>
            </m:sSubPr>
            <m:e>
              <m:r>
                <m:rPr>
                  <m:nor/>
                </m:rPr>
                <w:rPr>
                  <w:rFonts w:asciiTheme="majorBidi" w:hAnsiTheme="majorBidi" w:cstheme="majorBidi"/>
                  <w:bCs/>
                  <w:sz w:val="20"/>
                  <w:szCs w:val="20"/>
                </w:rPr>
                <m:t>LMIN</m:t>
              </m:r>
            </m:e>
            <m:sub>
              <m:r>
                <m:rPr>
                  <m:nor/>
                </m:rPr>
                <w:rPr>
                  <w:rFonts w:asciiTheme="majorBidi" w:hAnsiTheme="majorBidi" w:cstheme="majorBidi"/>
                  <w:bCs/>
                  <w:sz w:val="20"/>
                  <w:szCs w:val="20"/>
                </w:rPr>
                <m:t>λ</m:t>
              </m:r>
            </m:sub>
          </m:sSub>
          <m:r>
            <w:rPr>
              <w:rFonts w:ascii="Cambria Math" w:hAnsi="Cambria Math" w:cstheme="majorBidi"/>
              <w:sz w:val="20"/>
              <w:szCs w:val="20"/>
            </w:rPr>
            <m:t xml:space="preserve">                                                                     </m:t>
          </m:r>
          <m:r>
            <m:rPr>
              <m:nor/>
            </m:rPr>
            <w:rPr>
              <w:rFonts w:asciiTheme="majorBidi" w:hAnsiTheme="majorBidi" w:cstheme="majorBidi"/>
              <w:bCs/>
              <w:sz w:val="20"/>
              <w:szCs w:val="20"/>
            </w:rPr>
            <m:t>(1)</m:t>
          </m:r>
        </m:oMath>
      </m:oMathPara>
    </w:p>
    <w:p w:rsidR="00F0546E" w:rsidRPr="00D5013D" w:rsidRDefault="00F0546E" w:rsidP="00686A09">
      <w:pPr>
        <w:jc w:val="both"/>
        <w:rPr>
          <w:rFonts w:asciiTheme="majorBidi" w:hAnsiTheme="majorBidi" w:cstheme="majorBidi"/>
          <w:bCs/>
          <w:sz w:val="20"/>
          <w:szCs w:val="20"/>
        </w:rPr>
      </w:pPr>
    </w:p>
    <w:p w:rsidR="00F0546E" w:rsidRPr="005C1503" w:rsidRDefault="00CC41FC" w:rsidP="00CC41FC">
      <w:pPr>
        <w:jc w:val="both"/>
        <w:rPr>
          <w:rFonts w:asciiTheme="majorBidi" w:hAnsiTheme="majorBidi" w:cstheme="majorBidi"/>
          <w:bCs/>
          <w:sz w:val="20"/>
          <w:szCs w:val="20"/>
        </w:rPr>
      </w:pPr>
      <w:r w:rsidRPr="005C1503">
        <w:rPr>
          <w:rFonts w:asciiTheme="majorBidi" w:hAnsiTheme="majorBidi" w:cstheme="majorBidi"/>
          <w:bCs/>
          <w:sz w:val="20"/>
          <w:szCs w:val="20"/>
        </w:rPr>
        <w:t xml:space="preserve">(1) </w:t>
      </w:r>
      <w:r w:rsidR="00A93C0F" w:rsidRPr="005C1503">
        <w:rPr>
          <w:rFonts w:asciiTheme="majorBidi" w:hAnsiTheme="majorBidi" w:cstheme="majorBidi"/>
          <w:bCs/>
          <w:sz w:val="20"/>
          <w:szCs w:val="20"/>
        </w:rPr>
        <w:t>e</w:t>
      </w:r>
      <w:r w:rsidR="005E4508" w:rsidRPr="005C1503">
        <w:rPr>
          <w:rFonts w:asciiTheme="majorBidi" w:hAnsiTheme="majorBidi" w:cstheme="majorBidi"/>
          <w:bCs/>
          <w:sz w:val="20"/>
          <w:szCs w:val="20"/>
        </w:rPr>
        <w:t>şitliğinde; L</w:t>
      </w:r>
      <w:r w:rsidR="005E4508" w:rsidRPr="005C1503">
        <w:rPr>
          <w:rFonts w:asciiTheme="majorBidi" w:hAnsiTheme="majorBidi" w:cstheme="majorBidi"/>
          <w:bCs/>
          <w:sz w:val="20"/>
          <w:szCs w:val="20"/>
          <w:vertAlign w:val="subscript"/>
        </w:rPr>
        <w:t>λ</w:t>
      </w:r>
      <w:r w:rsidR="005E4508" w:rsidRPr="005C1503">
        <w:rPr>
          <w:rFonts w:asciiTheme="majorBidi" w:hAnsiTheme="majorBidi" w:cstheme="majorBidi"/>
          <w:bCs/>
          <w:sz w:val="20"/>
          <w:szCs w:val="20"/>
        </w:rPr>
        <w:t>, sensördeki spektral radyans</w:t>
      </w:r>
      <w:r w:rsidRPr="005C1503">
        <w:rPr>
          <w:rFonts w:asciiTheme="majorBidi" w:hAnsiTheme="majorBidi" w:cstheme="majorBidi"/>
          <w:bCs/>
          <w:sz w:val="20"/>
          <w:szCs w:val="20"/>
        </w:rPr>
        <w:t>ı, LMAX</w:t>
      </w:r>
      <w:r w:rsidRPr="005C1503">
        <w:rPr>
          <w:rFonts w:asciiTheme="majorBidi" w:hAnsiTheme="majorBidi" w:cstheme="majorBidi"/>
          <w:bCs/>
          <w:sz w:val="20"/>
          <w:szCs w:val="20"/>
          <w:vertAlign w:val="subscript"/>
        </w:rPr>
        <w:t>λ</w:t>
      </w:r>
      <w:r w:rsidRPr="005C1503">
        <w:rPr>
          <w:rFonts w:asciiTheme="majorBidi" w:hAnsiTheme="majorBidi" w:cstheme="majorBidi"/>
          <w:bCs/>
          <w:sz w:val="20"/>
          <w:szCs w:val="20"/>
        </w:rPr>
        <w:t>, QCALMAX’a göre ölçeklendirilen spektral radyansı, LMIN</w:t>
      </w:r>
      <w:r w:rsidRPr="005C1503">
        <w:rPr>
          <w:rFonts w:asciiTheme="majorBidi" w:hAnsiTheme="majorBidi" w:cstheme="majorBidi"/>
          <w:bCs/>
          <w:sz w:val="20"/>
          <w:szCs w:val="20"/>
          <w:vertAlign w:val="subscript"/>
        </w:rPr>
        <w:t>λ</w:t>
      </w:r>
      <w:r w:rsidRPr="005C1503">
        <w:rPr>
          <w:rFonts w:asciiTheme="majorBidi" w:hAnsiTheme="majorBidi" w:cstheme="majorBidi"/>
          <w:bCs/>
          <w:sz w:val="20"/>
          <w:szCs w:val="20"/>
        </w:rPr>
        <w:t>, QCALMIN’e göre ölçeklendirilen spektral radyansı, QCAL, görüntü parlaklık değerlerini, QCALMAX, maksimum parlaklık değerini, QCALMIN, minimum parlaklık değerini ifade etmektedir.</w:t>
      </w:r>
    </w:p>
    <w:p w:rsidR="00265D37" w:rsidRPr="005C1503" w:rsidRDefault="00265D37" w:rsidP="00C204FC">
      <w:pPr>
        <w:ind w:firstLine="284"/>
        <w:jc w:val="both"/>
        <w:rPr>
          <w:rFonts w:asciiTheme="majorBidi" w:hAnsiTheme="majorBidi" w:cstheme="majorBidi"/>
          <w:bCs/>
          <w:sz w:val="20"/>
          <w:szCs w:val="20"/>
        </w:rPr>
      </w:pPr>
      <w:r w:rsidRPr="005C1503">
        <w:rPr>
          <w:rFonts w:asciiTheme="majorBidi" w:hAnsiTheme="majorBidi" w:cstheme="majorBidi"/>
          <w:bCs/>
          <w:sz w:val="20"/>
          <w:szCs w:val="20"/>
        </w:rPr>
        <w:t xml:space="preserve">Birinci aşamada elde edilen radyans değerleri, Landsat </w:t>
      </w:r>
      <w:r w:rsidR="00C204FC">
        <w:rPr>
          <w:rFonts w:asciiTheme="majorBidi" w:hAnsiTheme="majorBidi" w:cstheme="majorBidi"/>
          <w:bCs/>
          <w:sz w:val="20"/>
          <w:szCs w:val="20"/>
        </w:rPr>
        <w:t xml:space="preserve">5 </w:t>
      </w:r>
      <w:r w:rsidR="00DE56D7">
        <w:rPr>
          <w:rFonts w:asciiTheme="majorBidi" w:hAnsiTheme="majorBidi" w:cstheme="majorBidi"/>
          <w:bCs/>
          <w:sz w:val="20"/>
          <w:szCs w:val="20"/>
        </w:rPr>
        <w:t xml:space="preserve">TM </w:t>
      </w:r>
      <w:r w:rsidRPr="005C1503">
        <w:rPr>
          <w:rFonts w:asciiTheme="majorBidi" w:hAnsiTheme="majorBidi" w:cstheme="majorBidi"/>
          <w:bCs/>
          <w:sz w:val="20"/>
          <w:szCs w:val="20"/>
        </w:rPr>
        <w:t>uydusu kullanım kılavuzundaki denklem yardımıyla sensördeki yansıtım değerlerine dönüştürülür. Bu dönüşüm için kullanılan denklem (2) eşitliğinde gösterilmiştir.</w:t>
      </w:r>
    </w:p>
    <w:p w:rsidR="00265D37" w:rsidRPr="00D5013D" w:rsidRDefault="00265D37" w:rsidP="00265D37">
      <w:pPr>
        <w:ind w:firstLine="284"/>
        <w:jc w:val="both"/>
        <w:rPr>
          <w:rFonts w:asciiTheme="majorBidi" w:hAnsiTheme="majorBidi" w:cstheme="majorBidi"/>
          <w:bCs/>
          <w:sz w:val="20"/>
          <w:szCs w:val="20"/>
        </w:rPr>
      </w:pPr>
    </w:p>
    <w:p w:rsidR="00265D37" w:rsidRPr="005C1503" w:rsidRDefault="000D4002" w:rsidP="00265D37">
      <w:pPr>
        <w:pStyle w:val="AralkYok"/>
        <w:spacing w:line="360" w:lineRule="auto"/>
        <w:jc w:val="center"/>
        <w:rPr>
          <w:rFonts w:ascii="Cambria Math" w:eastAsia="TimesNewRoman" w:hAnsi="Cambria Math" w:cstheme="majorBidi" w:hint="eastAsia"/>
          <w:sz w:val="20"/>
          <w:szCs w:val="20"/>
          <w:oMath/>
        </w:rPr>
      </w:pPr>
      <m:oMathPara>
        <m:oMath>
          <m:sSub>
            <m:sSubPr>
              <m:ctrlPr>
                <w:rPr>
                  <w:rFonts w:ascii="Cambria Math" w:eastAsia="TimesNewRoman" w:hAnsi="Cambria Math" w:cstheme="majorBidi"/>
                  <w:i/>
                  <w:iCs/>
                  <w:sz w:val="20"/>
                  <w:szCs w:val="20"/>
                </w:rPr>
              </m:ctrlPr>
            </m:sSubPr>
            <m:e>
              <m:r>
                <m:rPr>
                  <m:nor/>
                </m:rPr>
                <w:rPr>
                  <w:rFonts w:asciiTheme="majorBidi" w:eastAsia="TimesNewRoman" w:hAnsiTheme="majorBidi" w:cstheme="majorBidi"/>
                  <w:iCs/>
                  <w:sz w:val="20"/>
                  <w:szCs w:val="20"/>
                </w:rPr>
                <m:t>ρ</m:t>
              </m:r>
            </m:e>
            <m:sub>
              <m:r>
                <m:rPr>
                  <m:nor/>
                </m:rPr>
                <w:rPr>
                  <w:rFonts w:asciiTheme="majorBidi" w:eastAsia="TimesNewRoman" w:hAnsiTheme="majorBidi" w:cstheme="majorBidi"/>
                  <w:iCs/>
                  <w:sz w:val="20"/>
                  <w:szCs w:val="20"/>
                </w:rPr>
                <m:t>p</m:t>
              </m:r>
            </m:sub>
          </m:sSub>
          <m:r>
            <m:rPr>
              <m:nor/>
            </m:rPr>
            <w:rPr>
              <w:rFonts w:asciiTheme="majorBidi" w:eastAsia="TimesNewRoman" w:hAnsiTheme="majorBidi" w:cstheme="majorBidi"/>
              <w:iCs/>
              <w:sz w:val="20"/>
              <w:szCs w:val="20"/>
            </w:rPr>
            <m:t>=</m:t>
          </m:r>
          <m:f>
            <m:fPr>
              <m:ctrlPr>
                <w:rPr>
                  <w:rFonts w:ascii="Cambria Math" w:eastAsia="TimesNewRoman" w:hAnsi="Cambria Math" w:cstheme="majorBidi"/>
                  <w:i/>
                  <w:iCs/>
                  <w:sz w:val="20"/>
                  <w:szCs w:val="20"/>
                </w:rPr>
              </m:ctrlPr>
            </m:fPr>
            <m:num>
              <m:r>
                <m:rPr>
                  <m:nor/>
                </m:rPr>
                <w:rPr>
                  <w:rFonts w:asciiTheme="majorBidi" w:eastAsia="TimesNewRoman" w:hAnsiTheme="majorBidi" w:cstheme="majorBidi"/>
                  <w:iCs/>
                  <w:sz w:val="20"/>
                  <w:szCs w:val="20"/>
                </w:rPr>
                <m:t>π</m:t>
              </m:r>
              <m:r>
                <m:rPr>
                  <m:nor/>
                </m:rPr>
                <w:rPr>
                  <w:rFonts w:ascii="Cambria Math" w:eastAsia="TimesNewRoman" w:hAnsi="Cambria Math" w:cs="Cambria Math"/>
                  <w:sz w:val="20"/>
                  <w:szCs w:val="20"/>
                </w:rPr>
                <m:t>⋅</m:t>
              </m:r>
              <m:sSub>
                <m:sSubPr>
                  <m:ctrlPr>
                    <w:rPr>
                      <w:rFonts w:ascii="Cambria Math" w:eastAsia="TimesNewRoman" w:hAnsi="Cambria Math" w:cstheme="majorBidi"/>
                      <w:i/>
                      <w:iCs/>
                      <w:sz w:val="20"/>
                      <w:szCs w:val="20"/>
                    </w:rPr>
                  </m:ctrlPr>
                </m:sSubPr>
                <m:e>
                  <m:r>
                    <m:rPr>
                      <m:nor/>
                    </m:rPr>
                    <w:rPr>
                      <w:rFonts w:asciiTheme="majorBidi" w:eastAsia="TimesNewRoman" w:hAnsiTheme="majorBidi" w:cstheme="majorBidi"/>
                      <w:iCs/>
                      <w:sz w:val="20"/>
                      <w:szCs w:val="20"/>
                    </w:rPr>
                    <m:t>L</m:t>
                  </m:r>
                </m:e>
                <m:sub>
                  <m:r>
                    <m:rPr>
                      <m:nor/>
                    </m:rPr>
                    <w:rPr>
                      <w:rFonts w:asciiTheme="majorBidi" w:eastAsia="TimesNewRoman" w:hAnsiTheme="majorBidi" w:cstheme="majorBidi"/>
                      <w:iCs/>
                      <w:sz w:val="20"/>
                      <w:szCs w:val="20"/>
                    </w:rPr>
                    <m:t>λ</m:t>
                  </m:r>
                </m:sub>
              </m:sSub>
              <m:r>
                <m:rPr>
                  <m:nor/>
                </m:rPr>
                <w:rPr>
                  <w:rFonts w:ascii="Cambria Math" w:eastAsia="TimesNewRoman" w:hAnsi="Cambria Math" w:cs="Cambria Math"/>
                  <w:sz w:val="20"/>
                  <w:szCs w:val="20"/>
                </w:rPr>
                <m:t>⋅</m:t>
              </m:r>
              <m:sSup>
                <m:sSupPr>
                  <m:ctrlPr>
                    <w:rPr>
                      <w:rFonts w:ascii="Cambria Math" w:eastAsia="TimesNewRoman" w:hAnsi="Cambria Math" w:cstheme="majorBidi"/>
                      <w:i/>
                      <w:iCs/>
                      <w:sz w:val="20"/>
                      <w:szCs w:val="20"/>
                    </w:rPr>
                  </m:ctrlPr>
                </m:sSupPr>
                <m:e>
                  <m:r>
                    <m:rPr>
                      <m:nor/>
                    </m:rPr>
                    <w:rPr>
                      <w:rFonts w:asciiTheme="majorBidi" w:eastAsia="TimesNewRoman" w:hAnsiTheme="majorBidi" w:cstheme="majorBidi"/>
                      <w:iCs/>
                      <w:sz w:val="20"/>
                      <w:szCs w:val="20"/>
                    </w:rPr>
                    <m:t>d</m:t>
                  </m:r>
                </m:e>
                <m:sup>
                  <m:r>
                    <m:rPr>
                      <m:nor/>
                    </m:rPr>
                    <w:rPr>
                      <w:rFonts w:asciiTheme="majorBidi" w:eastAsia="TimesNewRoman" w:hAnsiTheme="majorBidi" w:cstheme="majorBidi"/>
                      <w:iCs/>
                      <w:sz w:val="20"/>
                      <w:szCs w:val="20"/>
                    </w:rPr>
                    <m:t>2</m:t>
                  </m:r>
                </m:sup>
              </m:sSup>
            </m:num>
            <m:den>
              <m:sSub>
                <m:sSubPr>
                  <m:ctrlPr>
                    <w:rPr>
                      <w:rFonts w:ascii="Cambria Math" w:eastAsia="TimesNewRoman" w:hAnsi="Cambria Math" w:cstheme="majorBidi"/>
                      <w:i/>
                      <w:iCs/>
                      <w:sz w:val="20"/>
                      <w:szCs w:val="20"/>
                    </w:rPr>
                  </m:ctrlPr>
                </m:sSubPr>
                <m:e>
                  <m:r>
                    <m:rPr>
                      <m:nor/>
                    </m:rPr>
                    <w:rPr>
                      <w:rFonts w:asciiTheme="majorBidi" w:eastAsia="TimesNewRoman" w:hAnsiTheme="majorBidi" w:cstheme="majorBidi"/>
                      <w:iCs/>
                      <w:sz w:val="20"/>
                      <w:szCs w:val="20"/>
                    </w:rPr>
                    <m:t>ESUN</m:t>
                  </m:r>
                </m:e>
                <m:sub>
                  <m:r>
                    <m:rPr>
                      <m:nor/>
                    </m:rPr>
                    <w:rPr>
                      <w:rFonts w:asciiTheme="majorBidi" w:eastAsia="TimesNewRoman" w:hAnsiTheme="majorBidi" w:cstheme="majorBidi"/>
                      <w:iCs/>
                      <w:sz w:val="20"/>
                      <w:szCs w:val="20"/>
                    </w:rPr>
                    <m:t>λ</m:t>
                  </m:r>
                </m:sub>
              </m:sSub>
              <m:r>
                <m:rPr>
                  <m:nor/>
                </m:rPr>
                <w:rPr>
                  <w:rFonts w:ascii="Cambria Math" w:eastAsia="TimesNewRoman" w:hAnsi="Cambria Math" w:cs="Cambria Math"/>
                  <w:sz w:val="20"/>
                  <w:szCs w:val="20"/>
                </w:rPr>
                <m:t>⋅</m:t>
              </m:r>
              <m:sSub>
                <m:sSubPr>
                  <m:ctrlPr>
                    <w:rPr>
                      <w:rFonts w:ascii="Cambria Math" w:eastAsia="TimesNewRoman" w:hAnsi="Cambria Math" w:cstheme="majorBidi"/>
                      <w:i/>
                      <w:iCs/>
                      <w:sz w:val="20"/>
                      <w:szCs w:val="20"/>
                    </w:rPr>
                  </m:ctrlPr>
                </m:sSubPr>
                <m:e>
                  <m:func>
                    <m:funcPr>
                      <m:ctrlPr>
                        <w:rPr>
                          <w:rFonts w:ascii="Cambria Math" w:eastAsia="TimesNewRoman" w:hAnsi="Cambria Math" w:cstheme="majorBidi"/>
                          <w:i/>
                          <w:iCs/>
                          <w:sz w:val="20"/>
                          <w:szCs w:val="20"/>
                        </w:rPr>
                      </m:ctrlPr>
                    </m:funcPr>
                    <m:fName>
                      <m:r>
                        <m:rPr>
                          <m:nor/>
                        </m:rPr>
                        <w:rPr>
                          <w:rFonts w:asciiTheme="majorBidi" w:eastAsia="TimesNewRoman" w:hAnsiTheme="majorBidi" w:cstheme="majorBidi"/>
                          <w:iCs/>
                          <w:sz w:val="20"/>
                          <w:szCs w:val="20"/>
                        </w:rPr>
                        <m:t>cos</m:t>
                      </m:r>
                    </m:fName>
                    <m:e>
                      <m:r>
                        <m:rPr>
                          <m:nor/>
                        </m:rPr>
                        <w:rPr>
                          <w:rFonts w:asciiTheme="majorBidi" w:eastAsia="TimesNewRoman" w:hAnsiTheme="majorBidi" w:cstheme="majorBidi"/>
                          <w:iCs/>
                          <w:sz w:val="20"/>
                          <w:szCs w:val="20"/>
                        </w:rPr>
                        <m:t>θ</m:t>
                      </m:r>
                    </m:e>
                  </m:func>
                </m:e>
                <m:sub>
                  <m:r>
                    <m:rPr>
                      <m:nor/>
                    </m:rPr>
                    <w:rPr>
                      <w:rFonts w:asciiTheme="majorBidi" w:eastAsia="TimesNewRoman" w:hAnsiTheme="majorBidi" w:cstheme="majorBidi"/>
                      <w:iCs/>
                      <w:sz w:val="20"/>
                      <w:szCs w:val="20"/>
                    </w:rPr>
                    <m:t>s</m:t>
                  </m:r>
                </m:sub>
              </m:sSub>
            </m:den>
          </m:f>
          <m:r>
            <m:rPr>
              <m:nor/>
            </m:rPr>
            <w:rPr>
              <w:rFonts w:asciiTheme="majorBidi" w:eastAsia="TimesNewRoman" w:hAnsiTheme="majorBidi" w:cstheme="majorBidi"/>
              <w:sz w:val="20"/>
              <w:szCs w:val="20"/>
            </w:rPr>
            <m:t xml:space="preserve">                                                                                                                                                                  (2)</m:t>
          </m:r>
        </m:oMath>
      </m:oMathPara>
    </w:p>
    <w:p w:rsidR="00265D37" w:rsidRPr="005C1503" w:rsidRDefault="00265D37" w:rsidP="00265D37">
      <w:pPr>
        <w:ind w:firstLine="284"/>
        <w:jc w:val="both"/>
        <w:rPr>
          <w:rFonts w:asciiTheme="majorBidi" w:hAnsiTheme="majorBidi" w:cstheme="majorBidi"/>
          <w:bCs/>
          <w:sz w:val="20"/>
          <w:szCs w:val="20"/>
        </w:rPr>
      </w:pPr>
    </w:p>
    <w:p w:rsidR="00DA7FEE" w:rsidRPr="005C1503" w:rsidRDefault="00A93C0F" w:rsidP="00DA7FEE">
      <w:pPr>
        <w:jc w:val="both"/>
        <w:rPr>
          <w:rFonts w:asciiTheme="majorBidi" w:hAnsiTheme="majorBidi" w:cstheme="majorBidi"/>
          <w:bCs/>
          <w:sz w:val="20"/>
          <w:szCs w:val="20"/>
        </w:rPr>
      </w:pPr>
      <w:r w:rsidRPr="005C1503">
        <w:rPr>
          <w:rFonts w:asciiTheme="majorBidi" w:hAnsiTheme="majorBidi" w:cstheme="majorBidi"/>
          <w:bCs/>
          <w:sz w:val="20"/>
          <w:szCs w:val="20"/>
        </w:rPr>
        <w:t>(2) e</w:t>
      </w:r>
      <w:r w:rsidR="00265D37" w:rsidRPr="005C1503">
        <w:rPr>
          <w:rFonts w:asciiTheme="majorBidi" w:hAnsiTheme="majorBidi" w:cstheme="majorBidi"/>
          <w:bCs/>
          <w:sz w:val="20"/>
          <w:szCs w:val="20"/>
        </w:rPr>
        <w:t>şitliğinde; ρ</w:t>
      </w:r>
      <w:r w:rsidR="00265D37" w:rsidRPr="005C1503">
        <w:rPr>
          <w:rFonts w:asciiTheme="majorBidi" w:hAnsiTheme="majorBidi" w:cstheme="majorBidi"/>
          <w:bCs/>
          <w:sz w:val="20"/>
          <w:szCs w:val="20"/>
          <w:vertAlign w:val="subscript"/>
        </w:rPr>
        <w:t>p</w:t>
      </w:r>
      <w:r w:rsidR="00265D37" w:rsidRPr="005C1503">
        <w:rPr>
          <w:rFonts w:asciiTheme="majorBidi" w:hAnsiTheme="majorBidi" w:cstheme="majorBidi"/>
          <w:bCs/>
          <w:sz w:val="20"/>
          <w:szCs w:val="20"/>
        </w:rPr>
        <w:t xml:space="preserve"> sensördeki yansıtım değerleri</w:t>
      </w:r>
      <w:r w:rsidR="00E66386" w:rsidRPr="005C1503">
        <w:rPr>
          <w:rFonts w:asciiTheme="majorBidi" w:hAnsiTheme="majorBidi" w:cstheme="majorBidi"/>
          <w:bCs/>
          <w:sz w:val="20"/>
          <w:szCs w:val="20"/>
        </w:rPr>
        <w:t xml:space="preserve">ni, </w:t>
      </w:r>
      <w:r w:rsidR="00265D37" w:rsidRPr="005C1503">
        <w:rPr>
          <w:rFonts w:asciiTheme="majorBidi" w:hAnsiTheme="majorBidi" w:cstheme="majorBidi"/>
          <w:bCs/>
          <w:sz w:val="20"/>
          <w:szCs w:val="20"/>
        </w:rPr>
        <w:t>L</w:t>
      </w:r>
      <w:r w:rsidR="00265D37" w:rsidRPr="005C1503">
        <w:rPr>
          <w:rFonts w:asciiTheme="majorBidi" w:hAnsiTheme="majorBidi" w:cstheme="majorBidi"/>
          <w:bCs/>
          <w:sz w:val="20"/>
          <w:szCs w:val="20"/>
          <w:vertAlign w:val="subscript"/>
        </w:rPr>
        <w:t>λ</w:t>
      </w:r>
      <w:r w:rsidR="00E66386" w:rsidRPr="005C1503">
        <w:rPr>
          <w:rFonts w:asciiTheme="majorBidi" w:hAnsiTheme="majorBidi" w:cstheme="majorBidi"/>
          <w:bCs/>
          <w:sz w:val="20"/>
          <w:szCs w:val="20"/>
        </w:rPr>
        <w:t xml:space="preserve"> s</w:t>
      </w:r>
      <w:r w:rsidR="00265D37" w:rsidRPr="005C1503">
        <w:rPr>
          <w:rFonts w:asciiTheme="majorBidi" w:hAnsiTheme="majorBidi" w:cstheme="majorBidi"/>
          <w:bCs/>
          <w:sz w:val="20"/>
          <w:szCs w:val="20"/>
        </w:rPr>
        <w:t>ensördeki spektral radyans</w:t>
      </w:r>
      <w:r w:rsidR="00E66386" w:rsidRPr="005C1503">
        <w:rPr>
          <w:rFonts w:asciiTheme="majorBidi" w:hAnsiTheme="majorBidi" w:cstheme="majorBidi"/>
          <w:bCs/>
          <w:sz w:val="20"/>
          <w:szCs w:val="20"/>
        </w:rPr>
        <w:t>ı, d D</w:t>
      </w:r>
      <w:r w:rsidR="00265D37" w:rsidRPr="005C1503">
        <w:rPr>
          <w:rFonts w:asciiTheme="majorBidi" w:hAnsiTheme="majorBidi" w:cstheme="majorBidi"/>
          <w:bCs/>
          <w:sz w:val="20"/>
          <w:szCs w:val="20"/>
        </w:rPr>
        <w:t>ünya-Güneş arası mesafe</w:t>
      </w:r>
      <w:r w:rsidR="00E66386" w:rsidRPr="005C1503">
        <w:rPr>
          <w:rFonts w:asciiTheme="majorBidi" w:hAnsiTheme="majorBidi" w:cstheme="majorBidi"/>
          <w:bCs/>
          <w:sz w:val="20"/>
          <w:szCs w:val="20"/>
        </w:rPr>
        <w:t xml:space="preserve">yi, </w:t>
      </w:r>
      <w:r w:rsidR="00265D37" w:rsidRPr="005C1503">
        <w:rPr>
          <w:rFonts w:asciiTheme="majorBidi" w:hAnsiTheme="majorBidi" w:cstheme="majorBidi"/>
          <w:bCs/>
          <w:sz w:val="20"/>
          <w:szCs w:val="20"/>
        </w:rPr>
        <w:t>ESUN</w:t>
      </w:r>
      <w:r w:rsidR="00265D37" w:rsidRPr="005C1503">
        <w:rPr>
          <w:rFonts w:asciiTheme="majorBidi" w:hAnsiTheme="majorBidi" w:cstheme="majorBidi"/>
          <w:bCs/>
          <w:sz w:val="20"/>
          <w:szCs w:val="20"/>
          <w:vertAlign w:val="subscript"/>
        </w:rPr>
        <w:t>λ</w:t>
      </w:r>
      <w:r w:rsidR="00E66386" w:rsidRPr="005C1503">
        <w:rPr>
          <w:rFonts w:asciiTheme="majorBidi" w:hAnsiTheme="majorBidi" w:cstheme="majorBidi"/>
          <w:bCs/>
          <w:sz w:val="20"/>
          <w:szCs w:val="20"/>
        </w:rPr>
        <w:t xml:space="preserve"> o</w:t>
      </w:r>
      <w:r w:rsidR="00265D37" w:rsidRPr="005C1503">
        <w:rPr>
          <w:rFonts w:asciiTheme="majorBidi" w:hAnsiTheme="majorBidi" w:cstheme="majorBidi"/>
          <w:bCs/>
          <w:sz w:val="20"/>
          <w:szCs w:val="20"/>
        </w:rPr>
        <w:t>rtalama atmosferik solar irrandyans</w:t>
      </w:r>
      <w:r w:rsidR="00E66386" w:rsidRPr="005C1503">
        <w:rPr>
          <w:rFonts w:asciiTheme="majorBidi" w:hAnsiTheme="majorBidi" w:cstheme="majorBidi"/>
          <w:bCs/>
          <w:sz w:val="20"/>
          <w:szCs w:val="20"/>
        </w:rPr>
        <w:t xml:space="preserve"> değerini, θ</w:t>
      </w:r>
      <w:r w:rsidR="00E66386" w:rsidRPr="005C1503">
        <w:rPr>
          <w:rFonts w:asciiTheme="majorBidi" w:hAnsiTheme="majorBidi" w:cstheme="majorBidi"/>
          <w:bCs/>
          <w:sz w:val="20"/>
          <w:szCs w:val="20"/>
          <w:vertAlign w:val="subscript"/>
        </w:rPr>
        <w:t>s</w:t>
      </w:r>
      <w:r w:rsidR="00E66386" w:rsidRPr="005C1503">
        <w:rPr>
          <w:rFonts w:asciiTheme="majorBidi" w:hAnsiTheme="majorBidi" w:cstheme="majorBidi"/>
          <w:bCs/>
          <w:sz w:val="20"/>
          <w:szCs w:val="20"/>
        </w:rPr>
        <w:t xml:space="preserve"> s</w:t>
      </w:r>
      <w:r w:rsidR="00265D37" w:rsidRPr="005C1503">
        <w:rPr>
          <w:rFonts w:asciiTheme="majorBidi" w:hAnsiTheme="majorBidi" w:cstheme="majorBidi"/>
          <w:bCs/>
          <w:sz w:val="20"/>
          <w:szCs w:val="20"/>
        </w:rPr>
        <w:t>olar zenit açısı</w:t>
      </w:r>
      <w:r w:rsidR="00DA7FEE" w:rsidRPr="005C1503">
        <w:rPr>
          <w:rFonts w:asciiTheme="majorBidi" w:hAnsiTheme="majorBidi" w:cstheme="majorBidi"/>
          <w:bCs/>
          <w:sz w:val="20"/>
          <w:szCs w:val="20"/>
        </w:rPr>
        <w:t>nı ifade etmektedir.</w:t>
      </w:r>
    </w:p>
    <w:p w:rsidR="00F0546E" w:rsidRPr="005C1503" w:rsidRDefault="00E66386" w:rsidP="00C204FC">
      <w:pPr>
        <w:ind w:firstLine="284"/>
        <w:jc w:val="both"/>
        <w:rPr>
          <w:rFonts w:asciiTheme="majorBidi" w:hAnsiTheme="majorBidi" w:cstheme="majorBidi"/>
          <w:bCs/>
          <w:sz w:val="20"/>
          <w:szCs w:val="20"/>
        </w:rPr>
      </w:pPr>
      <w:r w:rsidRPr="005C1503">
        <w:rPr>
          <w:rFonts w:asciiTheme="majorBidi" w:hAnsiTheme="majorBidi" w:cstheme="majorBidi"/>
          <w:bCs/>
          <w:sz w:val="20"/>
          <w:szCs w:val="20"/>
        </w:rPr>
        <w:t>Yansı</w:t>
      </w:r>
      <w:r w:rsidR="00C204FC">
        <w:rPr>
          <w:rFonts w:asciiTheme="majorBidi" w:hAnsiTheme="majorBidi" w:cstheme="majorBidi"/>
          <w:bCs/>
          <w:sz w:val="20"/>
          <w:szCs w:val="20"/>
        </w:rPr>
        <w:t>tım değerleri sadece Landsat 5 TM</w:t>
      </w:r>
      <w:r w:rsidRPr="005C1503">
        <w:rPr>
          <w:rFonts w:asciiTheme="majorBidi" w:hAnsiTheme="majorBidi" w:cstheme="majorBidi"/>
          <w:bCs/>
          <w:sz w:val="20"/>
          <w:szCs w:val="20"/>
        </w:rPr>
        <w:t xml:space="preserve"> uydusunun üçüncü ve dördüncü bantları üzerinde uygulanır. Normalize Edilmiş Fark Bitki Örtüsü İndeksi (NDVI) hesaplanmasında bant üç ve bant dört kullanılacaktır. Algılayıcı yansıtım değerleri hesabı, solar yükseklik açısı ve dünya-güneş mesafesi gibi sensör ve gezegensel etkileri düzeltmek için yapılır (Milder 2008).</w:t>
      </w:r>
    </w:p>
    <w:p w:rsidR="00F0546E" w:rsidRPr="005C1503" w:rsidRDefault="00C204FC" w:rsidP="00C204FC">
      <w:pPr>
        <w:ind w:firstLine="284"/>
        <w:jc w:val="both"/>
        <w:rPr>
          <w:rFonts w:asciiTheme="majorBidi" w:hAnsiTheme="majorBidi" w:cstheme="majorBidi"/>
          <w:bCs/>
          <w:sz w:val="20"/>
          <w:szCs w:val="20"/>
        </w:rPr>
      </w:pPr>
      <w:r>
        <w:rPr>
          <w:rFonts w:asciiTheme="majorBidi" w:hAnsiTheme="majorBidi" w:cstheme="majorBidi"/>
          <w:bCs/>
          <w:sz w:val="20"/>
          <w:szCs w:val="20"/>
        </w:rPr>
        <w:t>Landsat 5 TM</w:t>
      </w:r>
      <w:r w:rsidR="009E1E4E" w:rsidRPr="005C1503">
        <w:rPr>
          <w:rFonts w:asciiTheme="majorBidi" w:hAnsiTheme="majorBidi" w:cstheme="majorBidi"/>
          <w:bCs/>
          <w:sz w:val="20"/>
          <w:szCs w:val="20"/>
        </w:rPr>
        <w:t xml:space="preserve"> uydusu, 6. bant için (3) eşitliğindeki denklem yardımıyla radyans değerlerinin parlaklık sıcaklığı değerlerine dönüştürülmesi işlemi gerçekleştirilir.</w:t>
      </w:r>
    </w:p>
    <w:p w:rsidR="00F0546E" w:rsidRPr="00D5013D" w:rsidRDefault="00F0546E" w:rsidP="00686A09">
      <w:pPr>
        <w:jc w:val="both"/>
        <w:rPr>
          <w:rFonts w:asciiTheme="majorBidi" w:hAnsiTheme="majorBidi" w:cstheme="majorBidi"/>
          <w:bCs/>
          <w:sz w:val="20"/>
          <w:szCs w:val="20"/>
        </w:rPr>
      </w:pPr>
    </w:p>
    <w:p w:rsidR="009E1E4E" w:rsidRPr="005C1503" w:rsidRDefault="009E1E4E" w:rsidP="00FE3D6A">
      <w:pPr>
        <w:pStyle w:val="AralkYok"/>
        <w:spacing w:line="276" w:lineRule="auto"/>
        <w:jc w:val="center"/>
        <w:rPr>
          <w:rFonts w:ascii="Cambria Math" w:eastAsia="TimesNewRoman" w:hAnsi="Cambria Math" w:cstheme="majorBidi" w:hint="eastAsia"/>
          <w:sz w:val="20"/>
          <w:szCs w:val="20"/>
          <w:oMath/>
        </w:rPr>
      </w:pPr>
      <m:oMathPara>
        <m:oMath>
          <m:r>
            <m:rPr>
              <m:nor/>
            </m:rPr>
            <w:rPr>
              <w:rFonts w:asciiTheme="majorBidi" w:eastAsia="TimesNewRoman" w:hAnsiTheme="majorBidi" w:cstheme="majorBidi"/>
              <w:iCs/>
              <w:sz w:val="20"/>
              <w:szCs w:val="20"/>
            </w:rPr>
            <m:t>T=</m:t>
          </m:r>
          <m:f>
            <m:fPr>
              <m:ctrlPr>
                <w:rPr>
                  <w:rFonts w:ascii="Cambria Math" w:eastAsia="TimesNewRoman" w:hAnsi="Cambria Math" w:cstheme="majorBidi"/>
                  <w:i/>
                  <w:iCs/>
                  <w:sz w:val="20"/>
                  <w:szCs w:val="20"/>
                </w:rPr>
              </m:ctrlPr>
            </m:fPr>
            <m:num>
              <m:sSub>
                <m:sSubPr>
                  <m:ctrlPr>
                    <w:rPr>
                      <w:rFonts w:ascii="Cambria Math" w:eastAsia="TimesNewRoman" w:hAnsi="Cambria Math" w:cstheme="majorBidi"/>
                      <w:i/>
                      <w:iCs/>
                      <w:sz w:val="20"/>
                      <w:szCs w:val="20"/>
                    </w:rPr>
                  </m:ctrlPr>
                </m:sSubPr>
                <m:e>
                  <m:r>
                    <m:rPr>
                      <m:nor/>
                    </m:rPr>
                    <w:rPr>
                      <w:rFonts w:asciiTheme="majorBidi" w:eastAsia="TimesNewRoman" w:hAnsiTheme="majorBidi" w:cstheme="majorBidi"/>
                      <w:iCs/>
                      <w:sz w:val="20"/>
                      <w:szCs w:val="20"/>
                    </w:rPr>
                    <m:t>K</m:t>
                  </m:r>
                </m:e>
                <m:sub>
                  <m:r>
                    <m:rPr>
                      <m:nor/>
                    </m:rPr>
                    <w:rPr>
                      <w:rFonts w:asciiTheme="majorBidi" w:eastAsia="TimesNewRoman" w:hAnsiTheme="majorBidi" w:cstheme="majorBidi"/>
                      <w:iCs/>
                      <w:sz w:val="20"/>
                      <w:szCs w:val="20"/>
                    </w:rPr>
                    <m:t>2</m:t>
                  </m:r>
                </m:sub>
              </m:sSub>
            </m:num>
            <m:den>
              <m:func>
                <m:funcPr>
                  <m:ctrlPr>
                    <w:rPr>
                      <w:rFonts w:ascii="Cambria Math" w:eastAsia="TimesNewRoman" w:hAnsi="Cambria Math" w:cstheme="majorBidi"/>
                      <w:i/>
                      <w:iCs/>
                      <w:sz w:val="20"/>
                      <w:szCs w:val="20"/>
                    </w:rPr>
                  </m:ctrlPr>
                </m:funcPr>
                <m:fName>
                  <m:r>
                    <m:rPr>
                      <m:nor/>
                    </m:rPr>
                    <w:rPr>
                      <w:rFonts w:asciiTheme="majorBidi" w:eastAsia="TimesNewRoman" w:hAnsiTheme="majorBidi" w:cstheme="majorBidi"/>
                      <w:iCs/>
                      <w:sz w:val="20"/>
                      <w:szCs w:val="20"/>
                    </w:rPr>
                    <m:t>ln</m:t>
                  </m:r>
                </m:fName>
                <m:e>
                  <m:d>
                    <m:dPr>
                      <m:ctrlPr>
                        <w:rPr>
                          <w:rFonts w:ascii="Cambria Math" w:eastAsia="TimesNewRoman" w:hAnsi="Cambria Math" w:cstheme="majorBidi"/>
                          <w:i/>
                          <w:iCs/>
                          <w:sz w:val="20"/>
                          <w:szCs w:val="20"/>
                        </w:rPr>
                      </m:ctrlPr>
                    </m:dPr>
                    <m:e>
                      <m:f>
                        <m:fPr>
                          <m:ctrlPr>
                            <w:rPr>
                              <w:rFonts w:ascii="Cambria Math" w:eastAsia="TimesNewRoman" w:hAnsi="Cambria Math" w:cstheme="majorBidi"/>
                              <w:i/>
                              <w:iCs/>
                              <w:sz w:val="20"/>
                              <w:szCs w:val="20"/>
                            </w:rPr>
                          </m:ctrlPr>
                        </m:fPr>
                        <m:num>
                          <m:sSub>
                            <m:sSubPr>
                              <m:ctrlPr>
                                <w:rPr>
                                  <w:rFonts w:ascii="Cambria Math" w:eastAsia="TimesNewRoman" w:hAnsi="Cambria Math" w:cstheme="majorBidi"/>
                                  <w:i/>
                                  <w:iCs/>
                                  <w:sz w:val="20"/>
                                  <w:szCs w:val="20"/>
                                </w:rPr>
                              </m:ctrlPr>
                            </m:sSubPr>
                            <m:e>
                              <m:r>
                                <m:rPr>
                                  <m:nor/>
                                </m:rPr>
                                <w:rPr>
                                  <w:rFonts w:asciiTheme="majorBidi" w:eastAsia="TimesNewRoman" w:hAnsiTheme="majorBidi" w:cstheme="majorBidi"/>
                                  <w:iCs/>
                                  <w:sz w:val="20"/>
                                  <w:szCs w:val="20"/>
                                </w:rPr>
                                <m:t>K</m:t>
                              </m:r>
                            </m:e>
                            <m:sub>
                              <m:r>
                                <m:rPr>
                                  <m:nor/>
                                </m:rPr>
                                <w:rPr>
                                  <w:rFonts w:asciiTheme="majorBidi" w:eastAsia="TimesNewRoman" w:hAnsiTheme="majorBidi" w:cstheme="majorBidi"/>
                                  <w:iCs/>
                                  <w:sz w:val="20"/>
                                  <w:szCs w:val="20"/>
                                </w:rPr>
                                <m:t>1</m:t>
                              </m:r>
                            </m:sub>
                          </m:sSub>
                        </m:num>
                        <m:den>
                          <m:sSub>
                            <m:sSubPr>
                              <m:ctrlPr>
                                <w:rPr>
                                  <w:rFonts w:ascii="Cambria Math" w:eastAsia="TimesNewRoman" w:hAnsi="Cambria Math" w:cstheme="majorBidi"/>
                                  <w:i/>
                                  <w:iCs/>
                                  <w:sz w:val="20"/>
                                  <w:szCs w:val="20"/>
                                </w:rPr>
                              </m:ctrlPr>
                            </m:sSubPr>
                            <m:e>
                              <m:r>
                                <m:rPr>
                                  <m:nor/>
                                </m:rPr>
                                <w:rPr>
                                  <w:rFonts w:asciiTheme="majorBidi" w:eastAsia="TimesNewRoman" w:hAnsiTheme="majorBidi" w:cstheme="majorBidi"/>
                                  <w:iCs/>
                                  <w:sz w:val="20"/>
                                  <w:szCs w:val="20"/>
                                </w:rPr>
                                <m:t>L</m:t>
                              </m:r>
                            </m:e>
                            <m:sub>
                              <m:r>
                                <m:rPr>
                                  <m:nor/>
                                </m:rPr>
                                <w:rPr>
                                  <w:rFonts w:asciiTheme="majorBidi" w:eastAsia="TimesNewRoman" w:hAnsiTheme="majorBidi" w:cstheme="majorBidi"/>
                                  <w:iCs/>
                                  <w:sz w:val="20"/>
                                  <w:szCs w:val="20"/>
                                </w:rPr>
                                <m:t>λ</m:t>
                              </m:r>
                            </m:sub>
                          </m:sSub>
                        </m:den>
                      </m:f>
                      <m:r>
                        <m:rPr>
                          <m:nor/>
                        </m:rPr>
                        <w:rPr>
                          <w:rFonts w:asciiTheme="majorBidi" w:eastAsia="TimesNewRoman" w:hAnsiTheme="majorBidi" w:cstheme="majorBidi"/>
                          <w:iCs/>
                          <w:sz w:val="20"/>
                          <w:szCs w:val="20"/>
                        </w:rPr>
                        <m:t>+1</m:t>
                      </m:r>
                    </m:e>
                  </m:d>
                </m:e>
              </m:func>
            </m:den>
          </m:f>
          <m:r>
            <m:rPr>
              <m:nor/>
            </m:rPr>
            <w:rPr>
              <w:rFonts w:asciiTheme="majorBidi" w:eastAsia="TimesNewRoman" w:hAnsiTheme="majorBidi" w:cstheme="majorBidi"/>
              <w:iCs/>
              <w:sz w:val="20"/>
              <w:szCs w:val="20"/>
            </w:rPr>
            <m:t xml:space="preserve">                                                                                                                                                                         (3)</m:t>
          </m:r>
        </m:oMath>
      </m:oMathPara>
    </w:p>
    <w:p w:rsidR="00F0546E" w:rsidRPr="005C1503" w:rsidRDefault="00F0546E" w:rsidP="00686A09">
      <w:pPr>
        <w:jc w:val="both"/>
        <w:rPr>
          <w:rFonts w:asciiTheme="majorBidi" w:hAnsiTheme="majorBidi" w:cstheme="majorBidi"/>
          <w:bCs/>
          <w:sz w:val="20"/>
          <w:szCs w:val="20"/>
        </w:rPr>
      </w:pPr>
    </w:p>
    <w:p w:rsidR="00F0546E" w:rsidRPr="00037B42" w:rsidRDefault="009E1E4E" w:rsidP="000D4002">
      <w:pPr>
        <w:ind w:firstLine="284"/>
        <w:jc w:val="both"/>
        <w:rPr>
          <w:rFonts w:asciiTheme="majorBidi" w:hAnsiTheme="majorBidi" w:cstheme="majorBidi"/>
          <w:bCs/>
          <w:sz w:val="20"/>
          <w:szCs w:val="20"/>
        </w:rPr>
      </w:pPr>
      <w:r w:rsidRPr="005C1503">
        <w:rPr>
          <w:rFonts w:asciiTheme="majorBidi" w:hAnsiTheme="majorBidi" w:cstheme="majorBidi"/>
          <w:bCs/>
          <w:sz w:val="20"/>
          <w:szCs w:val="20"/>
        </w:rPr>
        <w:t>Burada; T sensördeki parlaklık sıcaklığı değerini (ºK), K</w:t>
      </w:r>
      <w:r w:rsidRPr="005C1503">
        <w:rPr>
          <w:rFonts w:asciiTheme="majorBidi" w:hAnsiTheme="majorBidi" w:cstheme="majorBidi"/>
          <w:bCs/>
          <w:sz w:val="20"/>
          <w:szCs w:val="20"/>
          <w:vertAlign w:val="subscript"/>
        </w:rPr>
        <w:t>1</w:t>
      </w:r>
      <w:r w:rsidR="00581D54" w:rsidRPr="005C1503">
        <w:rPr>
          <w:rFonts w:asciiTheme="majorBidi" w:hAnsiTheme="majorBidi" w:cstheme="majorBidi"/>
          <w:bCs/>
          <w:sz w:val="20"/>
          <w:szCs w:val="20"/>
        </w:rPr>
        <w:t xml:space="preserve"> b</w:t>
      </w:r>
      <w:r w:rsidRPr="005C1503">
        <w:rPr>
          <w:rFonts w:asciiTheme="majorBidi" w:hAnsiTheme="majorBidi" w:cstheme="majorBidi"/>
          <w:bCs/>
          <w:sz w:val="20"/>
          <w:szCs w:val="20"/>
        </w:rPr>
        <w:t>irinci kalibrasyon sabitini, K</w:t>
      </w:r>
      <w:r w:rsidRPr="005C1503">
        <w:rPr>
          <w:rFonts w:asciiTheme="majorBidi" w:hAnsiTheme="majorBidi" w:cstheme="majorBidi"/>
          <w:bCs/>
          <w:sz w:val="20"/>
          <w:szCs w:val="20"/>
          <w:vertAlign w:val="subscript"/>
        </w:rPr>
        <w:t>2</w:t>
      </w:r>
      <w:r w:rsidR="00581D54" w:rsidRPr="005C1503">
        <w:rPr>
          <w:rFonts w:asciiTheme="majorBidi" w:hAnsiTheme="majorBidi" w:cstheme="majorBidi"/>
          <w:bCs/>
          <w:sz w:val="20"/>
          <w:szCs w:val="20"/>
        </w:rPr>
        <w:t xml:space="preserve"> i</w:t>
      </w:r>
      <w:r w:rsidRPr="005C1503">
        <w:rPr>
          <w:rFonts w:asciiTheme="majorBidi" w:hAnsiTheme="majorBidi" w:cstheme="majorBidi"/>
          <w:bCs/>
          <w:sz w:val="20"/>
          <w:szCs w:val="20"/>
        </w:rPr>
        <w:t>kinci kalibrasyon sabitini, L</w:t>
      </w:r>
      <w:r w:rsidRPr="005C1503">
        <w:rPr>
          <w:rFonts w:asciiTheme="majorBidi" w:hAnsiTheme="majorBidi" w:cstheme="majorBidi"/>
          <w:bCs/>
          <w:sz w:val="20"/>
          <w:szCs w:val="20"/>
          <w:vertAlign w:val="subscript"/>
        </w:rPr>
        <w:t>λ</w:t>
      </w:r>
      <w:r w:rsidRPr="005C1503">
        <w:rPr>
          <w:rFonts w:asciiTheme="majorBidi" w:hAnsiTheme="majorBidi" w:cstheme="majorBidi"/>
          <w:bCs/>
          <w:sz w:val="20"/>
          <w:szCs w:val="20"/>
        </w:rPr>
        <w:t xml:space="preserve"> sensördeki spektral radyans</w:t>
      </w:r>
      <w:r w:rsidR="00FE3D6A" w:rsidRPr="005C1503">
        <w:rPr>
          <w:rFonts w:asciiTheme="majorBidi" w:hAnsiTheme="majorBidi" w:cstheme="majorBidi"/>
          <w:bCs/>
          <w:sz w:val="20"/>
          <w:szCs w:val="20"/>
        </w:rPr>
        <w:t>ı ifade etm</w:t>
      </w:r>
      <w:r w:rsidR="00037B42">
        <w:rPr>
          <w:rFonts w:asciiTheme="majorBidi" w:hAnsiTheme="majorBidi" w:cstheme="majorBidi"/>
          <w:bCs/>
          <w:sz w:val="20"/>
          <w:szCs w:val="20"/>
        </w:rPr>
        <w:t xml:space="preserve">ektedir. </w:t>
      </w:r>
      <w:r w:rsidR="00037B42" w:rsidRPr="0050214B">
        <w:rPr>
          <w:rFonts w:asciiTheme="majorBidi" w:hAnsiTheme="majorBidi" w:cstheme="majorBidi"/>
          <w:bCs/>
          <w:sz w:val="20"/>
          <w:szCs w:val="20"/>
        </w:rPr>
        <w:t>Kalibrasyon sabitleri,</w:t>
      </w:r>
      <w:r w:rsidR="00FE3D6A" w:rsidRPr="0050214B">
        <w:rPr>
          <w:rFonts w:asciiTheme="majorBidi" w:hAnsiTheme="majorBidi" w:cstheme="majorBidi"/>
          <w:bCs/>
          <w:sz w:val="20"/>
          <w:szCs w:val="20"/>
        </w:rPr>
        <w:t xml:space="preserve"> Landsat</w:t>
      </w:r>
      <w:r w:rsidR="00C204FC">
        <w:rPr>
          <w:rFonts w:asciiTheme="majorBidi" w:hAnsiTheme="majorBidi" w:cstheme="majorBidi"/>
          <w:bCs/>
          <w:sz w:val="20"/>
          <w:szCs w:val="20"/>
        </w:rPr>
        <w:t xml:space="preserve"> 5 TM</w:t>
      </w:r>
      <w:r w:rsidR="00FE3D6A" w:rsidRPr="0050214B">
        <w:rPr>
          <w:rFonts w:asciiTheme="majorBidi" w:hAnsiTheme="majorBidi" w:cstheme="majorBidi"/>
          <w:bCs/>
          <w:sz w:val="20"/>
          <w:szCs w:val="20"/>
        </w:rPr>
        <w:t xml:space="preserve"> uydusu </w:t>
      </w:r>
      <w:r w:rsidR="00037B42" w:rsidRPr="0050214B">
        <w:rPr>
          <w:rFonts w:asciiTheme="majorBidi" w:hAnsiTheme="majorBidi" w:cstheme="majorBidi"/>
          <w:bCs/>
          <w:sz w:val="20"/>
          <w:szCs w:val="20"/>
        </w:rPr>
        <w:t>için K</w:t>
      </w:r>
      <w:r w:rsidR="00037B42" w:rsidRPr="0050214B">
        <w:rPr>
          <w:rFonts w:asciiTheme="majorBidi" w:hAnsiTheme="majorBidi" w:cstheme="majorBidi"/>
          <w:bCs/>
          <w:sz w:val="20"/>
          <w:szCs w:val="20"/>
          <w:vertAlign w:val="subscript"/>
        </w:rPr>
        <w:t>1</w:t>
      </w:r>
      <w:r w:rsidR="00037B42" w:rsidRPr="0050214B">
        <w:rPr>
          <w:rFonts w:asciiTheme="majorBidi" w:hAnsiTheme="majorBidi" w:cstheme="majorBidi"/>
          <w:bCs/>
          <w:sz w:val="20"/>
          <w:szCs w:val="20"/>
        </w:rPr>
        <w:t xml:space="preserve">: </w:t>
      </w:r>
      <w:proofErr w:type="gramStart"/>
      <w:r w:rsidR="00037B42" w:rsidRPr="0050214B">
        <w:rPr>
          <w:rFonts w:asciiTheme="majorBidi" w:hAnsiTheme="majorBidi" w:cstheme="majorBidi"/>
          <w:bCs/>
          <w:sz w:val="20"/>
          <w:szCs w:val="20"/>
        </w:rPr>
        <w:t>607.76</w:t>
      </w:r>
      <w:proofErr w:type="gramEnd"/>
      <w:r w:rsidR="00037B42" w:rsidRPr="0050214B">
        <w:rPr>
          <w:rFonts w:asciiTheme="majorBidi" w:hAnsiTheme="majorBidi" w:cstheme="majorBidi"/>
          <w:bCs/>
          <w:sz w:val="20"/>
          <w:szCs w:val="20"/>
        </w:rPr>
        <w:t>, K</w:t>
      </w:r>
      <w:r w:rsidR="00037B42" w:rsidRPr="0050214B">
        <w:rPr>
          <w:rFonts w:asciiTheme="majorBidi" w:hAnsiTheme="majorBidi" w:cstheme="majorBidi"/>
          <w:bCs/>
          <w:sz w:val="20"/>
          <w:szCs w:val="20"/>
          <w:vertAlign w:val="subscript"/>
        </w:rPr>
        <w:t>2</w:t>
      </w:r>
      <w:r w:rsidR="00037B42" w:rsidRPr="0050214B">
        <w:rPr>
          <w:rFonts w:asciiTheme="majorBidi" w:hAnsiTheme="majorBidi" w:cstheme="majorBidi"/>
          <w:bCs/>
          <w:sz w:val="20"/>
          <w:szCs w:val="20"/>
        </w:rPr>
        <w:t>: 1260.56 olarak kullanım kılavuzundan alınmıştır.</w:t>
      </w:r>
    </w:p>
    <w:p w:rsidR="00581D54" w:rsidRPr="005C1503" w:rsidRDefault="00581D54" w:rsidP="00581D54">
      <w:pPr>
        <w:ind w:firstLine="284"/>
        <w:jc w:val="both"/>
        <w:rPr>
          <w:rFonts w:asciiTheme="majorBidi" w:hAnsiTheme="majorBidi" w:cstheme="majorBidi"/>
          <w:bCs/>
          <w:sz w:val="20"/>
          <w:szCs w:val="20"/>
        </w:rPr>
      </w:pPr>
      <w:r w:rsidRPr="005C1503">
        <w:rPr>
          <w:rFonts w:asciiTheme="majorBidi" w:hAnsiTheme="majorBidi" w:cstheme="majorBidi"/>
          <w:bCs/>
          <w:sz w:val="20"/>
          <w:szCs w:val="20"/>
        </w:rPr>
        <w:t>Algoritmanın bir diğer adımı yüzey yayınırlık hesabıdır. Yayınırlık; kara cisim teorisiyle karşılaştırıldığında, toplam gelen ışın enerjisinin, emilen ışın enerjisine oranı olarak tanımlanmaktadır. Genel olarak, madde ne kadar mat ve siyah olursa, yayınırlığı bire o kadar yakın olur. Madde ne kadar yansıtıcı olursa, yayınırlığı o kadar düşük olur. Yayınırlık hesabı NDVI değerleri yardımıyla hesaplanabilmektedir (Li</w:t>
      </w:r>
      <w:r w:rsidR="00A93C0F" w:rsidRPr="005C1503">
        <w:rPr>
          <w:rFonts w:asciiTheme="majorBidi" w:hAnsiTheme="majorBidi" w:cstheme="majorBidi"/>
          <w:bCs/>
          <w:sz w:val="20"/>
          <w:szCs w:val="20"/>
        </w:rPr>
        <w:t>u ve Zhang 2011; Van de Griend ve Owe 2003;</w:t>
      </w:r>
      <w:r w:rsidR="00D15EF8" w:rsidRPr="005C1503">
        <w:rPr>
          <w:rFonts w:asciiTheme="majorBidi" w:hAnsiTheme="majorBidi" w:cstheme="majorBidi"/>
          <w:bCs/>
          <w:sz w:val="20"/>
          <w:szCs w:val="20"/>
        </w:rPr>
        <w:t xml:space="preserve"> Zhang vd</w:t>
      </w:r>
      <w:r w:rsidRPr="005C1503">
        <w:rPr>
          <w:rFonts w:asciiTheme="majorBidi" w:hAnsiTheme="majorBidi" w:cstheme="majorBidi"/>
          <w:bCs/>
          <w:sz w:val="20"/>
          <w:szCs w:val="20"/>
        </w:rPr>
        <w:t>. 2006).</w:t>
      </w:r>
    </w:p>
    <w:p w:rsidR="0025585C" w:rsidRPr="005C1503" w:rsidRDefault="0025585C" w:rsidP="0025585C">
      <w:pPr>
        <w:ind w:firstLine="284"/>
        <w:jc w:val="both"/>
        <w:rPr>
          <w:rFonts w:asciiTheme="majorBidi" w:hAnsiTheme="majorBidi" w:cstheme="majorBidi"/>
          <w:bCs/>
          <w:sz w:val="20"/>
          <w:szCs w:val="20"/>
        </w:rPr>
      </w:pPr>
      <w:r w:rsidRPr="005C1503">
        <w:rPr>
          <w:rFonts w:asciiTheme="majorBidi" w:hAnsiTheme="majorBidi" w:cstheme="majorBidi"/>
          <w:bCs/>
          <w:sz w:val="20"/>
          <w:szCs w:val="20"/>
        </w:rPr>
        <w:t>NDVI, son yıllarda bitki örtüsü belirlemek için uzaktan algılama alanında çok sık kullanılmaktadır. NDVI hesabı için yansıtım değerleri hesaplanmış görüntülerden 4. bant olan yakın kızılötesi (NIR) ve 3. bant olan kırmızı (R) bant arasında (4) eşitliğinde görüldüğü gibi matematiksel bir işlem yapmak gerekir.</w:t>
      </w:r>
    </w:p>
    <w:p w:rsidR="0025585C" w:rsidRPr="00D5013D" w:rsidRDefault="0025585C" w:rsidP="0025585C">
      <w:pPr>
        <w:ind w:firstLine="284"/>
        <w:jc w:val="both"/>
        <w:rPr>
          <w:rFonts w:asciiTheme="majorBidi" w:hAnsiTheme="majorBidi" w:cstheme="majorBidi"/>
          <w:bCs/>
          <w:sz w:val="20"/>
          <w:szCs w:val="20"/>
        </w:rPr>
      </w:pPr>
    </w:p>
    <w:p w:rsidR="0025585C" w:rsidRPr="00811043" w:rsidRDefault="0025585C" w:rsidP="00037B42">
      <w:pPr>
        <w:pStyle w:val="AralkYok"/>
        <w:spacing w:line="360" w:lineRule="auto"/>
        <w:rPr>
          <w:rFonts w:ascii="Cambria Math" w:eastAsia="TimesNewRoman" w:hAnsi="Cambria Math" w:cs="Times New Roman" w:hint="eastAsia"/>
          <w:sz w:val="20"/>
          <w:szCs w:val="20"/>
          <w:oMath/>
        </w:rPr>
      </w:pPr>
      <m:oMathPara>
        <m:oMath>
          <m:r>
            <m:rPr>
              <m:nor/>
            </m:rPr>
            <w:rPr>
              <w:rFonts w:ascii="Times New Roman" w:eastAsia="TimesNewRoman" w:hAnsi="Times New Roman" w:cs="Times New Roman"/>
              <w:bCs/>
              <w:iCs/>
              <w:sz w:val="20"/>
              <w:szCs w:val="20"/>
            </w:rPr>
            <m:t>NDVI=</m:t>
          </m:r>
          <m:f>
            <m:fPr>
              <m:ctrlPr>
                <w:rPr>
                  <w:rFonts w:ascii="Cambria Math" w:eastAsia="TimesNewRoman" w:hAnsi="Cambria Math" w:cs="Times New Roman"/>
                  <w:bCs/>
                  <w:i/>
                  <w:iCs/>
                  <w:sz w:val="20"/>
                  <w:szCs w:val="20"/>
                </w:rPr>
              </m:ctrlPr>
            </m:fPr>
            <m:num>
              <m:r>
                <m:rPr>
                  <m:nor/>
                </m:rPr>
                <w:rPr>
                  <w:rFonts w:ascii="Times New Roman" w:eastAsia="TimesNewRoman" w:hAnsi="Times New Roman" w:cs="Times New Roman"/>
                  <w:bCs/>
                  <w:iCs/>
                  <w:sz w:val="20"/>
                  <w:szCs w:val="20"/>
                </w:rPr>
                <m:t>NIR-R</m:t>
              </m:r>
            </m:num>
            <m:den>
              <m:r>
                <m:rPr>
                  <m:nor/>
                </m:rPr>
                <w:rPr>
                  <w:rFonts w:ascii="Times New Roman" w:eastAsia="TimesNewRoman" w:hAnsi="Times New Roman" w:cs="Times New Roman"/>
                  <w:bCs/>
                  <w:iCs/>
                  <w:sz w:val="20"/>
                  <w:szCs w:val="20"/>
                </w:rPr>
                <m:t>NIR+R</m:t>
              </m:r>
            </m:den>
          </m:f>
          <m:r>
            <m:rPr>
              <m:nor/>
            </m:rPr>
            <w:rPr>
              <w:rFonts w:ascii="Times New Roman" w:eastAsia="TimesNewRoman" w:hAnsi="Times New Roman" w:cs="Times New Roman"/>
              <w:bCs/>
              <w:iCs/>
              <w:sz w:val="20"/>
              <w:szCs w:val="20"/>
            </w:rPr>
            <m:t>=</m:t>
          </m:r>
          <m:f>
            <m:fPr>
              <m:ctrlPr>
                <w:rPr>
                  <w:rFonts w:ascii="Cambria Math" w:eastAsia="TimesNewRoman" w:hAnsi="Cambria Math" w:cs="Times New Roman"/>
                  <w:bCs/>
                  <w:i/>
                  <w:iCs/>
                  <w:sz w:val="20"/>
                  <w:szCs w:val="20"/>
                </w:rPr>
              </m:ctrlPr>
            </m:fPr>
            <m:num>
              <m:r>
                <m:rPr>
                  <m:nor/>
                </m:rPr>
                <w:rPr>
                  <w:rFonts w:ascii="Times New Roman" w:eastAsia="TimesNewRoman" w:hAnsi="Times New Roman" w:cs="Times New Roman"/>
                  <w:sz w:val="20"/>
                  <w:szCs w:val="20"/>
                </w:rPr>
                <m:t>B4-B3</m:t>
              </m:r>
            </m:num>
            <m:den>
              <m:r>
                <m:rPr>
                  <m:nor/>
                </m:rPr>
                <w:rPr>
                  <w:rFonts w:ascii="Times New Roman" w:eastAsia="TimesNewRoman" w:hAnsi="Times New Roman" w:cs="Times New Roman"/>
                  <w:sz w:val="20"/>
                  <w:szCs w:val="20"/>
                </w:rPr>
                <m:t>B4+B3</m:t>
              </m:r>
            </m:den>
          </m:f>
          <m:r>
            <m:rPr>
              <m:nor/>
            </m:rPr>
            <w:rPr>
              <w:rFonts w:ascii="Times New Roman" w:eastAsia="TimesNewRoman" w:hAnsi="Times New Roman" w:cs="Times New Roman"/>
              <w:bCs/>
              <w:iCs/>
              <w:sz w:val="20"/>
              <w:szCs w:val="20"/>
            </w:rPr>
            <m:t xml:space="preserve">                                                                                                                                                   </m:t>
          </m:r>
          <m:r>
            <m:rPr>
              <m:nor/>
            </m:rPr>
            <w:rPr>
              <w:rFonts w:ascii="Cambria Math" w:eastAsia="TimesNewRoman" w:hAnsi="Times New Roman" w:cs="Times New Roman"/>
              <w:bCs/>
              <w:iCs/>
              <w:sz w:val="20"/>
              <w:szCs w:val="20"/>
            </w:rPr>
            <m:t xml:space="preserve">   </m:t>
          </m:r>
          <m:r>
            <m:rPr>
              <m:nor/>
            </m:rPr>
            <w:rPr>
              <w:rFonts w:ascii="Times New Roman" w:eastAsia="TimesNewRoman" w:hAnsi="Times New Roman" w:cs="Times New Roman"/>
              <w:bCs/>
              <w:iCs/>
              <w:sz w:val="20"/>
              <w:szCs w:val="20"/>
            </w:rPr>
            <m:t xml:space="preserve"> (4)</m:t>
          </m:r>
        </m:oMath>
      </m:oMathPara>
    </w:p>
    <w:p w:rsidR="00DA7FEE" w:rsidRPr="005C1503" w:rsidRDefault="00DA7FEE" w:rsidP="00105DC7">
      <w:pPr>
        <w:jc w:val="both"/>
        <w:rPr>
          <w:rFonts w:asciiTheme="majorBidi" w:hAnsiTheme="majorBidi" w:cstheme="majorBidi"/>
          <w:bCs/>
          <w:sz w:val="20"/>
          <w:szCs w:val="20"/>
        </w:rPr>
      </w:pPr>
    </w:p>
    <w:p w:rsidR="0025585C" w:rsidRPr="005C1503" w:rsidRDefault="005B0048" w:rsidP="000D4002">
      <w:pPr>
        <w:ind w:firstLine="284"/>
        <w:jc w:val="both"/>
        <w:rPr>
          <w:rFonts w:asciiTheme="majorBidi" w:hAnsiTheme="majorBidi" w:cstheme="majorBidi"/>
          <w:bCs/>
          <w:sz w:val="20"/>
          <w:szCs w:val="20"/>
        </w:rPr>
      </w:pPr>
      <w:r w:rsidRPr="005C1503">
        <w:rPr>
          <w:rFonts w:asciiTheme="majorBidi" w:hAnsiTheme="majorBidi" w:cstheme="majorBidi"/>
          <w:bCs/>
          <w:sz w:val="20"/>
          <w:szCs w:val="20"/>
        </w:rPr>
        <w:t>Zhang (2006)’da,</w:t>
      </w:r>
      <w:r w:rsidR="00105DC7" w:rsidRPr="005C1503">
        <w:rPr>
          <w:rFonts w:asciiTheme="majorBidi" w:hAnsiTheme="majorBidi" w:cstheme="majorBidi"/>
          <w:bCs/>
          <w:sz w:val="20"/>
          <w:szCs w:val="20"/>
        </w:rPr>
        <w:t xml:space="preserve"> Tablo 1’de</w:t>
      </w:r>
      <w:r w:rsidRPr="005C1503">
        <w:rPr>
          <w:rFonts w:asciiTheme="majorBidi" w:hAnsiTheme="majorBidi" w:cstheme="majorBidi"/>
          <w:bCs/>
          <w:sz w:val="20"/>
          <w:szCs w:val="20"/>
        </w:rPr>
        <w:t xml:space="preserve"> NDVI kullanılarak tamamen bir yer yüzey yayınırlık yöntemi elde </w:t>
      </w:r>
      <w:r w:rsidR="00105DC7" w:rsidRPr="005C1503">
        <w:rPr>
          <w:rFonts w:asciiTheme="majorBidi" w:hAnsiTheme="majorBidi" w:cstheme="majorBidi"/>
          <w:bCs/>
          <w:sz w:val="20"/>
          <w:szCs w:val="20"/>
        </w:rPr>
        <w:t xml:space="preserve">edilebileceğini ileri </w:t>
      </w:r>
      <w:r w:rsidR="00105DC7" w:rsidRPr="0050214B">
        <w:rPr>
          <w:rFonts w:asciiTheme="majorBidi" w:hAnsiTheme="majorBidi" w:cstheme="majorBidi"/>
          <w:bCs/>
          <w:sz w:val="20"/>
          <w:szCs w:val="20"/>
        </w:rPr>
        <w:t>sürmüştür.</w:t>
      </w:r>
    </w:p>
    <w:p w:rsidR="00105DC7" w:rsidRPr="005C1503" w:rsidRDefault="00105DC7" w:rsidP="00105DC7">
      <w:pPr>
        <w:jc w:val="both"/>
        <w:rPr>
          <w:rFonts w:asciiTheme="majorBidi" w:hAnsiTheme="majorBidi" w:cstheme="majorBidi"/>
          <w:bCs/>
          <w:sz w:val="18"/>
          <w:szCs w:val="18"/>
        </w:rPr>
      </w:pPr>
    </w:p>
    <w:p w:rsidR="00105DC7" w:rsidRPr="005C1503" w:rsidRDefault="00105DC7" w:rsidP="005019E0">
      <w:pPr>
        <w:rPr>
          <w:rFonts w:asciiTheme="minorBidi" w:hAnsiTheme="minorBidi" w:cstheme="minorBidi"/>
          <w:bCs/>
          <w:sz w:val="18"/>
          <w:szCs w:val="18"/>
        </w:rPr>
      </w:pPr>
      <w:r w:rsidRPr="005C1503">
        <w:rPr>
          <w:rFonts w:asciiTheme="minorBidi" w:hAnsiTheme="minorBidi" w:cstheme="minorBidi"/>
          <w:bCs/>
          <w:i/>
          <w:iCs/>
          <w:sz w:val="18"/>
          <w:szCs w:val="18"/>
        </w:rPr>
        <w:t>Tablo 1: NDVI-yayınırlı</w:t>
      </w:r>
      <w:r w:rsidR="005019E0" w:rsidRPr="005C1503">
        <w:rPr>
          <w:rFonts w:asciiTheme="minorBidi" w:hAnsiTheme="minorBidi" w:cstheme="minorBidi"/>
          <w:bCs/>
          <w:i/>
          <w:iCs/>
          <w:sz w:val="18"/>
          <w:szCs w:val="18"/>
        </w:rPr>
        <w:t>k ilişkisi (Liu ve Zhang 2011</w:t>
      </w:r>
      <w:r w:rsidRPr="005C1503">
        <w:rPr>
          <w:rFonts w:asciiTheme="minorBidi" w:hAnsiTheme="minorBidi" w:cstheme="minorBidi"/>
          <w:bCs/>
          <w:i/>
          <w:iCs/>
          <w:sz w:val="18"/>
          <w:szCs w:val="18"/>
        </w:rPr>
        <w:t>)</w:t>
      </w:r>
      <w:r w:rsidRPr="005C1503">
        <w:rPr>
          <w:rFonts w:asciiTheme="minorBidi" w:hAnsiTheme="minorBidi" w:cstheme="minorBidi"/>
          <w:bCs/>
          <w:sz w:val="18"/>
          <w:szCs w:val="18"/>
        </w:rPr>
        <w:t>.</w:t>
      </w:r>
    </w:p>
    <w:p w:rsidR="00105DC7" w:rsidRPr="005C1503" w:rsidRDefault="00105DC7" w:rsidP="00105DC7">
      <w:pPr>
        <w:rPr>
          <w:rFonts w:asciiTheme="majorBidi" w:hAnsiTheme="majorBidi" w:cstheme="majorBidi"/>
          <w:bCs/>
          <w:sz w:val="18"/>
          <w:szCs w:val="18"/>
        </w:rPr>
      </w:pPr>
    </w:p>
    <w:tbl>
      <w:tblPr>
        <w:tblW w:w="6957"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5"/>
        <w:gridCol w:w="2268"/>
        <w:gridCol w:w="4044"/>
      </w:tblGrid>
      <w:tr w:rsidR="00105DC7" w:rsidRPr="005F24CA" w:rsidTr="00DA7FEE">
        <w:trPr>
          <w:trHeight w:val="60"/>
          <w:jc w:val="center"/>
        </w:trPr>
        <w:tc>
          <w:tcPr>
            <w:tcW w:w="645" w:type="dxa"/>
            <w:shd w:val="clear" w:color="auto" w:fill="auto"/>
            <w:noWrap/>
            <w:vAlign w:val="bottom"/>
            <w:hideMark/>
          </w:tcPr>
          <w:p w:rsidR="00105DC7" w:rsidRPr="005F24CA" w:rsidRDefault="00105DC7" w:rsidP="00B21FD1">
            <w:pPr>
              <w:spacing w:line="276" w:lineRule="auto"/>
              <w:rPr>
                <w:rFonts w:asciiTheme="majorBidi" w:hAnsiTheme="majorBidi" w:cstheme="majorBidi"/>
                <w:b/>
                <w:bCs/>
                <w:color w:val="000000"/>
                <w:sz w:val="18"/>
                <w:szCs w:val="18"/>
                <w:lang w:eastAsia="tr-TR"/>
              </w:rPr>
            </w:pPr>
            <w:r w:rsidRPr="005F24CA">
              <w:rPr>
                <w:rFonts w:asciiTheme="majorBidi" w:hAnsiTheme="majorBidi" w:cstheme="majorBidi"/>
                <w:b/>
                <w:bCs/>
                <w:color w:val="000000"/>
                <w:sz w:val="18"/>
                <w:szCs w:val="18"/>
                <w:lang w:eastAsia="tr-TR"/>
              </w:rPr>
              <w:t>No</w:t>
            </w:r>
          </w:p>
        </w:tc>
        <w:tc>
          <w:tcPr>
            <w:tcW w:w="2268" w:type="dxa"/>
            <w:shd w:val="clear" w:color="auto" w:fill="auto"/>
            <w:vAlign w:val="bottom"/>
          </w:tcPr>
          <w:p w:rsidR="00105DC7" w:rsidRPr="005F24CA" w:rsidRDefault="00105DC7" w:rsidP="00B21FD1">
            <w:pPr>
              <w:spacing w:line="276" w:lineRule="auto"/>
              <w:rPr>
                <w:rFonts w:asciiTheme="majorBidi" w:hAnsiTheme="majorBidi" w:cstheme="majorBidi"/>
                <w:b/>
                <w:bCs/>
                <w:color w:val="000000"/>
                <w:sz w:val="18"/>
                <w:szCs w:val="18"/>
                <w:lang w:eastAsia="tr-TR"/>
              </w:rPr>
            </w:pPr>
            <w:r w:rsidRPr="005F24CA">
              <w:rPr>
                <w:rFonts w:asciiTheme="majorBidi" w:hAnsiTheme="majorBidi" w:cstheme="majorBidi"/>
                <w:b/>
                <w:bCs/>
                <w:color w:val="000000"/>
                <w:sz w:val="18"/>
                <w:szCs w:val="18"/>
                <w:lang w:eastAsia="tr-TR"/>
              </w:rPr>
              <w:t xml:space="preserve">NDVI </w:t>
            </w:r>
          </w:p>
        </w:tc>
        <w:tc>
          <w:tcPr>
            <w:tcW w:w="4044" w:type="dxa"/>
            <w:shd w:val="clear" w:color="auto" w:fill="auto"/>
            <w:noWrap/>
            <w:vAlign w:val="bottom"/>
            <w:hideMark/>
          </w:tcPr>
          <w:p w:rsidR="00105DC7" w:rsidRPr="005F24CA" w:rsidRDefault="00105DC7" w:rsidP="00B21FD1">
            <w:pPr>
              <w:spacing w:line="276" w:lineRule="auto"/>
              <w:rPr>
                <w:rFonts w:asciiTheme="majorBidi" w:hAnsiTheme="majorBidi" w:cstheme="majorBidi"/>
                <w:b/>
                <w:bCs/>
                <w:color w:val="000000"/>
                <w:sz w:val="18"/>
                <w:szCs w:val="18"/>
                <w:lang w:eastAsia="tr-TR"/>
              </w:rPr>
            </w:pPr>
            <w:r w:rsidRPr="005F24CA">
              <w:rPr>
                <w:rFonts w:asciiTheme="majorBidi" w:hAnsiTheme="majorBidi" w:cstheme="majorBidi"/>
                <w:b/>
                <w:bCs/>
                <w:color w:val="000000"/>
                <w:sz w:val="18"/>
                <w:szCs w:val="18"/>
                <w:lang w:eastAsia="tr-TR"/>
              </w:rPr>
              <w:t>YER YÜZEY YAYINIRLIĞI  (ε</w:t>
            </w:r>
            <w:r w:rsidRPr="005F24CA">
              <w:rPr>
                <w:rFonts w:asciiTheme="majorBidi" w:hAnsiTheme="majorBidi" w:cstheme="majorBidi"/>
                <w:b/>
                <w:bCs/>
                <w:color w:val="000000"/>
                <w:sz w:val="18"/>
                <w:szCs w:val="18"/>
                <w:vertAlign w:val="subscript"/>
                <w:lang w:eastAsia="tr-TR"/>
              </w:rPr>
              <w:t>i</w:t>
            </w:r>
            <w:r w:rsidRPr="005F24CA">
              <w:rPr>
                <w:rFonts w:asciiTheme="majorBidi" w:hAnsiTheme="majorBidi" w:cstheme="majorBidi"/>
                <w:b/>
                <w:bCs/>
                <w:color w:val="000000"/>
                <w:sz w:val="18"/>
                <w:szCs w:val="18"/>
                <w:lang w:eastAsia="tr-TR"/>
              </w:rPr>
              <w:t>)</w:t>
            </w:r>
          </w:p>
        </w:tc>
      </w:tr>
      <w:tr w:rsidR="00105DC7" w:rsidRPr="005F24CA" w:rsidTr="00D5013D">
        <w:trPr>
          <w:trHeight w:val="269"/>
          <w:jc w:val="center"/>
        </w:trPr>
        <w:tc>
          <w:tcPr>
            <w:tcW w:w="645" w:type="dxa"/>
            <w:shd w:val="clear" w:color="auto" w:fill="auto"/>
            <w:noWrap/>
            <w:vAlign w:val="bottom"/>
            <w:hideMark/>
          </w:tcPr>
          <w:p w:rsidR="00105DC7" w:rsidRPr="005F24CA" w:rsidRDefault="00105DC7" w:rsidP="00B21FD1">
            <w:pPr>
              <w:spacing w:line="276" w:lineRule="auto"/>
              <w:rPr>
                <w:rFonts w:asciiTheme="majorBidi" w:hAnsiTheme="majorBidi" w:cstheme="majorBidi"/>
                <w:b/>
                <w:color w:val="000000"/>
                <w:sz w:val="18"/>
                <w:szCs w:val="18"/>
                <w:lang w:eastAsia="tr-TR"/>
              </w:rPr>
            </w:pPr>
            <w:r w:rsidRPr="005F24CA">
              <w:rPr>
                <w:rFonts w:asciiTheme="majorBidi" w:hAnsiTheme="majorBidi" w:cstheme="majorBidi"/>
                <w:b/>
                <w:color w:val="000000"/>
                <w:sz w:val="18"/>
                <w:szCs w:val="18"/>
                <w:lang w:eastAsia="tr-TR"/>
              </w:rPr>
              <w:t>1</w:t>
            </w:r>
          </w:p>
        </w:tc>
        <w:tc>
          <w:tcPr>
            <w:tcW w:w="2268" w:type="dxa"/>
            <w:shd w:val="clear" w:color="auto" w:fill="auto"/>
            <w:vAlign w:val="bottom"/>
          </w:tcPr>
          <w:p w:rsidR="00105DC7" w:rsidRPr="005F24CA" w:rsidRDefault="00105DC7" w:rsidP="00B21FD1">
            <w:pPr>
              <w:spacing w:line="276" w:lineRule="auto"/>
              <w:rPr>
                <w:rFonts w:asciiTheme="majorBidi" w:hAnsiTheme="majorBidi" w:cstheme="majorBidi"/>
                <w:color w:val="000000"/>
                <w:sz w:val="18"/>
                <w:szCs w:val="18"/>
                <w:lang w:eastAsia="tr-TR"/>
              </w:rPr>
            </w:pPr>
            <w:r w:rsidRPr="005F24CA">
              <w:rPr>
                <w:rFonts w:asciiTheme="majorBidi" w:hAnsiTheme="majorBidi" w:cstheme="majorBidi"/>
                <w:color w:val="000000"/>
                <w:sz w:val="18"/>
                <w:szCs w:val="18"/>
                <w:lang w:eastAsia="tr-TR"/>
              </w:rPr>
              <w:t>NDVI&lt;-0.185</w:t>
            </w:r>
          </w:p>
        </w:tc>
        <w:tc>
          <w:tcPr>
            <w:tcW w:w="4044" w:type="dxa"/>
            <w:shd w:val="clear" w:color="auto" w:fill="auto"/>
            <w:noWrap/>
            <w:vAlign w:val="bottom"/>
            <w:hideMark/>
          </w:tcPr>
          <w:p w:rsidR="00105DC7" w:rsidRPr="005F24CA" w:rsidRDefault="00105DC7" w:rsidP="00B21FD1">
            <w:pPr>
              <w:spacing w:line="276" w:lineRule="auto"/>
              <w:rPr>
                <w:rFonts w:asciiTheme="majorBidi" w:hAnsiTheme="majorBidi" w:cstheme="majorBidi"/>
                <w:color w:val="000000"/>
                <w:sz w:val="18"/>
                <w:szCs w:val="18"/>
                <w:lang w:eastAsia="tr-TR"/>
              </w:rPr>
            </w:pPr>
            <w:r w:rsidRPr="005F24CA">
              <w:rPr>
                <w:rFonts w:asciiTheme="majorBidi" w:hAnsiTheme="majorBidi" w:cstheme="majorBidi"/>
                <w:color w:val="000000"/>
                <w:sz w:val="18"/>
                <w:szCs w:val="18"/>
                <w:lang w:eastAsia="tr-TR"/>
              </w:rPr>
              <w:t>0.995</w:t>
            </w:r>
          </w:p>
        </w:tc>
      </w:tr>
      <w:tr w:rsidR="00105DC7" w:rsidRPr="005F24CA" w:rsidTr="00D5013D">
        <w:trPr>
          <w:trHeight w:val="287"/>
          <w:jc w:val="center"/>
        </w:trPr>
        <w:tc>
          <w:tcPr>
            <w:tcW w:w="645" w:type="dxa"/>
            <w:shd w:val="clear" w:color="auto" w:fill="auto"/>
            <w:noWrap/>
            <w:vAlign w:val="bottom"/>
            <w:hideMark/>
          </w:tcPr>
          <w:p w:rsidR="00105DC7" w:rsidRPr="005F24CA" w:rsidRDefault="00105DC7" w:rsidP="00B21FD1">
            <w:pPr>
              <w:spacing w:line="276" w:lineRule="auto"/>
              <w:rPr>
                <w:rFonts w:asciiTheme="majorBidi" w:hAnsiTheme="majorBidi" w:cstheme="majorBidi"/>
                <w:b/>
                <w:color w:val="000000"/>
                <w:sz w:val="18"/>
                <w:szCs w:val="18"/>
                <w:lang w:eastAsia="tr-TR"/>
              </w:rPr>
            </w:pPr>
            <w:r w:rsidRPr="005F24CA">
              <w:rPr>
                <w:rFonts w:asciiTheme="majorBidi" w:hAnsiTheme="majorBidi" w:cstheme="majorBidi"/>
                <w:b/>
                <w:color w:val="000000"/>
                <w:sz w:val="18"/>
                <w:szCs w:val="18"/>
                <w:lang w:eastAsia="tr-TR"/>
              </w:rPr>
              <w:t>2</w:t>
            </w:r>
          </w:p>
        </w:tc>
        <w:tc>
          <w:tcPr>
            <w:tcW w:w="2268" w:type="dxa"/>
            <w:shd w:val="clear" w:color="auto" w:fill="auto"/>
            <w:vAlign w:val="bottom"/>
          </w:tcPr>
          <w:p w:rsidR="00105DC7" w:rsidRPr="005F24CA" w:rsidRDefault="00105DC7" w:rsidP="00B21FD1">
            <w:pPr>
              <w:spacing w:line="276" w:lineRule="auto"/>
              <w:rPr>
                <w:rFonts w:asciiTheme="majorBidi" w:hAnsiTheme="majorBidi" w:cstheme="majorBidi"/>
                <w:color w:val="000000"/>
                <w:sz w:val="18"/>
                <w:szCs w:val="18"/>
                <w:lang w:eastAsia="tr-TR"/>
              </w:rPr>
            </w:pPr>
            <w:r w:rsidRPr="005F24CA">
              <w:rPr>
                <w:rFonts w:asciiTheme="majorBidi" w:hAnsiTheme="majorBidi" w:cstheme="majorBidi"/>
                <w:color w:val="000000"/>
                <w:sz w:val="18"/>
                <w:szCs w:val="18"/>
                <w:lang w:eastAsia="tr-TR"/>
              </w:rPr>
              <w:t>-0.185≤NDVI&lt;0.157</w:t>
            </w:r>
          </w:p>
        </w:tc>
        <w:tc>
          <w:tcPr>
            <w:tcW w:w="4044" w:type="dxa"/>
            <w:shd w:val="clear" w:color="auto" w:fill="auto"/>
            <w:noWrap/>
            <w:vAlign w:val="bottom"/>
            <w:hideMark/>
          </w:tcPr>
          <w:p w:rsidR="00105DC7" w:rsidRPr="005F24CA" w:rsidRDefault="00105DC7" w:rsidP="00B21FD1">
            <w:pPr>
              <w:spacing w:line="276" w:lineRule="auto"/>
              <w:rPr>
                <w:rFonts w:asciiTheme="majorBidi" w:hAnsiTheme="majorBidi" w:cstheme="majorBidi"/>
                <w:color w:val="000000"/>
                <w:sz w:val="18"/>
                <w:szCs w:val="18"/>
                <w:lang w:eastAsia="tr-TR"/>
              </w:rPr>
            </w:pPr>
            <w:r w:rsidRPr="005F24CA">
              <w:rPr>
                <w:rFonts w:asciiTheme="majorBidi" w:hAnsiTheme="majorBidi" w:cstheme="majorBidi"/>
                <w:color w:val="000000"/>
                <w:sz w:val="18"/>
                <w:szCs w:val="18"/>
                <w:lang w:eastAsia="tr-TR"/>
              </w:rPr>
              <w:t>0.97</w:t>
            </w:r>
          </w:p>
        </w:tc>
      </w:tr>
      <w:tr w:rsidR="00105DC7" w:rsidRPr="005F24CA" w:rsidTr="00D5013D">
        <w:trPr>
          <w:trHeight w:val="305"/>
          <w:jc w:val="center"/>
        </w:trPr>
        <w:tc>
          <w:tcPr>
            <w:tcW w:w="645" w:type="dxa"/>
            <w:shd w:val="clear" w:color="auto" w:fill="auto"/>
            <w:noWrap/>
            <w:vAlign w:val="bottom"/>
            <w:hideMark/>
          </w:tcPr>
          <w:p w:rsidR="00105DC7" w:rsidRPr="005F24CA" w:rsidRDefault="00105DC7" w:rsidP="00B21FD1">
            <w:pPr>
              <w:spacing w:line="276" w:lineRule="auto"/>
              <w:rPr>
                <w:rFonts w:asciiTheme="majorBidi" w:hAnsiTheme="majorBidi" w:cstheme="majorBidi"/>
                <w:b/>
                <w:color w:val="000000"/>
                <w:sz w:val="18"/>
                <w:szCs w:val="18"/>
                <w:lang w:eastAsia="tr-TR"/>
              </w:rPr>
            </w:pPr>
            <w:r w:rsidRPr="005F24CA">
              <w:rPr>
                <w:rFonts w:asciiTheme="majorBidi" w:hAnsiTheme="majorBidi" w:cstheme="majorBidi"/>
                <w:b/>
                <w:color w:val="000000"/>
                <w:sz w:val="18"/>
                <w:szCs w:val="18"/>
                <w:lang w:eastAsia="tr-TR"/>
              </w:rPr>
              <w:t>3</w:t>
            </w:r>
          </w:p>
        </w:tc>
        <w:tc>
          <w:tcPr>
            <w:tcW w:w="2268" w:type="dxa"/>
            <w:shd w:val="clear" w:color="auto" w:fill="auto"/>
            <w:vAlign w:val="bottom"/>
          </w:tcPr>
          <w:p w:rsidR="00105DC7" w:rsidRPr="005F24CA" w:rsidRDefault="00105DC7" w:rsidP="00B21FD1">
            <w:pPr>
              <w:spacing w:line="276" w:lineRule="auto"/>
              <w:rPr>
                <w:rFonts w:asciiTheme="majorBidi" w:hAnsiTheme="majorBidi" w:cstheme="majorBidi"/>
                <w:color w:val="000000"/>
                <w:sz w:val="18"/>
                <w:szCs w:val="18"/>
                <w:lang w:eastAsia="tr-TR"/>
              </w:rPr>
            </w:pPr>
            <w:r w:rsidRPr="005F24CA">
              <w:rPr>
                <w:rFonts w:asciiTheme="majorBidi" w:hAnsiTheme="majorBidi" w:cstheme="majorBidi"/>
                <w:color w:val="000000"/>
                <w:sz w:val="18"/>
                <w:szCs w:val="18"/>
                <w:lang w:eastAsia="tr-TR"/>
              </w:rPr>
              <w:t>0.157≤NDVI≤0.727</w:t>
            </w:r>
          </w:p>
        </w:tc>
        <w:tc>
          <w:tcPr>
            <w:tcW w:w="4044" w:type="dxa"/>
            <w:shd w:val="clear" w:color="auto" w:fill="auto"/>
            <w:noWrap/>
            <w:vAlign w:val="bottom"/>
            <w:hideMark/>
          </w:tcPr>
          <w:p w:rsidR="00105DC7" w:rsidRPr="005F24CA" w:rsidRDefault="00105DC7" w:rsidP="00B21FD1">
            <w:pPr>
              <w:spacing w:line="276" w:lineRule="auto"/>
              <w:rPr>
                <w:rFonts w:asciiTheme="majorBidi" w:hAnsiTheme="majorBidi" w:cstheme="majorBidi"/>
                <w:color w:val="000000"/>
                <w:sz w:val="18"/>
                <w:szCs w:val="18"/>
                <w:lang w:eastAsia="tr-TR"/>
              </w:rPr>
            </w:pPr>
            <w:r w:rsidRPr="005F24CA">
              <w:rPr>
                <w:rFonts w:asciiTheme="majorBidi" w:hAnsiTheme="majorBidi" w:cstheme="majorBidi"/>
                <w:color w:val="000000"/>
                <w:sz w:val="18"/>
                <w:szCs w:val="18"/>
                <w:lang w:eastAsia="tr-TR"/>
              </w:rPr>
              <w:t>1.0094+0.047ln(NDVI)</w:t>
            </w:r>
          </w:p>
        </w:tc>
      </w:tr>
      <w:tr w:rsidR="00105DC7" w:rsidRPr="005F24CA" w:rsidTr="00D5013D">
        <w:trPr>
          <w:trHeight w:val="281"/>
          <w:jc w:val="center"/>
        </w:trPr>
        <w:tc>
          <w:tcPr>
            <w:tcW w:w="645" w:type="dxa"/>
            <w:shd w:val="clear" w:color="auto" w:fill="auto"/>
            <w:noWrap/>
            <w:vAlign w:val="bottom"/>
            <w:hideMark/>
          </w:tcPr>
          <w:p w:rsidR="00105DC7" w:rsidRPr="005F24CA" w:rsidRDefault="00105DC7" w:rsidP="00B21FD1">
            <w:pPr>
              <w:spacing w:line="276" w:lineRule="auto"/>
              <w:rPr>
                <w:rFonts w:asciiTheme="majorBidi" w:hAnsiTheme="majorBidi" w:cstheme="majorBidi"/>
                <w:b/>
                <w:color w:val="000000"/>
                <w:sz w:val="18"/>
                <w:szCs w:val="18"/>
                <w:lang w:eastAsia="tr-TR"/>
              </w:rPr>
            </w:pPr>
            <w:r w:rsidRPr="005F24CA">
              <w:rPr>
                <w:rFonts w:asciiTheme="majorBidi" w:hAnsiTheme="majorBidi" w:cstheme="majorBidi"/>
                <w:b/>
                <w:color w:val="000000"/>
                <w:sz w:val="18"/>
                <w:szCs w:val="18"/>
                <w:lang w:eastAsia="tr-TR"/>
              </w:rPr>
              <w:t>4</w:t>
            </w:r>
          </w:p>
        </w:tc>
        <w:tc>
          <w:tcPr>
            <w:tcW w:w="2268" w:type="dxa"/>
            <w:shd w:val="clear" w:color="auto" w:fill="auto"/>
            <w:vAlign w:val="bottom"/>
          </w:tcPr>
          <w:p w:rsidR="00105DC7" w:rsidRPr="005F24CA" w:rsidRDefault="00105DC7" w:rsidP="00B21FD1">
            <w:pPr>
              <w:spacing w:line="276" w:lineRule="auto"/>
              <w:rPr>
                <w:rFonts w:asciiTheme="majorBidi" w:hAnsiTheme="majorBidi" w:cstheme="majorBidi"/>
                <w:color w:val="000000"/>
                <w:sz w:val="18"/>
                <w:szCs w:val="18"/>
                <w:lang w:eastAsia="tr-TR"/>
              </w:rPr>
            </w:pPr>
            <w:r w:rsidRPr="005F24CA">
              <w:rPr>
                <w:rFonts w:asciiTheme="majorBidi" w:hAnsiTheme="majorBidi" w:cstheme="majorBidi"/>
                <w:color w:val="000000"/>
                <w:sz w:val="18"/>
                <w:szCs w:val="18"/>
                <w:lang w:eastAsia="tr-TR"/>
              </w:rPr>
              <w:t>NDVI&gt;0.727</w:t>
            </w:r>
          </w:p>
        </w:tc>
        <w:tc>
          <w:tcPr>
            <w:tcW w:w="4044" w:type="dxa"/>
            <w:shd w:val="clear" w:color="auto" w:fill="auto"/>
            <w:noWrap/>
            <w:vAlign w:val="bottom"/>
            <w:hideMark/>
          </w:tcPr>
          <w:p w:rsidR="00105DC7" w:rsidRPr="005F24CA" w:rsidRDefault="00105DC7" w:rsidP="00B21FD1">
            <w:pPr>
              <w:spacing w:line="276" w:lineRule="auto"/>
              <w:rPr>
                <w:rFonts w:asciiTheme="majorBidi" w:hAnsiTheme="majorBidi" w:cstheme="majorBidi"/>
                <w:color w:val="000000"/>
                <w:sz w:val="18"/>
                <w:szCs w:val="18"/>
                <w:lang w:eastAsia="tr-TR"/>
              </w:rPr>
            </w:pPr>
            <w:r w:rsidRPr="005F24CA">
              <w:rPr>
                <w:rFonts w:asciiTheme="majorBidi" w:hAnsiTheme="majorBidi" w:cstheme="majorBidi"/>
                <w:color w:val="000000"/>
                <w:sz w:val="18"/>
                <w:szCs w:val="18"/>
                <w:lang w:eastAsia="tr-TR"/>
              </w:rPr>
              <w:t>0.99</w:t>
            </w:r>
          </w:p>
        </w:tc>
      </w:tr>
    </w:tbl>
    <w:p w:rsidR="00D5013D" w:rsidRDefault="00D5013D" w:rsidP="008B274E">
      <w:pPr>
        <w:jc w:val="both"/>
        <w:rPr>
          <w:rFonts w:asciiTheme="majorBidi" w:hAnsiTheme="majorBidi" w:cstheme="majorBidi"/>
          <w:bCs/>
          <w:sz w:val="20"/>
          <w:szCs w:val="20"/>
        </w:rPr>
      </w:pPr>
    </w:p>
    <w:p w:rsidR="00D5013D" w:rsidRDefault="00D5013D" w:rsidP="008B274E">
      <w:pPr>
        <w:jc w:val="both"/>
        <w:rPr>
          <w:rFonts w:asciiTheme="majorBidi" w:hAnsiTheme="majorBidi" w:cstheme="majorBidi"/>
          <w:bCs/>
          <w:sz w:val="20"/>
          <w:szCs w:val="20"/>
        </w:rPr>
      </w:pPr>
    </w:p>
    <w:p w:rsidR="00D31013" w:rsidRPr="005C1503" w:rsidRDefault="00D31013" w:rsidP="000D4002">
      <w:pPr>
        <w:ind w:firstLine="284"/>
        <w:jc w:val="both"/>
        <w:rPr>
          <w:rFonts w:asciiTheme="majorBidi" w:hAnsiTheme="majorBidi" w:cstheme="majorBidi"/>
          <w:bCs/>
          <w:sz w:val="20"/>
          <w:szCs w:val="20"/>
        </w:rPr>
      </w:pPr>
      <w:r w:rsidRPr="005C1503">
        <w:rPr>
          <w:rFonts w:asciiTheme="majorBidi" w:hAnsiTheme="majorBidi" w:cstheme="majorBidi"/>
          <w:bCs/>
          <w:sz w:val="20"/>
          <w:szCs w:val="20"/>
        </w:rPr>
        <w:t>Atmosferik geçirgenlik</w:t>
      </w:r>
      <w:r w:rsidR="00F91BDC" w:rsidRPr="005C1503">
        <w:rPr>
          <w:rFonts w:asciiTheme="majorBidi" w:hAnsiTheme="majorBidi" w:cstheme="majorBidi"/>
          <w:bCs/>
          <w:sz w:val="20"/>
          <w:szCs w:val="20"/>
        </w:rPr>
        <w:t>,</w:t>
      </w:r>
      <w:r w:rsidRPr="005C1503">
        <w:rPr>
          <w:rFonts w:asciiTheme="majorBidi" w:hAnsiTheme="majorBidi" w:cstheme="majorBidi"/>
          <w:bCs/>
          <w:sz w:val="20"/>
          <w:szCs w:val="20"/>
        </w:rPr>
        <w:t xml:space="preserve"> su buharı</w:t>
      </w:r>
      <w:r w:rsidR="009117B1" w:rsidRPr="005C1503">
        <w:rPr>
          <w:rFonts w:asciiTheme="majorBidi" w:hAnsiTheme="majorBidi" w:cstheme="majorBidi"/>
          <w:bCs/>
          <w:sz w:val="20"/>
          <w:szCs w:val="20"/>
        </w:rPr>
        <w:t xml:space="preserve"> içeriği</w:t>
      </w:r>
      <w:r w:rsidRPr="005C1503">
        <w:rPr>
          <w:rFonts w:asciiTheme="majorBidi" w:hAnsiTheme="majorBidi" w:cstheme="majorBidi"/>
          <w:bCs/>
          <w:sz w:val="20"/>
          <w:szCs w:val="20"/>
        </w:rPr>
        <w:t xml:space="preserve"> kullanılarak tahmin edilebilir ( Liu ve</w:t>
      </w:r>
      <w:r w:rsidR="00D53B55" w:rsidRPr="005C1503">
        <w:rPr>
          <w:rFonts w:asciiTheme="majorBidi" w:hAnsiTheme="majorBidi" w:cstheme="majorBidi"/>
          <w:bCs/>
          <w:sz w:val="20"/>
          <w:szCs w:val="20"/>
        </w:rPr>
        <w:t xml:space="preserve"> Zhang 2011;</w:t>
      </w:r>
      <w:r w:rsidRPr="005C1503">
        <w:rPr>
          <w:rFonts w:asciiTheme="majorBidi" w:hAnsiTheme="majorBidi" w:cstheme="majorBidi"/>
          <w:bCs/>
          <w:sz w:val="20"/>
          <w:szCs w:val="20"/>
        </w:rPr>
        <w:t xml:space="preserve"> Sun vd</w:t>
      </w:r>
      <w:r w:rsidR="00D53B55" w:rsidRPr="005C1503">
        <w:rPr>
          <w:rFonts w:asciiTheme="majorBidi" w:hAnsiTheme="majorBidi" w:cstheme="majorBidi"/>
          <w:bCs/>
          <w:sz w:val="20"/>
          <w:szCs w:val="20"/>
        </w:rPr>
        <w:t>. 2010;</w:t>
      </w:r>
      <w:r w:rsidRPr="005C1503">
        <w:rPr>
          <w:rFonts w:asciiTheme="majorBidi" w:hAnsiTheme="majorBidi" w:cstheme="majorBidi"/>
          <w:bCs/>
          <w:sz w:val="20"/>
          <w:szCs w:val="20"/>
        </w:rPr>
        <w:t xml:space="preserve"> Qin vd. 2001). Su buharının meteorolojik verilere göre </w:t>
      </w:r>
      <w:r w:rsidR="002E35E2" w:rsidRPr="005C1503">
        <w:rPr>
          <w:rFonts w:asciiTheme="majorBidi" w:hAnsiTheme="majorBidi" w:cstheme="majorBidi"/>
          <w:bCs/>
          <w:sz w:val="20"/>
          <w:szCs w:val="20"/>
        </w:rPr>
        <w:t>tahmini için (5) eşitliğindeki denklem kullanılmıştır (Liu ve</w:t>
      </w:r>
      <w:r w:rsidR="00D53B55" w:rsidRPr="005C1503">
        <w:rPr>
          <w:rFonts w:asciiTheme="majorBidi" w:hAnsiTheme="majorBidi" w:cstheme="majorBidi"/>
          <w:bCs/>
          <w:sz w:val="20"/>
          <w:szCs w:val="20"/>
        </w:rPr>
        <w:t xml:space="preserve"> Zhang 2011;</w:t>
      </w:r>
      <w:r w:rsidR="002E35E2" w:rsidRPr="005C1503">
        <w:rPr>
          <w:rFonts w:asciiTheme="majorBidi" w:hAnsiTheme="majorBidi" w:cstheme="majorBidi"/>
          <w:bCs/>
          <w:sz w:val="20"/>
          <w:szCs w:val="20"/>
        </w:rPr>
        <w:t xml:space="preserve"> Yang </w:t>
      </w:r>
      <w:r w:rsidR="008B274E" w:rsidRPr="005C1503">
        <w:rPr>
          <w:rFonts w:asciiTheme="majorBidi" w:hAnsiTheme="majorBidi" w:cstheme="majorBidi"/>
          <w:bCs/>
          <w:sz w:val="20"/>
          <w:szCs w:val="20"/>
        </w:rPr>
        <w:t>ve Qin</w:t>
      </w:r>
      <w:r w:rsidR="00D53B55" w:rsidRPr="005C1503">
        <w:rPr>
          <w:rFonts w:asciiTheme="majorBidi" w:hAnsiTheme="majorBidi" w:cstheme="majorBidi"/>
          <w:bCs/>
          <w:sz w:val="20"/>
          <w:szCs w:val="20"/>
        </w:rPr>
        <w:t xml:space="preserve"> 1996;</w:t>
      </w:r>
      <w:r w:rsidR="002E35E2" w:rsidRPr="005C1503">
        <w:rPr>
          <w:rFonts w:asciiTheme="majorBidi" w:hAnsiTheme="majorBidi" w:cstheme="majorBidi"/>
          <w:bCs/>
          <w:sz w:val="20"/>
          <w:szCs w:val="20"/>
        </w:rPr>
        <w:t xml:space="preserve"> Li 2006).</w:t>
      </w:r>
    </w:p>
    <w:p w:rsidR="002E35E2" w:rsidRPr="005C1503" w:rsidRDefault="002E35E2" w:rsidP="002E35E2">
      <w:pPr>
        <w:jc w:val="both"/>
        <w:rPr>
          <w:rFonts w:asciiTheme="majorBidi" w:hAnsiTheme="majorBidi" w:cstheme="majorBidi"/>
          <w:bCs/>
          <w:sz w:val="20"/>
          <w:szCs w:val="20"/>
        </w:rPr>
      </w:pPr>
    </w:p>
    <w:p w:rsidR="002E35E2" w:rsidRPr="005C1503" w:rsidRDefault="000D4002" w:rsidP="002E35E2">
      <w:pPr>
        <w:pStyle w:val="AralkYok"/>
        <w:spacing w:line="360" w:lineRule="auto"/>
        <w:jc w:val="center"/>
        <w:rPr>
          <w:rFonts w:ascii="Cambria Math" w:eastAsia="TimesNewRoman" w:hAnsi="Cambria Math" w:cstheme="majorBidi" w:hint="eastAsia"/>
          <w:noProof/>
          <w:sz w:val="20"/>
          <w:szCs w:val="20"/>
          <w:lang w:eastAsia="tr-TR"/>
          <w:oMath/>
        </w:rPr>
      </w:pPr>
      <m:oMathPara>
        <m:oMath>
          <m:sSub>
            <m:sSubPr>
              <m:ctrlPr>
                <w:rPr>
                  <w:rFonts w:ascii="Cambria Math" w:eastAsia="TimesNewRoman" w:hAnsi="Cambria Math" w:cstheme="majorBidi"/>
                  <w:i/>
                  <w:iCs/>
                  <w:noProof/>
                  <w:sz w:val="20"/>
                  <w:szCs w:val="20"/>
                  <w:lang w:eastAsia="tr-TR"/>
                </w:rPr>
              </m:ctrlPr>
            </m:sSubPr>
            <m:e>
              <m:r>
                <m:rPr>
                  <m:nor/>
                </m:rPr>
                <w:rPr>
                  <w:rFonts w:asciiTheme="majorBidi" w:eastAsia="TimesNewRoman" w:hAnsiTheme="majorBidi" w:cstheme="majorBidi"/>
                  <w:iCs/>
                  <w:noProof/>
                  <w:sz w:val="20"/>
                  <w:szCs w:val="20"/>
                  <w:lang w:eastAsia="tr-TR"/>
                </w:rPr>
                <m:t>w</m:t>
              </m:r>
            </m:e>
            <m:sub>
              <m:r>
                <m:rPr>
                  <m:nor/>
                </m:rPr>
                <w:rPr>
                  <w:rFonts w:asciiTheme="majorBidi" w:eastAsia="TimesNewRoman" w:hAnsiTheme="majorBidi" w:cstheme="majorBidi"/>
                  <w:iCs/>
                  <w:noProof/>
                  <w:sz w:val="20"/>
                  <w:szCs w:val="20"/>
                  <w:lang w:eastAsia="tr-TR"/>
                </w:rPr>
                <m:t>i</m:t>
              </m:r>
            </m:sub>
          </m:sSub>
          <m:r>
            <m:rPr>
              <m:nor/>
            </m:rPr>
            <w:rPr>
              <w:rFonts w:asciiTheme="majorBidi" w:eastAsia="TimesNewRoman" w:hAnsiTheme="majorBidi" w:cstheme="majorBidi"/>
              <w:iCs/>
              <w:noProof/>
              <w:sz w:val="20"/>
              <w:szCs w:val="20"/>
              <w:lang w:eastAsia="tr-TR"/>
            </w:rPr>
            <m:t>=0.0981×</m:t>
          </m:r>
          <m:d>
            <m:dPr>
              <m:begChr m:val="{"/>
              <m:endChr m:val="}"/>
              <m:ctrlPr>
                <w:rPr>
                  <w:rFonts w:ascii="Cambria Math" w:eastAsia="TimesNewRoman" w:hAnsi="Cambria Math" w:cstheme="majorBidi"/>
                  <w:i/>
                  <w:iCs/>
                  <w:noProof/>
                  <w:sz w:val="20"/>
                  <w:szCs w:val="20"/>
                  <w:lang w:eastAsia="tr-TR"/>
                </w:rPr>
              </m:ctrlPr>
            </m:dPr>
            <m:e>
              <m:r>
                <m:rPr>
                  <m:nor/>
                </m:rPr>
                <w:rPr>
                  <w:rFonts w:asciiTheme="majorBidi" w:eastAsia="TimesNewRoman" w:hAnsiTheme="majorBidi" w:cstheme="majorBidi"/>
                  <w:iCs/>
                  <w:noProof/>
                  <w:sz w:val="20"/>
                  <w:szCs w:val="20"/>
                  <w:lang w:eastAsia="tr-TR"/>
                </w:rPr>
                <m:t>10×0.6108×exp</m:t>
              </m:r>
              <m:d>
                <m:dPr>
                  <m:begChr m:val="["/>
                  <m:endChr m:val="]"/>
                  <m:ctrlPr>
                    <w:rPr>
                      <w:rFonts w:ascii="Cambria Math" w:eastAsia="TimesNewRoman" w:hAnsi="Cambria Math" w:cstheme="majorBidi"/>
                      <w:i/>
                      <w:iCs/>
                      <w:noProof/>
                      <w:sz w:val="20"/>
                      <w:szCs w:val="20"/>
                      <w:lang w:eastAsia="tr-TR"/>
                    </w:rPr>
                  </m:ctrlPr>
                </m:dPr>
                <m:e>
                  <m:f>
                    <m:fPr>
                      <m:ctrlPr>
                        <w:rPr>
                          <w:rFonts w:ascii="Cambria Math" w:eastAsia="TimesNewRoman" w:hAnsi="Cambria Math" w:cstheme="majorBidi"/>
                          <w:i/>
                          <w:iCs/>
                          <w:noProof/>
                          <w:sz w:val="20"/>
                          <w:szCs w:val="20"/>
                          <w:lang w:eastAsia="tr-TR"/>
                        </w:rPr>
                      </m:ctrlPr>
                    </m:fPr>
                    <m:num>
                      <m:r>
                        <m:rPr>
                          <m:nor/>
                        </m:rPr>
                        <w:rPr>
                          <w:rFonts w:asciiTheme="majorBidi" w:eastAsia="TimesNewRoman" w:hAnsiTheme="majorBidi" w:cstheme="majorBidi"/>
                          <w:iCs/>
                          <w:noProof/>
                          <w:sz w:val="20"/>
                          <w:szCs w:val="20"/>
                          <w:lang w:eastAsia="tr-TR"/>
                        </w:rPr>
                        <m:t>17.27×</m:t>
                      </m:r>
                      <m:d>
                        <m:dPr>
                          <m:ctrlPr>
                            <w:rPr>
                              <w:rFonts w:ascii="Cambria Math" w:eastAsia="TimesNewRoman" w:hAnsi="Cambria Math" w:cstheme="majorBidi"/>
                              <w:i/>
                              <w:iCs/>
                              <w:noProof/>
                              <w:sz w:val="20"/>
                              <w:szCs w:val="20"/>
                              <w:lang w:eastAsia="tr-TR"/>
                            </w:rPr>
                          </m:ctrlPr>
                        </m:dPr>
                        <m:e>
                          <m:sSub>
                            <m:sSubPr>
                              <m:ctrlPr>
                                <w:rPr>
                                  <w:rFonts w:ascii="Cambria Math" w:eastAsia="TimesNewRoman" w:hAnsi="Cambria Math" w:cstheme="majorBidi"/>
                                  <w:i/>
                                  <w:iCs/>
                                  <w:noProof/>
                                  <w:sz w:val="20"/>
                                  <w:szCs w:val="20"/>
                                  <w:lang w:eastAsia="tr-TR"/>
                                </w:rPr>
                              </m:ctrlPr>
                            </m:sSubPr>
                            <m:e>
                              <m:r>
                                <m:rPr>
                                  <m:nor/>
                                </m:rPr>
                                <w:rPr>
                                  <w:rFonts w:asciiTheme="majorBidi" w:eastAsia="TimesNewRoman" w:hAnsiTheme="majorBidi" w:cstheme="majorBidi"/>
                                  <w:iCs/>
                                  <w:noProof/>
                                  <w:sz w:val="20"/>
                                  <w:szCs w:val="20"/>
                                  <w:lang w:eastAsia="tr-TR"/>
                                </w:rPr>
                                <m:t>T</m:t>
                              </m:r>
                            </m:e>
                            <m:sub>
                              <m:r>
                                <m:rPr>
                                  <m:nor/>
                                </m:rPr>
                                <w:rPr>
                                  <w:rFonts w:asciiTheme="majorBidi" w:eastAsia="TimesNewRoman" w:hAnsiTheme="majorBidi" w:cstheme="majorBidi"/>
                                  <w:iCs/>
                                  <w:noProof/>
                                  <w:sz w:val="20"/>
                                  <w:szCs w:val="20"/>
                                  <w:lang w:eastAsia="tr-TR"/>
                                </w:rPr>
                                <m:t>0</m:t>
                              </m:r>
                            </m:sub>
                          </m:sSub>
                          <m:r>
                            <m:rPr>
                              <m:nor/>
                            </m:rPr>
                            <w:rPr>
                              <w:rFonts w:asciiTheme="majorBidi" w:eastAsia="TimesNewRoman" w:hAnsiTheme="majorBidi" w:cstheme="majorBidi"/>
                              <w:iCs/>
                              <w:noProof/>
                              <w:sz w:val="20"/>
                              <w:szCs w:val="20"/>
                              <w:lang w:eastAsia="tr-TR"/>
                            </w:rPr>
                            <m:t>-273.15</m:t>
                          </m:r>
                        </m:e>
                      </m:d>
                    </m:num>
                    <m:den>
                      <m:r>
                        <m:rPr>
                          <m:nor/>
                        </m:rPr>
                        <w:rPr>
                          <w:rFonts w:asciiTheme="majorBidi" w:eastAsia="TimesNewRoman" w:hAnsiTheme="majorBidi" w:cstheme="majorBidi"/>
                          <w:iCs/>
                          <w:noProof/>
                          <w:sz w:val="20"/>
                          <w:szCs w:val="20"/>
                          <w:lang w:eastAsia="tr-TR"/>
                        </w:rPr>
                        <m:t>237.3+</m:t>
                      </m:r>
                      <m:d>
                        <m:dPr>
                          <m:ctrlPr>
                            <w:rPr>
                              <w:rFonts w:ascii="Cambria Math" w:eastAsia="TimesNewRoman" w:hAnsi="Cambria Math" w:cstheme="majorBidi"/>
                              <w:i/>
                              <w:iCs/>
                              <w:noProof/>
                              <w:sz w:val="20"/>
                              <w:szCs w:val="20"/>
                              <w:lang w:eastAsia="tr-TR"/>
                            </w:rPr>
                          </m:ctrlPr>
                        </m:dPr>
                        <m:e>
                          <m:sSub>
                            <m:sSubPr>
                              <m:ctrlPr>
                                <w:rPr>
                                  <w:rFonts w:ascii="Cambria Math" w:eastAsia="TimesNewRoman" w:hAnsi="Cambria Math" w:cstheme="majorBidi"/>
                                  <w:i/>
                                  <w:iCs/>
                                  <w:noProof/>
                                  <w:sz w:val="20"/>
                                  <w:szCs w:val="20"/>
                                  <w:lang w:eastAsia="tr-TR"/>
                                </w:rPr>
                              </m:ctrlPr>
                            </m:sSubPr>
                            <m:e>
                              <m:r>
                                <m:rPr>
                                  <m:nor/>
                                </m:rPr>
                                <w:rPr>
                                  <w:rFonts w:asciiTheme="majorBidi" w:eastAsia="TimesNewRoman" w:hAnsiTheme="majorBidi" w:cstheme="majorBidi"/>
                                  <w:iCs/>
                                  <w:noProof/>
                                  <w:sz w:val="20"/>
                                  <w:szCs w:val="20"/>
                                  <w:lang w:eastAsia="tr-TR"/>
                                </w:rPr>
                                <m:t>T</m:t>
                              </m:r>
                            </m:e>
                            <m:sub>
                              <m:r>
                                <m:rPr>
                                  <m:nor/>
                                </m:rPr>
                                <w:rPr>
                                  <w:rFonts w:asciiTheme="majorBidi" w:eastAsia="TimesNewRoman" w:hAnsiTheme="majorBidi" w:cstheme="majorBidi"/>
                                  <w:iCs/>
                                  <w:noProof/>
                                  <w:sz w:val="20"/>
                                  <w:szCs w:val="20"/>
                                  <w:lang w:eastAsia="tr-TR"/>
                                </w:rPr>
                                <m:t>0</m:t>
                              </m:r>
                            </m:sub>
                          </m:sSub>
                          <m:r>
                            <m:rPr>
                              <m:nor/>
                            </m:rPr>
                            <w:rPr>
                              <w:rFonts w:asciiTheme="majorBidi" w:eastAsia="TimesNewRoman" w:hAnsiTheme="majorBidi" w:cstheme="majorBidi"/>
                              <w:iCs/>
                              <w:noProof/>
                              <w:sz w:val="20"/>
                              <w:szCs w:val="20"/>
                              <w:lang w:eastAsia="tr-TR"/>
                            </w:rPr>
                            <m:t>-273.15</m:t>
                          </m:r>
                        </m:e>
                      </m:d>
                    </m:den>
                  </m:f>
                </m:e>
              </m:d>
              <m:r>
                <m:rPr>
                  <m:nor/>
                </m:rPr>
                <w:rPr>
                  <w:rFonts w:asciiTheme="majorBidi" w:eastAsia="TimesNewRoman" w:hAnsiTheme="majorBidi" w:cstheme="majorBidi"/>
                  <w:iCs/>
                  <w:noProof/>
                  <w:sz w:val="20"/>
                  <w:szCs w:val="20"/>
                  <w:lang w:eastAsia="tr-TR"/>
                </w:rPr>
                <m:t>×RH</m:t>
              </m:r>
            </m:e>
          </m:d>
          <m:r>
            <m:rPr>
              <m:nor/>
            </m:rPr>
            <w:rPr>
              <w:rFonts w:asciiTheme="majorBidi" w:eastAsia="TimesNewRoman" w:hAnsiTheme="majorBidi" w:cstheme="majorBidi"/>
              <w:iCs/>
              <w:noProof/>
              <w:sz w:val="20"/>
              <w:szCs w:val="20"/>
              <w:lang w:eastAsia="tr-TR"/>
            </w:rPr>
            <m:t>+0.1697                                                                                      (5)</m:t>
          </m:r>
        </m:oMath>
      </m:oMathPara>
    </w:p>
    <w:p w:rsidR="002E35E2" w:rsidRPr="005C1503" w:rsidRDefault="002E35E2" w:rsidP="002E35E2">
      <w:pPr>
        <w:jc w:val="both"/>
        <w:rPr>
          <w:rFonts w:asciiTheme="majorBidi" w:hAnsiTheme="majorBidi" w:cstheme="majorBidi"/>
          <w:bCs/>
          <w:sz w:val="20"/>
          <w:szCs w:val="20"/>
        </w:rPr>
      </w:pPr>
    </w:p>
    <w:p w:rsidR="007533E8" w:rsidRPr="005C1503" w:rsidRDefault="007533E8" w:rsidP="000D4002">
      <w:pPr>
        <w:ind w:firstLine="284"/>
        <w:jc w:val="both"/>
        <w:rPr>
          <w:rFonts w:asciiTheme="majorBidi" w:hAnsiTheme="majorBidi" w:cstheme="majorBidi"/>
          <w:bCs/>
          <w:sz w:val="20"/>
          <w:szCs w:val="20"/>
        </w:rPr>
      </w:pPr>
      <w:r w:rsidRPr="005C1503">
        <w:rPr>
          <w:rFonts w:asciiTheme="majorBidi" w:hAnsiTheme="majorBidi" w:cstheme="majorBidi"/>
          <w:bCs/>
          <w:sz w:val="20"/>
          <w:szCs w:val="20"/>
        </w:rPr>
        <w:t>Burada, w</w:t>
      </w:r>
      <w:r w:rsidRPr="005C1503">
        <w:rPr>
          <w:rFonts w:asciiTheme="majorBidi" w:hAnsiTheme="majorBidi" w:cstheme="majorBidi"/>
          <w:bCs/>
          <w:sz w:val="20"/>
          <w:szCs w:val="20"/>
          <w:vertAlign w:val="subscript"/>
        </w:rPr>
        <w:t>i</w:t>
      </w:r>
      <w:r w:rsidRPr="005C1503">
        <w:rPr>
          <w:rFonts w:asciiTheme="majorBidi" w:hAnsiTheme="majorBidi" w:cstheme="majorBidi"/>
          <w:bCs/>
          <w:sz w:val="20"/>
          <w:szCs w:val="20"/>
        </w:rPr>
        <w:t xml:space="preserve"> (g/cm2) su buharı içeriğini, T</w:t>
      </w:r>
      <w:r w:rsidRPr="005C1503">
        <w:rPr>
          <w:rFonts w:asciiTheme="majorBidi" w:hAnsiTheme="majorBidi" w:cstheme="majorBidi"/>
          <w:bCs/>
          <w:sz w:val="20"/>
          <w:szCs w:val="20"/>
          <w:vertAlign w:val="subscript"/>
        </w:rPr>
        <w:t>0</w:t>
      </w:r>
      <w:r w:rsidRPr="005C1503">
        <w:rPr>
          <w:rFonts w:asciiTheme="majorBidi" w:hAnsiTheme="majorBidi" w:cstheme="majorBidi"/>
          <w:bCs/>
          <w:sz w:val="20"/>
          <w:szCs w:val="20"/>
        </w:rPr>
        <w:t xml:space="preserve"> (ºK) yakın yüzey sıcaklığını, </w:t>
      </w:r>
      <w:r w:rsidR="00726810" w:rsidRPr="005C1503">
        <w:rPr>
          <w:rFonts w:asciiTheme="majorBidi" w:hAnsiTheme="majorBidi" w:cstheme="majorBidi"/>
          <w:bCs/>
          <w:sz w:val="20"/>
          <w:szCs w:val="20"/>
        </w:rPr>
        <w:t>RH (%) bağıl nemi ifade etmektedir. Çalışma kapsamında m</w:t>
      </w:r>
      <w:r w:rsidR="00210624" w:rsidRPr="005C1503">
        <w:rPr>
          <w:rFonts w:asciiTheme="majorBidi" w:hAnsiTheme="majorBidi" w:cstheme="majorBidi"/>
          <w:bCs/>
          <w:sz w:val="20"/>
          <w:szCs w:val="20"/>
        </w:rPr>
        <w:t>eteorolojik verilere Zonguldak Meteoroloji M</w:t>
      </w:r>
      <w:r w:rsidR="00726810" w:rsidRPr="005C1503">
        <w:rPr>
          <w:rFonts w:asciiTheme="majorBidi" w:hAnsiTheme="majorBidi" w:cstheme="majorBidi"/>
          <w:bCs/>
          <w:sz w:val="20"/>
          <w:szCs w:val="20"/>
        </w:rPr>
        <w:t>üdürlüğü aracılığıyla ulaşılmıştır.</w:t>
      </w:r>
      <w:r w:rsidR="009D6A40" w:rsidRPr="005C1503">
        <w:rPr>
          <w:rFonts w:asciiTheme="majorBidi" w:hAnsiTheme="majorBidi" w:cstheme="majorBidi"/>
          <w:bCs/>
          <w:sz w:val="20"/>
          <w:szCs w:val="20"/>
        </w:rPr>
        <w:t xml:space="preserve"> Landsat </w:t>
      </w:r>
      <w:r w:rsidR="00C204FC">
        <w:rPr>
          <w:rFonts w:asciiTheme="majorBidi" w:hAnsiTheme="majorBidi" w:cstheme="majorBidi"/>
          <w:bCs/>
          <w:sz w:val="20"/>
          <w:szCs w:val="20"/>
        </w:rPr>
        <w:t xml:space="preserve">5 </w:t>
      </w:r>
      <w:r w:rsidR="009D6A40" w:rsidRPr="005C1503">
        <w:rPr>
          <w:rFonts w:asciiTheme="majorBidi" w:hAnsiTheme="majorBidi" w:cstheme="majorBidi"/>
          <w:bCs/>
          <w:sz w:val="20"/>
          <w:szCs w:val="20"/>
        </w:rPr>
        <w:t xml:space="preserve">TM için </w:t>
      </w:r>
      <w:r w:rsidR="0047715B" w:rsidRPr="005C1503">
        <w:rPr>
          <w:rFonts w:asciiTheme="majorBidi" w:hAnsiTheme="majorBidi" w:cstheme="majorBidi"/>
          <w:bCs/>
          <w:sz w:val="20"/>
          <w:szCs w:val="20"/>
        </w:rPr>
        <w:t xml:space="preserve">su buharı içeriğine bağlı </w:t>
      </w:r>
      <w:r w:rsidR="009D6A40" w:rsidRPr="005C1503">
        <w:rPr>
          <w:rFonts w:asciiTheme="majorBidi" w:hAnsiTheme="majorBidi" w:cstheme="majorBidi"/>
          <w:bCs/>
          <w:sz w:val="20"/>
          <w:szCs w:val="20"/>
        </w:rPr>
        <w:t xml:space="preserve">atmosferik geçirgenlik tahmininde kullanılabilecek denklemler Tablo 2’de gösterilmektedir </w:t>
      </w:r>
      <w:r w:rsidR="00657B4B" w:rsidRPr="005C1503">
        <w:rPr>
          <w:rFonts w:asciiTheme="majorBidi" w:hAnsiTheme="majorBidi" w:cstheme="majorBidi"/>
          <w:bCs/>
          <w:sz w:val="20"/>
          <w:szCs w:val="20"/>
        </w:rPr>
        <w:t>(Liu ve Zhang 2011; Sun vd. 2010;</w:t>
      </w:r>
      <w:r w:rsidR="006619AA" w:rsidRPr="005C1503">
        <w:rPr>
          <w:rFonts w:asciiTheme="majorBidi" w:hAnsiTheme="majorBidi" w:cstheme="majorBidi"/>
          <w:bCs/>
          <w:sz w:val="20"/>
          <w:szCs w:val="20"/>
        </w:rPr>
        <w:t xml:space="preserve"> Qin vd</w:t>
      </w:r>
      <w:r w:rsidR="009D6A40" w:rsidRPr="005C1503">
        <w:rPr>
          <w:rFonts w:asciiTheme="majorBidi" w:hAnsiTheme="majorBidi" w:cstheme="majorBidi"/>
          <w:bCs/>
          <w:sz w:val="20"/>
          <w:szCs w:val="20"/>
        </w:rPr>
        <w:t>. 2001).</w:t>
      </w:r>
    </w:p>
    <w:p w:rsidR="009B1C72" w:rsidRPr="005C1503" w:rsidRDefault="009B1C72" w:rsidP="000D4002">
      <w:pPr>
        <w:ind w:firstLine="284"/>
        <w:jc w:val="both"/>
        <w:rPr>
          <w:rFonts w:asciiTheme="majorBidi" w:hAnsiTheme="majorBidi" w:cstheme="majorBidi"/>
          <w:bCs/>
          <w:sz w:val="20"/>
          <w:szCs w:val="20"/>
        </w:rPr>
      </w:pPr>
      <w:r w:rsidRPr="005C1503">
        <w:rPr>
          <w:rFonts w:asciiTheme="majorBidi" w:hAnsiTheme="majorBidi" w:cstheme="majorBidi"/>
          <w:bCs/>
          <w:sz w:val="20"/>
          <w:szCs w:val="20"/>
        </w:rPr>
        <w:t>Algoritmanın altıncı adımı, ortalama atmosferik sıcaklık (T</w:t>
      </w:r>
      <w:r w:rsidRPr="005C1503">
        <w:rPr>
          <w:rFonts w:asciiTheme="majorBidi" w:hAnsiTheme="majorBidi" w:cstheme="majorBidi"/>
          <w:bCs/>
          <w:sz w:val="20"/>
          <w:szCs w:val="20"/>
          <w:vertAlign w:val="subscript"/>
        </w:rPr>
        <w:t>a</w:t>
      </w:r>
      <w:r w:rsidRPr="005C1503">
        <w:rPr>
          <w:rFonts w:asciiTheme="majorBidi" w:hAnsiTheme="majorBidi" w:cstheme="majorBidi"/>
          <w:bCs/>
          <w:sz w:val="20"/>
          <w:szCs w:val="20"/>
        </w:rPr>
        <w:t>) hesabıdır.</w:t>
      </w:r>
      <w:r w:rsidR="00616F86" w:rsidRPr="005C1503">
        <w:rPr>
          <w:rFonts w:asciiTheme="majorBidi" w:hAnsiTheme="majorBidi" w:cstheme="majorBidi"/>
          <w:bCs/>
          <w:sz w:val="20"/>
          <w:szCs w:val="20"/>
        </w:rPr>
        <w:t xml:space="preserve"> Ortalama atmosferik sıcaklık hesabı, yakın yüzey sıcaklığına bağlı olarak Tablo 3’teki denklemler esas alınarak bulunulan bölgeye göre hesaplanabilmektedir (Liu ve</w:t>
      </w:r>
      <w:r w:rsidR="00657B4B" w:rsidRPr="005C1503">
        <w:rPr>
          <w:rFonts w:asciiTheme="majorBidi" w:hAnsiTheme="majorBidi" w:cstheme="majorBidi"/>
          <w:bCs/>
          <w:sz w:val="20"/>
          <w:szCs w:val="20"/>
        </w:rPr>
        <w:t xml:space="preserve"> Zhang 2011;</w:t>
      </w:r>
      <w:r w:rsidR="00616F86" w:rsidRPr="005C1503">
        <w:rPr>
          <w:rFonts w:asciiTheme="majorBidi" w:hAnsiTheme="majorBidi" w:cstheme="majorBidi"/>
          <w:bCs/>
          <w:sz w:val="20"/>
          <w:szCs w:val="20"/>
        </w:rPr>
        <w:t xml:space="preserve"> Sun </w:t>
      </w:r>
      <w:r w:rsidR="006619AA" w:rsidRPr="005C1503">
        <w:rPr>
          <w:rFonts w:asciiTheme="majorBidi" w:hAnsiTheme="majorBidi" w:cstheme="majorBidi"/>
          <w:bCs/>
          <w:sz w:val="20"/>
          <w:szCs w:val="20"/>
        </w:rPr>
        <w:t>vd</w:t>
      </w:r>
      <w:r w:rsidR="00657B4B" w:rsidRPr="005C1503">
        <w:rPr>
          <w:rFonts w:asciiTheme="majorBidi" w:hAnsiTheme="majorBidi" w:cstheme="majorBidi"/>
          <w:bCs/>
          <w:sz w:val="20"/>
          <w:szCs w:val="20"/>
        </w:rPr>
        <w:t>. 2010;</w:t>
      </w:r>
      <w:r w:rsidR="00616F86" w:rsidRPr="005C1503">
        <w:rPr>
          <w:rFonts w:asciiTheme="majorBidi" w:hAnsiTheme="majorBidi" w:cstheme="majorBidi"/>
          <w:bCs/>
          <w:sz w:val="20"/>
          <w:szCs w:val="20"/>
        </w:rPr>
        <w:t xml:space="preserve"> Qin vd. 2001).</w:t>
      </w:r>
    </w:p>
    <w:p w:rsidR="00110ACC" w:rsidRPr="005C1503" w:rsidRDefault="00110ACC" w:rsidP="000D4002">
      <w:pPr>
        <w:ind w:firstLine="284"/>
        <w:jc w:val="both"/>
        <w:rPr>
          <w:rFonts w:asciiTheme="majorBidi" w:hAnsiTheme="majorBidi" w:cstheme="majorBidi"/>
          <w:bCs/>
          <w:sz w:val="20"/>
          <w:szCs w:val="20"/>
        </w:rPr>
      </w:pPr>
      <w:r w:rsidRPr="005C1503">
        <w:rPr>
          <w:rFonts w:asciiTheme="majorBidi" w:hAnsiTheme="majorBidi" w:cstheme="majorBidi"/>
          <w:bCs/>
          <w:sz w:val="20"/>
          <w:szCs w:val="20"/>
        </w:rPr>
        <w:t>Algoritmanın son aşaması algoritma denkleminin uygulanmasıdır. Tek pencere</w:t>
      </w:r>
      <w:r w:rsidR="007665BC">
        <w:rPr>
          <w:rFonts w:asciiTheme="majorBidi" w:hAnsiTheme="majorBidi" w:cstheme="majorBidi"/>
          <w:bCs/>
          <w:sz w:val="20"/>
          <w:szCs w:val="20"/>
        </w:rPr>
        <w:t xml:space="preserve"> algoritmasının denklemi ile YYS</w:t>
      </w:r>
      <w:r w:rsidRPr="005C1503">
        <w:rPr>
          <w:rFonts w:asciiTheme="majorBidi" w:hAnsiTheme="majorBidi" w:cstheme="majorBidi"/>
          <w:bCs/>
          <w:sz w:val="20"/>
          <w:szCs w:val="20"/>
        </w:rPr>
        <w:t>; yayınırlık, geçirgenlik ve ortalama atmosferik sıcaklık verilerinin katkılarıyla (6) eşitliğinde gösterilen denklem ile hesaplanmaktadır (Liu ve</w:t>
      </w:r>
      <w:r w:rsidR="00657B4B" w:rsidRPr="005C1503">
        <w:rPr>
          <w:rFonts w:asciiTheme="majorBidi" w:hAnsiTheme="majorBidi" w:cstheme="majorBidi"/>
          <w:bCs/>
          <w:sz w:val="20"/>
          <w:szCs w:val="20"/>
        </w:rPr>
        <w:t xml:space="preserve"> Zhang 2011;</w:t>
      </w:r>
      <w:r w:rsidRPr="005C1503">
        <w:rPr>
          <w:rFonts w:asciiTheme="majorBidi" w:hAnsiTheme="majorBidi" w:cstheme="majorBidi"/>
          <w:bCs/>
          <w:sz w:val="20"/>
          <w:szCs w:val="20"/>
        </w:rPr>
        <w:t xml:space="preserve"> Qin vd. 2001).</w:t>
      </w:r>
    </w:p>
    <w:p w:rsidR="00E332E1" w:rsidRPr="005C1503" w:rsidRDefault="00E332E1" w:rsidP="00110ACC">
      <w:pPr>
        <w:jc w:val="both"/>
        <w:rPr>
          <w:rFonts w:asciiTheme="majorBidi" w:hAnsiTheme="majorBidi" w:cstheme="majorBidi"/>
          <w:bCs/>
          <w:sz w:val="20"/>
          <w:szCs w:val="20"/>
        </w:rPr>
      </w:pPr>
    </w:p>
    <w:p w:rsidR="00E332E1" w:rsidRPr="005C1503" w:rsidRDefault="000D4002" w:rsidP="009117B1">
      <w:pPr>
        <w:pStyle w:val="AralkYok"/>
        <w:spacing w:line="360" w:lineRule="auto"/>
        <w:jc w:val="both"/>
        <w:rPr>
          <w:rFonts w:ascii="Cambria Math" w:eastAsia="TimesNewRoman" w:hAnsi="Cambria Math" w:cstheme="majorBidi" w:hint="eastAsia"/>
          <w:sz w:val="20"/>
          <w:szCs w:val="20"/>
          <w:oMath/>
        </w:rPr>
      </w:pPr>
      <m:oMathPara>
        <m:oMath>
          <m:sSub>
            <m:sSubPr>
              <m:ctrlPr>
                <w:rPr>
                  <w:rFonts w:ascii="Cambria Math" w:eastAsia="TimesNewRoman" w:hAnsi="Cambria Math" w:cstheme="majorBidi"/>
                  <w:i/>
                  <w:iCs/>
                  <w:sz w:val="20"/>
                  <w:szCs w:val="20"/>
                </w:rPr>
              </m:ctrlPr>
            </m:sSubPr>
            <m:e>
              <m:r>
                <m:rPr>
                  <m:nor/>
                </m:rPr>
                <w:rPr>
                  <w:rFonts w:asciiTheme="majorBidi" w:eastAsia="TimesNewRoman" w:hAnsiTheme="majorBidi" w:cstheme="majorBidi"/>
                  <w:iCs/>
                  <w:sz w:val="20"/>
                  <w:szCs w:val="20"/>
                </w:rPr>
                <m:t>T</m:t>
              </m:r>
            </m:e>
            <m:sub>
              <m:r>
                <m:rPr>
                  <m:nor/>
                </m:rPr>
                <w:rPr>
                  <w:rFonts w:asciiTheme="majorBidi" w:eastAsia="TimesNewRoman" w:hAnsiTheme="majorBidi" w:cstheme="majorBidi"/>
                  <w:iCs/>
                  <w:sz w:val="20"/>
                  <w:szCs w:val="20"/>
                </w:rPr>
                <m:t>s</m:t>
              </m:r>
            </m:sub>
          </m:sSub>
          <m:r>
            <m:rPr>
              <m:nor/>
            </m:rPr>
            <w:rPr>
              <w:rFonts w:asciiTheme="majorBidi" w:eastAsia="TimesNewRoman" w:hAnsiTheme="majorBidi" w:cstheme="majorBidi"/>
              <w:iCs/>
              <w:sz w:val="20"/>
              <w:szCs w:val="20"/>
            </w:rPr>
            <m:t>=</m:t>
          </m:r>
          <m:d>
            <m:dPr>
              <m:begChr m:val="{"/>
              <m:endChr m:val="}"/>
              <m:ctrlPr>
                <w:rPr>
                  <w:rFonts w:ascii="Cambria Math" w:eastAsia="TimesNewRoman" w:hAnsi="Cambria Math" w:cstheme="majorBidi"/>
                  <w:i/>
                  <w:iCs/>
                  <w:sz w:val="20"/>
                  <w:szCs w:val="20"/>
                </w:rPr>
              </m:ctrlPr>
            </m:dPr>
            <m:e>
              <m:r>
                <m:rPr>
                  <m:nor/>
                </m:rPr>
                <w:rPr>
                  <w:rFonts w:asciiTheme="majorBidi" w:eastAsia="TimesNewRoman" w:hAnsiTheme="majorBidi" w:cstheme="majorBidi"/>
                  <w:iCs/>
                  <w:sz w:val="20"/>
                  <w:szCs w:val="20"/>
                </w:rPr>
                <m:t>a</m:t>
              </m:r>
              <m:r>
                <m:rPr>
                  <m:nor/>
                </m:rPr>
                <w:rPr>
                  <w:rFonts w:ascii="Cambria Math" w:eastAsia="TimesNewRoman" w:hAnsi="Cambria Math" w:cs="Cambria Math"/>
                  <w:iCs/>
                  <w:sz w:val="20"/>
                  <w:szCs w:val="20"/>
                </w:rPr>
                <m:t>⋅</m:t>
              </m:r>
              <m:d>
                <m:dPr>
                  <m:ctrlPr>
                    <w:rPr>
                      <w:rFonts w:ascii="Cambria Math" w:eastAsia="TimesNewRoman" w:hAnsi="Cambria Math" w:cstheme="majorBidi"/>
                      <w:i/>
                      <w:iCs/>
                      <w:sz w:val="20"/>
                      <w:szCs w:val="20"/>
                    </w:rPr>
                  </m:ctrlPr>
                </m:dPr>
                <m:e>
                  <m:r>
                    <m:rPr>
                      <m:nor/>
                    </m:rPr>
                    <w:rPr>
                      <w:rFonts w:asciiTheme="majorBidi" w:eastAsia="TimesNewRoman" w:hAnsiTheme="majorBidi" w:cstheme="majorBidi"/>
                      <w:iCs/>
                      <w:sz w:val="20"/>
                      <w:szCs w:val="20"/>
                    </w:rPr>
                    <m:t>1-C-D</m:t>
                  </m:r>
                </m:e>
              </m:d>
              <m:r>
                <m:rPr>
                  <m:nor/>
                </m:rPr>
                <w:rPr>
                  <w:rFonts w:asciiTheme="majorBidi" w:eastAsia="TimesNewRoman" w:hAnsiTheme="majorBidi" w:cstheme="majorBidi"/>
                  <w:iCs/>
                  <w:sz w:val="20"/>
                  <w:szCs w:val="20"/>
                </w:rPr>
                <m:t>+</m:t>
              </m:r>
              <m:d>
                <m:dPr>
                  <m:begChr m:val="["/>
                  <m:endChr m:val="]"/>
                  <m:ctrlPr>
                    <w:rPr>
                      <w:rFonts w:ascii="Cambria Math" w:eastAsia="TimesNewRoman" w:hAnsi="Cambria Math" w:cstheme="majorBidi"/>
                      <w:i/>
                      <w:iCs/>
                      <w:sz w:val="20"/>
                      <w:szCs w:val="20"/>
                    </w:rPr>
                  </m:ctrlPr>
                </m:dPr>
                <m:e>
                  <m:r>
                    <m:rPr>
                      <m:nor/>
                    </m:rPr>
                    <w:rPr>
                      <w:rFonts w:asciiTheme="majorBidi" w:eastAsia="TimesNewRoman" w:hAnsiTheme="majorBidi" w:cstheme="majorBidi"/>
                      <w:iCs/>
                      <w:sz w:val="20"/>
                      <w:szCs w:val="20"/>
                    </w:rPr>
                    <m:t>b</m:t>
                  </m:r>
                  <m:r>
                    <m:rPr>
                      <m:nor/>
                    </m:rPr>
                    <w:rPr>
                      <w:rFonts w:ascii="Cambria Math" w:eastAsia="TimesNewRoman" w:hAnsi="Cambria Math" w:cs="Cambria Math"/>
                      <w:iCs/>
                      <w:sz w:val="20"/>
                      <w:szCs w:val="20"/>
                    </w:rPr>
                    <m:t>⋅</m:t>
                  </m:r>
                  <m:d>
                    <m:dPr>
                      <m:ctrlPr>
                        <w:rPr>
                          <w:rFonts w:ascii="Cambria Math" w:eastAsia="TimesNewRoman" w:hAnsi="Cambria Math" w:cstheme="majorBidi"/>
                          <w:i/>
                          <w:iCs/>
                          <w:sz w:val="20"/>
                          <w:szCs w:val="20"/>
                        </w:rPr>
                      </m:ctrlPr>
                    </m:dPr>
                    <m:e>
                      <m:r>
                        <m:rPr>
                          <m:nor/>
                        </m:rPr>
                        <w:rPr>
                          <w:rFonts w:asciiTheme="majorBidi" w:eastAsia="TimesNewRoman" w:hAnsiTheme="majorBidi" w:cstheme="majorBidi"/>
                          <w:iCs/>
                          <w:sz w:val="20"/>
                          <w:szCs w:val="20"/>
                        </w:rPr>
                        <m:t>1-C-D</m:t>
                      </m:r>
                    </m:e>
                  </m:d>
                  <m:r>
                    <m:rPr>
                      <m:nor/>
                    </m:rPr>
                    <w:rPr>
                      <w:rFonts w:asciiTheme="majorBidi" w:eastAsia="TimesNewRoman" w:hAnsiTheme="majorBidi" w:cstheme="majorBidi"/>
                      <w:iCs/>
                      <w:sz w:val="20"/>
                      <w:szCs w:val="20"/>
                    </w:rPr>
                    <m:t>+C+D</m:t>
                  </m:r>
                </m:e>
              </m:d>
              <m:r>
                <m:rPr>
                  <m:nor/>
                </m:rPr>
                <w:rPr>
                  <w:rFonts w:ascii="Cambria Math" w:eastAsia="TimesNewRoman" w:hAnsi="Cambria Math" w:cs="Cambria Math"/>
                  <w:iCs/>
                  <w:sz w:val="20"/>
                  <w:szCs w:val="20"/>
                </w:rPr>
                <m:t>⋅</m:t>
              </m:r>
              <m:sSub>
                <m:sSubPr>
                  <m:ctrlPr>
                    <w:rPr>
                      <w:rFonts w:ascii="Cambria Math" w:eastAsia="TimesNewRoman" w:hAnsi="Cambria Math" w:cstheme="majorBidi"/>
                      <w:i/>
                      <w:iCs/>
                      <w:sz w:val="20"/>
                      <w:szCs w:val="20"/>
                    </w:rPr>
                  </m:ctrlPr>
                </m:sSubPr>
                <m:e>
                  <m:r>
                    <m:rPr>
                      <m:nor/>
                    </m:rPr>
                    <w:rPr>
                      <w:rFonts w:asciiTheme="majorBidi" w:eastAsia="TimesNewRoman" w:hAnsiTheme="majorBidi" w:cstheme="majorBidi"/>
                      <w:iCs/>
                      <w:sz w:val="20"/>
                      <w:szCs w:val="20"/>
                    </w:rPr>
                    <m:t>T</m:t>
                  </m:r>
                </m:e>
                <m:sub>
                  <m:r>
                    <m:rPr>
                      <m:nor/>
                    </m:rPr>
                    <w:rPr>
                      <w:rFonts w:asciiTheme="majorBidi" w:eastAsia="TimesNewRoman" w:hAnsiTheme="majorBidi" w:cstheme="majorBidi"/>
                      <w:iCs/>
                      <w:sz w:val="20"/>
                      <w:szCs w:val="20"/>
                    </w:rPr>
                    <m:t>i</m:t>
                  </m:r>
                </m:sub>
              </m:sSub>
              <m:r>
                <m:rPr>
                  <m:nor/>
                </m:rPr>
                <w:rPr>
                  <w:rFonts w:asciiTheme="majorBidi" w:eastAsia="TimesNewRoman" w:hAnsiTheme="majorBidi" w:cstheme="majorBidi"/>
                  <w:iCs/>
                  <w:sz w:val="20"/>
                  <w:szCs w:val="20"/>
                </w:rPr>
                <m:t>-D</m:t>
              </m:r>
              <m:r>
                <m:rPr>
                  <m:nor/>
                </m:rPr>
                <w:rPr>
                  <w:rFonts w:ascii="Cambria Math" w:eastAsia="TimesNewRoman" w:hAnsi="Cambria Math" w:cs="Cambria Math"/>
                  <w:iCs/>
                  <w:sz w:val="20"/>
                  <w:szCs w:val="20"/>
                </w:rPr>
                <m:t>⋅</m:t>
              </m:r>
              <m:sSub>
                <m:sSubPr>
                  <m:ctrlPr>
                    <w:rPr>
                      <w:rFonts w:ascii="Cambria Math" w:eastAsia="TimesNewRoman" w:hAnsi="Cambria Math" w:cstheme="majorBidi"/>
                      <w:i/>
                      <w:iCs/>
                      <w:sz w:val="20"/>
                      <w:szCs w:val="20"/>
                    </w:rPr>
                  </m:ctrlPr>
                </m:sSubPr>
                <m:e>
                  <m:r>
                    <m:rPr>
                      <m:nor/>
                    </m:rPr>
                    <w:rPr>
                      <w:rFonts w:asciiTheme="majorBidi" w:eastAsia="TimesNewRoman" w:hAnsiTheme="majorBidi" w:cstheme="majorBidi"/>
                      <w:iCs/>
                      <w:sz w:val="20"/>
                      <w:szCs w:val="20"/>
                    </w:rPr>
                    <m:t>T</m:t>
                  </m:r>
                </m:e>
                <m:sub>
                  <m:r>
                    <m:rPr>
                      <m:nor/>
                    </m:rPr>
                    <w:rPr>
                      <w:rFonts w:asciiTheme="majorBidi" w:eastAsia="TimesNewRoman" w:hAnsiTheme="majorBidi" w:cstheme="majorBidi"/>
                      <w:iCs/>
                      <w:sz w:val="20"/>
                      <w:szCs w:val="20"/>
                    </w:rPr>
                    <m:t>a</m:t>
                  </m:r>
                </m:sub>
              </m:sSub>
            </m:e>
          </m:d>
          <m:r>
            <m:rPr>
              <m:nor/>
            </m:rPr>
            <w:rPr>
              <w:rFonts w:asciiTheme="majorBidi" w:eastAsia="TimesNewRoman" w:hAnsiTheme="majorBidi" w:cstheme="majorBidi"/>
              <w:iCs/>
              <w:sz w:val="20"/>
              <w:szCs w:val="20"/>
            </w:rPr>
            <m:t>÷C                                                                                                                    (6)</m:t>
          </m:r>
        </m:oMath>
      </m:oMathPara>
    </w:p>
    <w:p w:rsidR="00E332E1" w:rsidRPr="005C1503" w:rsidRDefault="00E332E1" w:rsidP="00110ACC">
      <w:pPr>
        <w:jc w:val="both"/>
        <w:rPr>
          <w:rFonts w:asciiTheme="majorBidi" w:hAnsiTheme="majorBidi" w:cstheme="majorBidi"/>
          <w:bCs/>
          <w:sz w:val="20"/>
          <w:szCs w:val="20"/>
        </w:rPr>
      </w:pPr>
    </w:p>
    <w:p w:rsidR="00E339C5" w:rsidRPr="005C1503" w:rsidRDefault="00C55958" w:rsidP="00CB23C6">
      <w:pPr>
        <w:jc w:val="both"/>
        <w:rPr>
          <w:rFonts w:asciiTheme="majorBidi" w:hAnsiTheme="majorBidi" w:cstheme="majorBidi"/>
          <w:bCs/>
          <w:sz w:val="20"/>
          <w:szCs w:val="20"/>
        </w:rPr>
      </w:pPr>
      <w:r w:rsidRPr="005C1503">
        <w:rPr>
          <w:rFonts w:asciiTheme="majorBidi" w:hAnsiTheme="majorBidi" w:cstheme="majorBidi"/>
          <w:bCs/>
          <w:sz w:val="20"/>
          <w:szCs w:val="20"/>
        </w:rPr>
        <w:t>(6) eşitliğinde; a = −67.355351, b = 0.458606, C = εi × τi, D = (1 − τi)[1 + (1 − εi) × τi] şeklindedir. T</w:t>
      </w:r>
      <w:r w:rsidRPr="005C1503">
        <w:rPr>
          <w:rFonts w:asciiTheme="majorBidi" w:hAnsiTheme="majorBidi" w:cstheme="majorBidi"/>
          <w:bCs/>
          <w:sz w:val="20"/>
          <w:szCs w:val="20"/>
          <w:vertAlign w:val="subscript"/>
        </w:rPr>
        <w:t>s</w:t>
      </w:r>
      <w:r w:rsidRPr="005C1503">
        <w:rPr>
          <w:rFonts w:asciiTheme="majorBidi" w:hAnsiTheme="majorBidi" w:cstheme="majorBidi"/>
          <w:bCs/>
          <w:sz w:val="20"/>
          <w:szCs w:val="20"/>
        </w:rPr>
        <w:t xml:space="preserve"> ºK cinsinden yer yüzey sıcaklığını, T</w:t>
      </w:r>
      <w:r w:rsidRPr="005C1503">
        <w:rPr>
          <w:rFonts w:asciiTheme="majorBidi" w:hAnsiTheme="majorBidi" w:cstheme="majorBidi"/>
          <w:bCs/>
          <w:sz w:val="20"/>
          <w:szCs w:val="20"/>
          <w:vertAlign w:val="subscript"/>
        </w:rPr>
        <w:t>i</w:t>
      </w:r>
      <w:r w:rsidRPr="005C1503">
        <w:rPr>
          <w:rFonts w:asciiTheme="majorBidi" w:hAnsiTheme="majorBidi" w:cstheme="majorBidi"/>
          <w:bCs/>
          <w:sz w:val="20"/>
          <w:szCs w:val="20"/>
        </w:rPr>
        <w:t xml:space="preserve"> ºK cinsinden parlaklık sıcaklığını, εi yayınırlığı, τi atmosferik geçirgenliği, T</w:t>
      </w:r>
      <w:r w:rsidRPr="005C1503">
        <w:rPr>
          <w:rFonts w:asciiTheme="majorBidi" w:hAnsiTheme="majorBidi" w:cstheme="majorBidi"/>
          <w:bCs/>
          <w:sz w:val="20"/>
          <w:szCs w:val="20"/>
          <w:vertAlign w:val="subscript"/>
        </w:rPr>
        <w:t xml:space="preserve">a </w:t>
      </w:r>
      <w:r w:rsidRPr="005C1503">
        <w:rPr>
          <w:rFonts w:asciiTheme="majorBidi" w:hAnsiTheme="majorBidi" w:cstheme="majorBidi"/>
          <w:bCs/>
          <w:sz w:val="20"/>
          <w:szCs w:val="20"/>
        </w:rPr>
        <w:t>ortalama atmosferik sıcaklığı ifade etmektedir. Denklem içinde bulunan a ve b katsayıları algoritma sabitleridir.</w:t>
      </w:r>
      <w:r w:rsidR="00E339C5" w:rsidRPr="005C1503">
        <w:rPr>
          <w:rFonts w:asciiTheme="majorBidi" w:hAnsiTheme="majorBidi" w:cstheme="majorBidi"/>
          <w:bCs/>
          <w:sz w:val="20"/>
          <w:szCs w:val="20"/>
        </w:rPr>
        <w:t xml:space="preserve"> Bu adıma kadar olan bütün işlemler “Erdas Imagine modeler” ikonu kullanılarak gerçekleştirilmiştir. Oluşturulan model Şekil 2’de gösterilmiştir. Ayrıca bu görüntü</w:t>
      </w:r>
      <w:r w:rsidR="00CB23C6" w:rsidRPr="005C1503">
        <w:rPr>
          <w:rFonts w:asciiTheme="majorBidi" w:hAnsiTheme="majorBidi" w:cstheme="majorBidi"/>
          <w:bCs/>
          <w:sz w:val="20"/>
          <w:szCs w:val="20"/>
        </w:rPr>
        <w:t>nün</w:t>
      </w:r>
      <w:r w:rsidR="00E339C5" w:rsidRPr="005C1503">
        <w:rPr>
          <w:rFonts w:asciiTheme="majorBidi" w:hAnsiTheme="majorBidi" w:cstheme="majorBidi"/>
          <w:bCs/>
          <w:sz w:val="20"/>
          <w:szCs w:val="20"/>
        </w:rPr>
        <w:t xml:space="preserve"> işlenmesinde kullanılan mete</w:t>
      </w:r>
      <w:r w:rsidR="007964A9">
        <w:rPr>
          <w:rFonts w:asciiTheme="majorBidi" w:hAnsiTheme="majorBidi" w:cstheme="majorBidi"/>
          <w:bCs/>
          <w:sz w:val="20"/>
          <w:szCs w:val="20"/>
        </w:rPr>
        <w:t>o</w:t>
      </w:r>
      <w:r w:rsidR="00E339C5" w:rsidRPr="005C1503">
        <w:rPr>
          <w:rFonts w:asciiTheme="majorBidi" w:hAnsiTheme="majorBidi" w:cstheme="majorBidi"/>
          <w:bCs/>
          <w:sz w:val="20"/>
          <w:szCs w:val="20"/>
        </w:rPr>
        <w:t>rolojik veriler Tablo 4’de verilmiştir. Meteorolojik veriler uydu geçişi ile aynı tarihlidir.</w:t>
      </w:r>
      <w:r w:rsidR="007665BC">
        <w:rPr>
          <w:rFonts w:asciiTheme="majorBidi" w:hAnsiTheme="majorBidi" w:cstheme="majorBidi"/>
          <w:bCs/>
          <w:sz w:val="20"/>
          <w:szCs w:val="20"/>
        </w:rPr>
        <w:t xml:space="preserve"> YYS</w:t>
      </w:r>
      <w:r w:rsidR="00A651C3" w:rsidRPr="005C1503">
        <w:rPr>
          <w:rFonts w:asciiTheme="majorBidi" w:hAnsiTheme="majorBidi" w:cstheme="majorBidi"/>
          <w:bCs/>
          <w:sz w:val="20"/>
          <w:szCs w:val="20"/>
        </w:rPr>
        <w:t xml:space="preserve"> görüntüsü oluşturulduktan sonra bu görüntü kontrollü sınıflandırma işlemine tabi tutularak sıcaklık değerleri sınıflandırılmış görüntü üzerinde gösterilmiştir.</w:t>
      </w:r>
    </w:p>
    <w:p w:rsidR="005C1503" w:rsidRPr="005C1503" w:rsidRDefault="005C1503" w:rsidP="00E339C5">
      <w:pPr>
        <w:jc w:val="both"/>
        <w:rPr>
          <w:rFonts w:asciiTheme="majorBidi" w:hAnsiTheme="majorBidi" w:cstheme="majorBidi"/>
          <w:bCs/>
          <w:sz w:val="18"/>
          <w:szCs w:val="18"/>
        </w:rPr>
      </w:pPr>
    </w:p>
    <w:p w:rsidR="00A01948" w:rsidRPr="005C1503" w:rsidRDefault="00A01948" w:rsidP="006619AA">
      <w:pPr>
        <w:rPr>
          <w:rFonts w:asciiTheme="minorBidi" w:hAnsiTheme="minorBidi" w:cstheme="minorBidi"/>
          <w:bCs/>
          <w:sz w:val="18"/>
          <w:szCs w:val="18"/>
        </w:rPr>
      </w:pPr>
      <w:r w:rsidRPr="005C1503">
        <w:rPr>
          <w:rFonts w:asciiTheme="minorBidi" w:hAnsiTheme="minorBidi" w:cstheme="minorBidi"/>
          <w:bCs/>
          <w:i/>
          <w:iCs/>
          <w:sz w:val="18"/>
          <w:szCs w:val="18"/>
        </w:rPr>
        <w:t xml:space="preserve">Tablo 2: Atmosferik geçirgenlik-su buharı ilişkisi </w:t>
      </w:r>
      <w:r w:rsidR="006619AA" w:rsidRPr="005C1503">
        <w:rPr>
          <w:rFonts w:asciiTheme="minorBidi" w:hAnsiTheme="minorBidi" w:cstheme="minorBidi"/>
          <w:bCs/>
          <w:i/>
          <w:iCs/>
          <w:sz w:val="18"/>
          <w:szCs w:val="18"/>
        </w:rPr>
        <w:t>(Liu ve Zhang 2011).</w:t>
      </w:r>
    </w:p>
    <w:p w:rsidR="00A01948" w:rsidRPr="005C1503" w:rsidRDefault="00A01948" w:rsidP="00E339C5">
      <w:pPr>
        <w:jc w:val="both"/>
        <w:rPr>
          <w:rFonts w:asciiTheme="majorBidi" w:hAnsiTheme="majorBidi" w:cstheme="majorBidi"/>
          <w:bCs/>
          <w:sz w:val="18"/>
          <w:szCs w:val="18"/>
        </w:rPr>
      </w:pPr>
    </w:p>
    <w:tbl>
      <w:tblPr>
        <w:tblW w:w="7938" w:type="dxa"/>
        <w:jc w:val="center"/>
        <w:tblInd w:w="957" w:type="dxa"/>
        <w:tblCellMar>
          <w:left w:w="70" w:type="dxa"/>
          <w:right w:w="70" w:type="dxa"/>
        </w:tblCellMar>
        <w:tblLook w:val="04A0" w:firstRow="1" w:lastRow="0" w:firstColumn="1" w:lastColumn="0" w:noHBand="0" w:noVBand="1"/>
      </w:tblPr>
      <w:tblGrid>
        <w:gridCol w:w="1688"/>
        <w:gridCol w:w="1265"/>
        <w:gridCol w:w="2442"/>
        <w:gridCol w:w="1265"/>
        <w:gridCol w:w="1278"/>
      </w:tblGrid>
      <w:tr w:rsidR="00A01948" w:rsidRPr="005C1503" w:rsidTr="00AD7F4C">
        <w:trPr>
          <w:trHeight w:val="379"/>
          <w:jc w:val="center"/>
        </w:trPr>
        <w:tc>
          <w:tcPr>
            <w:tcW w:w="168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01948" w:rsidRPr="005C1503" w:rsidRDefault="00A01948" w:rsidP="00AD7F4C">
            <w:pPr>
              <w:rPr>
                <w:rFonts w:asciiTheme="majorBidi" w:hAnsiTheme="majorBidi" w:cstheme="majorBidi"/>
                <w:b/>
                <w:bCs/>
                <w:color w:val="000000"/>
                <w:sz w:val="20"/>
                <w:szCs w:val="20"/>
                <w:lang w:eastAsia="tr-TR"/>
              </w:rPr>
            </w:pPr>
            <w:r w:rsidRPr="005C1503">
              <w:rPr>
                <w:rFonts w:asciiTheme="majorBidi" w:hAnsiTheme="majorBidi" w:cstheme="majorBidi"/>
                <w:b/>
                <w:bCs/>
                <w:color w:val="000000"/>
                <w:sz w:val="20"/>
                <w:szCs w:val="20"/>
                <w:lang w:eastAsia="tr-TR"/>
              </w:rPr>
              <w:t>Profiller</w:t>
            </w:r>
          </w:p>
        </w:tc>
        <w:tc>
          <w:tcPr>
            <w:tcW w:w="1265" w:type="dxa"/>
            <w:vMerge w:val="restart"/>
            <w:tcBorders>
              <w:top w:val="single" w:sz="8" w:space="0" w:color="auto"/>
              <w:left w:val="nil"/>
              <w:bottom w:val="single" w:sz="8" w:space="0" w:color="000000"/>
              <w:right w:val="nil"/>
            </w:tcBorders>
            <w:shd w:val="clear" w:color="auto" w:fill="auto"/>
            <w:noWrap/>
            <w:vAlign w:val="center"/>
            <w:hideMark/>
          </w:tcPr>
          <w:p w:rsidR="00A01948" w:rsidRPr="005C1503" w:rsidRDefault="00A01948" w:rsidP="00AD7F4C">
            <w:pPr>
              <w:rPr>
                <w:rFonts w:asciiTheme="majorBidi" w:hAnsiTheme="majorBidi" w:cstheme="majorBidi"/>
                <w:b/>
                <w:bCs/>
                <w:color w:val="000000"/>
                <w:sz w:val="20"/>
                <w:szCs w:val="20"/>
                <w:lang w:eastAsia="tr-TR"/>
              </w:rPr>
            </w:pPr>
            <w:r w:rsidRPr="005C1503">
              <w:rPr>
                <w:rFonts w:asciiTheme="majorBidi" w:hAnsiTheme="majorBidi" w:cstheme="majorBidi"/>
                <w:b/>
                <w:bCs/>
                <w:color w:val="000000"/>
                <w:sz w:val="20"/>
                <w:szCs w:val="20"/>
                <w:lang w:eastAsia="tr-TR"/>
              </w:rPr>
              <w:t>Su Buharı (w</w:t>
            </w:r>
            <w:r w:rsidRPr="005C1503">
              <w:rPr>
                <w:rFonts w:asciiTheme="majorBidi" w:hAnsiTheme="majorBidi" w:cstheme="majorBidi"/>
                <w:b/>
                <w:bCs/>
                <w:color w:val="000000"/>
                <w:sz w:val="20"/>
                <w:szCs w:val="20"/>
                <w:vertAlign w:val="subscript"/>
                <w:lang w:eastAsia="tr-TR"/>
              </w:rPr>
              <w:t>i</w:t>
            </w:r>
            <w:r w:rsidRPr="005C1503">
              <w:rPr>
                <w:rFonts w:asciiTheme="majorBidi" w:hAnsiTheme="majorBidi" w:cstheme="majorBidi"/>
                <w:b/>
                <w:bCs/>
                <w:color w:val="000000"/>
                <w:sz w:val="20"/>
                <w:szCs w:val="20"/>
                <w:lang w:eastAsia="tr-TR"/>
              </w:rPr>
              <w:t>)(g/cm</w:t>
            </w:r>
            <w:r w:rsidRPr="005C1503">
              <w:rPr>
                <w:rFonts w:asciiTheme="majorBidi" w:hAnsiTheme="majorBidi" w:cstheme="majorBidi"/>
                <w:b/>
                <w:bCs/>
                <w:color w:val="000000"/>
                <w:sz w:val="20"/>
                <w:szCs w:val="20"/>
                <w:vertAlign w:val="superscript"/>
                <w:lang w:eastAsia="tr-TR"/>
              </w:rPr>
              <w:t>2</w:t>
            </w:r>
            <w:r w:rsidRPr="005C1503">
              <w:rPr>
                <w:rFonts w:asciiTheme="majorBidi" w:hAnsiTheme="majorBidi" w:cstheme="majorBidi"/>
                <w:b/>
                <w:bCs/>
                <w:color w:val="000000"/>
                <w:sz w:val="20"/>
                <w:szCs w:val="20"/>
                <w:lang w:eastAsia="tr-TR"/>
              </w:rPr>
              <w:t>)</w:t>
            </w:r>
          </w:p>
        </w:tc>
        <w:tc>
          <w:tcPr>
            <w:tcW w:w="244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01948" w:rsidRPr="005C1503" w:rsidRDefault="00A01948" w:rsidP="00AD7F4C">
            <w:pPr>
              <w:rPr>
                <w:rFonts w:asciiTheme="majorBidi" w:hAnsiTheme="majorBidi" w:cstheme="majorBidi"/>
                <w:b/>
                <w:bCs/>
                <w:color w:val="000000"/>
                <w:sz w:val="20"/>
                <w:szCs w:val="20"/>
                <w:lang w:eastAsia="tr-TR"/>
              </w:rPr>
            </w:pPr>
            <w:r w:rsidRPr="005C1503">
              <w:rPr>
                <w:rFonts w:asciiTheme="majorBidi" w:hAnsiTheme="majorBidi" w:cstheme="majorBidi"/>
                <w:b/>
                <w:bCs/>
                <w:color w:val="000000"/>
                <w:sz w:val="20"/>
                <w:szCs w:val="20"/>
                <w:lang w:eastAsia="tr-TR"/>
              </w:rPr>
              <w:t>Geçirgenlik Tahmini Denklemi (τ</w:t>
            </w:r>
            <w:r w:rsidRPr="005C1503">
              <w:rPr>
                <w:rFonts w:asciiTheme="majorBidi" w:hAnsiTheme="majorBidi" w:cstheme="majorBidi"/>
                <w:b/>
                <w:bCs/>
                <w:color w:val="000000"/>
                <w:sz w:val="20"/>
                <w:szCs w:val="20"/>
                <w:vertAlign w:val="subscript"/>
                <w:lang w:eastAsia="tr-TR"/>
              </w:rPr>
              <w:t>i</w:t>
            </w:r>
            <w:r w:rsidRPr="005C1503">
              <w:rPr>
                <w:rFonts w:asciiTheme="majorBidi" w:hAnsiTheme="majorBidi" w:cstheme="majorBidi"/>
                <w:b/>
                <w:bCs/>
                <w:color w:val="000000"/>
                <w:sz w:val="20"/>
                <w:szCs w:val="20"/>
                <w:lang w:eastAsia="tr-TR"/>
              </w:rPr>
              <w:t>)</w:t>
            </w:r>
          </w:p>
        </w:tc>
        <w:tc>
          <w:tcPr>
            <w:tcW w:w="1265"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A01948" w:rsidRPr="005C1503" w:rsidRDefault="00A01948" w:rsidP="00AD7F4C">
            <w:pPr>
              <w:rPr>
                <w:rFonts w:asciiTheme="majorBidi" w:hAnsiTheme="majorBidi" w:cstheme="majorBidi"/>
                <w:b/>
                <w:bCs/>
                <w:color w:val="000000"/>
                <w:sz w:val="20"/>
                <w:szCs w:val="20"/>
                <w:lang w:eastAsia="tr-TR"/>
              </w:rPr>
            </w:pPr>
            <w:r w:rsidRPr="005C1503">
              <w:rPr>
                <w:rFonts w:asciiTheme="majorBidi" w:hAnsiTheme="majorBidi" w:cstheme="majorBidi"/>
                <w:b/>
                <w:bCs/>
                <w:color w:val="000000"/>
                <w:sz w:val="20"/>
                <w:szCs w:val="20"/>
                <w:lang w:eastAsia="tr-TR"/>
              </w:rPr>
              <w:t>Kare Düzeltmesi</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01948" w:rsidRPr="005C1503" w:rsidRDefault="00A01948" w:rsidP="00AD7F4C">
            <w:pPr>
              <w:rPr>
                <w:rFonts w:asciiTheme="majorBidi" w:hAnsiTheme="majorBidi" w:cstheme="majorBidi"/>
                <w:b/>
                <w:bCs/>
                <w:color w:val="000000"/>
                <w:sz w:val="20"/>
                <w:szCs w:val="20"/>
                <w:lang w:eastAsia="tr-TR"/>
              </w:rPr>
            </w:pPr>
            <w:r w:rsidRPr="005C1503">
              <w:rPr>
                <w:rFonts w:asciiTheme="majorBidi" w:hAnsiTheme="majorBidi" w:cstheme="majorBidi"/>
                <w:b/>
                <w:bCs/>
                <w:color w:val="000000"/>
                <w:sz w:val="20"/>
                <w:szCs w:val="20"/>
                <w:lang w:eastAsia="tr-TR"/>
              </w:rPr>
              <w:t>Standart Hata</w:t>
            </w:r>
          </w:p>
        </w:tc>
      </w:tr>
      <w:tr w:rsidR="00A01948" w:rsidRPr="005C1503" w:rsidTr="00AD7F4C">
        <w:trPr>
          <w:trHeight w:val="230"/>
          <w:jc w:val="center"/>
        </w:trPr>
        <w:tc>
          <w:tcPr>
            <w:tcW w:w="1688" w:type="dxa"/>
            <w:vMerge/>
            <w:tcBorders>
              <w:top w:val="single" w:sz="8" w:space="0" w:color="auto"/>
              <w:left w:val="single" w:sz="8" w:space="0" w:color="auto"/>
              <w:bottom w:val="single" w:sz="8" w:space="0" w:color="000000"/>
              <w:right w:val="single" w:sz="8" w:space="0" w:color="auto"/>
            </w:tcBorders>
            <w:vAlign w:val="center"/>
            <w:hideMark/>
          </w:tcPr>
          <w:p w:rsidR="00A01948" w:rsidRPr="005C1503" w:rsidRDefault="00A01948" w:rsidP="00AD7F4C">
            <w:pPr>
              <w:rPr>
                <w:rFonts w:asciiTheme="majorBidi" w:hAnsiTheme="majorBidi" w:cstheme="majorBidi"/>
                <w:b/>
                <w:bCs/>
                <w:color w:val="000000"/>
                <w:sz w:val="20"/>
                <w:szCs w:val="20"/>
                <w:lang w:eastAsia="tr-TR"/>
              </w:rPr>
            </w:pPr>
          </w:p>
        </w:tc>
        <w:tc>
          <w:tcPr>
            <w:tcW w:w="1265" w:type="dxa"/>
            <w:vMerge/>
            <w:tcBorders>
              <w:top w:val="single" w:sz="8" w:space="0" w:color="auto"/>
              <w:left w:val="nil"/>
              <w:bottom w:val="single" w:sz="8" w:space="0" w:color="000000"/>
              <w:right w:val="nil"/>
            </w:tcBorders>
            <w:vAlign w:val="center"/>
            <w:hideMark/>
          </w:tcPr>
          <w:p w:rsidR="00A01948" w:rsidRPr="005C1503" w:rsidRDefault="00A01948" w:rsidP="00AD7F4C">
            <w:pPr>
              <w:rPr>
                <w:rFonts w:asciiTheme="majorBidi" w:hAnsiTheme="majorBidi" w:cstheme="majorBidi"/>
                <w:b/>
                <w:bCs/>
                <w:color w:val="000000"/>
                <w:sz w:val="20"/>
                <w:szCs w:val="20"/>
                <w:lang w:eastAsia="tr-TR"/>
              </w:rPr>
            </w:pPr>
          </w:p>
        </w:tc>
        <w:tc>
          <w:tcPr>
            <w:tcW w:w="2442" w:type="dxa"/>
            <w:vMerge/>
            <w:tcBorders>
              <w:top w:val="single" w:sz="8" w:space="0" w:color="auto"/>
              <w:left w:val="single" w:sz="8" w:space="0" w:color="auto"/>
              <w:bottom w:val="single" w:sz="8" w:space="0" w:color="000000"/>
              <w:right w:val="single" w:sz="8" w:space="0" w:color="auto"/>
            </w:tcBorders>
            <w:vAlign w:val="center"/>
            <w:hideMark/>
          </w:tcPr>
          <w:p w:rsidR="00A01948" w:rsidRPr="005C1503" w:rsidRDefault="00A01948" w:rsidP="00AD7F4C">
            <w:pPr>
              <w:rPr>
                <w:rFonts w:asciiTheme="majorBidi" w:hAnsiTheme="majorBidi" w:cstheme="majorBidi"/>
                <w:b/>
                <w:bCs/>
                <w:color w:val="000000"/>
                <w:sz w:val="20"/>
                <w:szCs w:val="20"/>
                <w:lang w:eastAsia="tr-TR"/>
              </w:rPr>
            </w:pPr>
          </w:p>
        </w:tc>
        <w:tc>
          <w:tcPr>
            <w:tcW w:w="1265" w:type="dxa"/>
            <w:vMerge/>
            <w:tcBorders>
              <w:top w:val="single" w:sz="8" w:space="0" w:color="auto"/>
              <w:left w:val="single" w:sz="8" w:space="0" w:color="auto"/>
              <w:bottom w:val="single" w:sz="8" w:space="0" w:color="000000"/>
              <w:right w:val="nil"/>
            </w:tcBorders>
            <w:vAlign w:val="center"/>
            <w:hideMark/>
          </w:tcPr>
          <w:p w:rsidR="00A01948" w:rsidRPr="005C1503" w:rsidRDefault="00A01948" w:rsidP="00AD7F4C">
            <w:pPr>
              <w:rPr>
                <w:rFonts w:asciiTheme="majorBidi" w:hAnsiTheme="majorBidi" w:cstheme="majorBidi"/>
                <w:b/>
                <w:bCs/>
                <w:color w:val="000000"/>
                <w:sz w:val="20"/>
                <w:szCs w:val="20"/>
                <w:lang w:eastAsia="tr-TR"/>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A01948" w:rsidRPr="005C1503" w:rsidRDefault="00A01948" w:rsidP="00AD7F4C">
            <w:pPr>
              <w:rPr>
                <w:rFonts w:asciiTheme="majorBidi" w:hAnsiTheme="majorBidi" w:cstheme="majorBidi"/>
                <w:b/>
                <w:bCs/>
                <w:color w:val="000000"/>
                <w:sz w:val="20"/>
                <w:szCs w:val="20"/>
                <w:lang w:eastAsia="tr-TR"/>
              </w:rPr>
            </w:pPr>
          </w:p>
        </w:tc>
      </w:tr>
      <w:tr w:rsidR="00A01948" w:rsidRPr="005C1503" w:rsidTr="00AD7F4C">
        <w:trPr>
          <w:trHeight w:val="204"/>
          <w:jc w:val="center"/>
        </w:trPr>
        <w:tc>
          <w:tcPr>
            <w:tcW w:w="1688" w:type="dxa"/>
            <w:tcBorders>
              <w:top w:val="nil"/>
              <w:left w:val="single" w:sz="8" w:space="0" w:color="auto"/>
              <w:bottom w:val="nil"/>
              <w:right w:val="single" w:sz="8" w:space="0" w:color="auto"/>
            </w:tcBorders>
            <w:shd w:val="clear" w:color="auto" w:fill="auto"/>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Yüksek Hava</w:t>
            </w:r>
          </w:p>
        </w:tc>
        <w:tc>
          <w:tcPr>
            <w:tcW w:w="1265" w:type="dxa"/>
            <w:tcBorders>
              <w:top w:val="nil"/>
              <w:left w:val="nil"/>
              <w:bottom w:val="single" w:sz="4" w:space="0" w:color="auto"/>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0.4-</w:t>
            </w:r>
            <w:proofErr w:type="gramStart"/>
            <w:r w:rsidRPr="005C1503">
              <w:rPr>
                <w:rFonts w:asciiTheme="majorBidi" w:hAnsiTheme="majorBidi" w:cstheme="majorBidi"/>
                <w:color w:val="000000"/>
                <w:sz w:val="20"/>
                <w:szCs w:val="20"/>
                <w:lang w:eastAsia="tr-TR"/>
              </w:rPr>
              <w:t>1.6</w:t>
            </w:r>
            <w:proofErr w:type="gramEnd"/>
          </w:p>
        </w:tc>
        <w:tc>
          <w:tcPr>
            <w:tcW w:w="2442" w:type="dxa"/>
            <w:tcBorders>
              <w:top w:val="nil"/>
              <w:left w:val="nil"/>
              <w:bottom w:val="single" w:sz="4" w:space="0" w:color="auto"/>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0.974290-0.08007×w</w:t>
            </w:r>
            <w:r w:rsidRPr="005C1503">
              <w:rPr>
                <w:rFonts w:asciiTheme="majorBidi" w:hAnsiTheme="majorBidi" w:cstheme="majorBidi"/>
                <w:color w:val="000000"/>
                <w:sz w:val="20"/>
                <w:szCs w:val="20"/>
                <w:vertAlign w:val="subscript"/>
                <w:lang w:eastAsia="tr-TR"/>
              </w:rPr>
              <w:t>i</w:t>
            </w:r>
          </w:p>
        </w:tc>
        <w:tc>
          <w:tcPr>
            <w:tcW w:w="1265" w:type="dxa"/>
            <w:tcBorders>
              <w:top w:val="nil"/>
              <w:left w:val="nil"/>
              <w:bottom w:val="single" w:sz="4" w:space="0" w:color="auto"/>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0.99611</w:t>
            </w:r>
          </w:p>
        </w:tc>
        <w:tc>
          <w:tcPr>
            <w:tcW w:w="1278" w:type="dxa"/>
            <w:tcBorders>
              <w:top w:val="nil"/>
              <w:left w:val="nil"/>
              <w:bottom w:val="single" w:sz="4" w:space="0" w:color="auto"/>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0.002368</w:t>
            </w:r>
          </w:p>
        </w:tc>
      </w:tr>
      <w:tr w:rsidR="00A01948" w:rsidRPr="005C1503" w:rsidTr="00AD7F4C">
        <w:trPr>
          <w:trHeight w:val="274"/>
          <w:jc w:val="center"/>
        </w:trPr>
        <w:tc>
          <w:tcPr>
            <w:tcW w:w="1688" w:type="dxa"/>
            <w:tcBorders>
              <w:top w:val="nil"/>
              <w:left w:val="single" w:sz="8" w:space="0" w:color="auto"/>
              <w:bottom w:val="single" w:sz="8" w:space="0" w:color="auto"/>
              <w:right w:val="single" w:sz="8" w:space="0" w:color="auto"/>
            </w:tcBorders>
            <w:shd w:val="clear" w:color="auto" w:fill="auto"/>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Sıcaklığı</w:t>
            </w:r>
          </w:p>
        </w:tc>
        <w:tc>
          <w:tcPr>
            <w:tcW w:w="1265" w:type="dxa"/>
            <w:tcBorders>
              <w:top w:val="nil"/>
              <w:left w:val="nil"/>
              <w:bottom w:val="single" w:sz="4" w:space="0" w:color="auto"/>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1.6-3.0</w:t>
            </w:r>
          </w:p>
        </w:tc>
        <w:tc>
          <w:tcPr>
            <w:tcW w:w="2442" w:type="dxa"/>
            <w:tcBorders>
              <w:top w:val="nil"/>
              <w:left w:val="nil"/>
              <w:bottom w:val="single" w:sz="4" w:space="0" w:color="auto"/>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1.031412-</w:t>
            </w:r>
            <w:proofErr w:type="gramStart"/>
            <w:r w:rsidRPr="005C1503">
              <w:rPr>
                <w:rFonts w:asciiTheme="majorBidi" w:hAnsiTheme="majorBidi" w:cstheme="majorBidi"/>
                <w:color w:val="000000"/>
                <w:sz w:val="20"/>
                <w:szCs w:val="20"/>
                <w:lang w:eastAsia="tr-TR"/>
              </w:rPr>
              <w:t>0.11536</w:t>
            </w:r>
            <w:proofErr w:type="gramEnd"/>
            <w:r w:rsidRPr="005C1503">
              <w:rPr>
                <w:rFonts w:asciiTheme="majorBidi" w:hAnsiTheme="majorBidi" w:cstheme="majorBidi"/>
                <w:color w:val="000000"/>
                <w:sz w:val="20"/>
                <w:szCs w:val="20"/>
                <w:lang w:eastAsia="tr-TR"/>
              </w:rPr>
              <w:t>×w</w:t>
            </w:r>
            <w:r w:rsidRPr="005C1503">
              <w:rPr>
                <w:rFonts w:asciiTheme="majorBidi" w:hAnsiTheme="majorBidi" w:cstheme="majorBidi"/>
                <w:color w:val="000000"/>
                <w:sz w:val="20"/>
                <w:szCs w:val="20"/>
                <w:vertAlign w:val="subscript"/>
                <w:lang w:eastAsia="tr-TR"/>
              </w:rPr>
              <w:t>i</w:t>
            </w:r>
          </w:p>
        </w:tc>
        <w:tc>
          <w:tcPr>
            <w:tcW w:w="1265" w:type="dxa"/>
            <w:tcBorders>
              <w:top w:val="nil"/>
              <w:left w:val="nil"/>
              <w:bottom w:val="single" w:sz="4" w:space="0" w:color="auto"/>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0.99827</w:t>
            </w:r>
          </w:p>
        </w:tc>
        <w:tc>
          <w:tcPr>
            <w:tcW w:w="1278" w:type="dxa"/>
            <w:tcBorders>
              <w:top w:val="nil"/>
              <w:left w:val="nil"/>
              <w:bottom w:val="single" w:sz="4" w:space="0" w:color="auto"/>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0.002539</w:t>
            </w:r>
          </w:p>
        </w:tc>
      </w:tr>
      <w:tr w:rsidR="00A01948" w:rsidRPr="005C1503" w:rsidTr="00AD7F4C">
        <w:trPr>
          <w:trHeight w:val="262"/>
          <w:jc w:val="center"/>
        </w:trPr>
        <w:tc>
          <w:tcPr>
            <w:tcW w:w="1688" w:type="dxa"/>
            <w:tcBorders>
              <w:top w:val="nil"/>
              <w:left w:val="single" w:sz="8" w:space="0" w:color="auto"/>
              <w:bottom w:val="nil"/>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Düşük Hava</w:t>
            </w:r>
          </w:p>
        </w:tc>
        <w:tc>
          <w:tcPr>
            <w:tcW w:w="1265" w:type="dxa"/>
            <w:tcBorders>
              <w:top w:val="nil"/>
              <w:left w:val="nil"/>
              <w:bottom w:val="single" w:sz="4" w:space="0" w:color="auto"/>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0.4-</w:t>
            </w:r>
            <w:proofErr w:type="gramStart"/>
            <w:r w:rsidRPr="005C1503">
              <w:rPr>
                <w:rFonts w:asciiTheme="majorBidi" w:hAnsiTheme="majorBidi" w:cstheme="majorBidi"/>
                <w:color w:val="000000"/>
                <w:sz w:val="20"/>
                <w:szCs w:val="20"/>
                <w:lang w:eastAsia="tr-TR"/>
              </w:rPr>
              <w:t>1.6</w:t>
            </w:r>
            <w:proofErr w:type="gramEnd"/>
          </w:p>
        </w:tc>
        <w:tc>
          <w:tcPr>
            <w:tcW w:w="2442" w:type="dxa"/>
            <w:tcBorders>
              <w:top w:val="nil"/>
              <w:left w:val="nil"/>
              <w:bottom w:val="single" w:sz="4" w:space="0" w:color="auto"/>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0.982007-</w:t>
            </w:r>
            <w:proofErr w:type="gramStart"/>
            <w:r w:rsidRPr="005C1503">
              <w:rPr>
                <w:rFonts w:asciiTheme="majorBidi" w:hAnsiTheme="majorBidi" w:cstheme="majorBidi"/>
                <w:color w:val="000000"/>
                <w:sz w:val="20"/>
                <w:szCs w:val="20"/>
                <w:lang w:eastAsia="tr-TR"/>
              </w:rPr>
              <w:t>0.09611</w:t>
            </w:r>
            <w:proofErr w:type="gramEnd"/>
            <w:r w:rsidRPr="005C1503">
              <w:rPr>
                <w:rFonts w:asciiTheme="majorBidi" w:hAnsiTheme="majorBidi" w:cstheme="majorBidi"/>
                <w:color w:val="000000"/>
                <w:sz w:val="20"/>
                <w:szCs w:val="20"/>
                <w:lang w:eastAsia="tr-TR"/>
              </w:rPr>
              <w:t>×w</w:t>
            </w:r>
            <w:r w:rsidRPr="005C1503">
              <w:rPr>
                <w:rFonts w:asciiTheme="majorBidi" w:hAnsiTheme="majorBidi" w:cstheme="majorBidi"/>
                <w:color w:val="000000"/>
                <w:sz w:val="20"/>
                <w:szCs w:val="20"/>
                <w:vertAlign w:val="subscript"/>
                <w:lang w:eastAsia="tr-TR"/>
              </w:rPr>
              <w:t>i</w:t>
            </w:r>
          </w:p>
        </w:tc>
        <w:tc>
          <w:tcPr>
            <w:tcW w:w="1265" w:type="dxa"/>
            <w:tcBorders>
              <w:top w:val="nil"/>
              <w:left w:val="nil"/>
              <w:bottom w:val="single" w:sz="4" w:space="0" w:color="auto"/>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0.99563</w:t>
            </w:r>
          </w:p>
        </w:tc>
        <w:tc>
          <w:tcPr>
            <w:tcW w:w="1278" w:type="dxa"/>
            <w:tcBorders>
              <w:top w:val="nil"/>
              <w:left w:val="nil"/>
              <w:bottom w:val="single" w:sz="4" w:space="0" w:color="auto"/>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0.003340</w:t>
            </w:r>
          </w:p>
        </w:tc>
      </w:tr>
      <w:tr w:rsidR="00A01948" w:rsidRPr="005C1503" w:rsidTr="00AD7F4C">
        <w:trPr>
          <w:trHeight w:val="274"/>
          <w:jc w:val="center"/>
        </w:trPr>
        <w:tc>
          <w:tcPr>
            <w:tcW w:w="1688" w:type="dxa"/>
            <w:tcBorders>
              <w:top w:val="nil"/>
              <w:left w:val="single" w:sz="8" w:space="0" w:color="auto"/>
              <w:bottom w:val="single" w:sz="8" w:space="0" w:color="auto"/>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Sıcaklığı</w:t>
            </w:r>
          </w:p>
        </w:tc>
        <w:tc>
          <w:tcPr>
            <w:tcW w:w="1265" w:type="dxa"/>
            <w:tcBorders>
              <w:top w:val="nil"/>
              <w:left w:val="nil"/>
              <w:bottom w:val="single" w:sz="8" w:space="0" w:color="auto"/>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1.6-</w:t>
            </w:r>
            <w:proofErr w:type="gramStart"/>
            <w:r w:rsidRPr="005C1503">
              <w:rPr>
                <w:rFonts w:asciiTheme="majorBidi" w:hAnsiTheme="majorBidi" w:cstheme="majorBidi"/>
                <w:color w:val="000000"/>
                <w:sz w:val="20"/>
                <w:szCs w:val="20"/>
                <w:lang w:eastAsia="tr-TR"/>
              </w:rPr>
              <w:t>3.0</w:t>
            </w:r>
            <w:proofErr w:type="gramEnd"/>
          </w:p>
        </w:tc>
        <w:tc>
          <w:tcPr>
            <w:tcW w:w="2442" w:type="dxa"/>
            <w:tcBorders>
              <w:top w:val="nil"/>
              <w:left w:val="nil"/>
              <w:bottom w:val="single" w:sz="8" w:space="0" w:color="auto"/>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1.053710-</w:t>
            </w:r>
            <w:proofErr w:type="gramStart"/>
            <w:r w:rsidRPr="005C1503">
              <w:rPr>
                <w:rFonts w:asciiTheme="majorBidi" w:hAnsiTheme="majorBidi" w:cstheme="majorBidi"/>
                <w:color w:val="000000"/>
                <w:sz w:val="20"/>
                <w:szCs w:val="20"/>
                <w:lang w:eastAsia="tr-TR"/>
              </w:rPr>
              <w:t>0.14142</w:t>
            </w:r>
            <w:proofErr w:type="gramEnd"/>
            <w:r w:rsidRPr="005C1503">
              <w:rPr>
                <w:rFonts w:asciiTheme="majorBidi" w:hAnsiTheme="majorBidi" w:cstheme="majorBidi"/>
                <w:color w:val="000000"/>
                <w:sz w:val="20"/>
                <w:szCs w:val="20"/>
                <w:lang w:eastAsia="tr-TR"/>
              </w:rPr>
              <w:t>×w</w:t>
            </w:r>
            <w:r w:rsidRPr="005C1503">
              <w:rPr>
                <w:rFonts w:asciiTheme="majorBidi" w:hAnsiTheme="majorBidi" w:cstheme="majorBidi"/>
                <w:color w:val="000000"/>
                <w:sz w:val="20"/>
                <w:szCs w:val="20"/>
                <w:vertAlign w:val="subscript"/>
                <w:lang w:eastAsia="tr-TR"/>
              </w:rPr>
              <w:t>i</w:t>
            </w:r>
          </w:p>
        </w:tc>
        <w:tc>
          <w:tcPr>
            <w:tcW w:w="1265" w:type="dxa"/>
            <w:tcBorders>
              <w:top w:val="nil"/>
              <w:left w:val="nil"/>
              <w:bottom w:val="single" w:sz="8" w:space="0" w:color="auto"/>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0.99899</w:t>
            </w:r>
          </w:p>
        </w:tc>
        <w:tc>
          <w:tcPr>
            <w:tcW w:w="1278" w:type="dxa"/>
            <w:tcBorders>
              <w:top w:val="nil"/>
              <w:left w:val="nil"/>
              <w:bottom w:val="single" w:sz="8" w:space="0" w:color="auto"/>
              <w:right w:val="single" w:sz="8" w:space="0" w:color="auto"/>
            </w:tcBorders>
            <w:shd w:val="clear" w:color="auto" w:fill="auto"/>
            <w:noWrap/>
            <w:vAlign w:val="bottom"/>
            <w:hideMark/>
          </w:tcPr>
          <w:p w:rsidR="00A01948" w:rsidRPr="005C1503" w:rsidRDefault="00A01948" w:rsidP="00AD7F4C">
            <w:pPr>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0.002375</w:t>
            </w:r>
          </w:p>
        </w:tc>
      </w:tr>
    </w:tbl>
    <w:p w:rsidR="00A01948" w:rsidRDefault="00A01948" w:rsidP="00E339C5">
      <w:pPr>
        <w:jc w:val="both"/>
        <w:rPr>
          <w:rFonts w:asciiTheme="majorBidi" w:hAnsiTheme="majorBidi" w:cstheme="majorBidi"/>
          <w:bCs/>
          <w:sz w:val="18"/>
          <w:szCs w:val="18"/>
        </w:rPr>
      </w:pPr>
    </w:p>
    <w:p w:rsidR="005C1503" w:rsidRDefault="005C1503" w:rsidP="00E339C5">
      <w:pPr>
        <w:jc w:val="both"/>
        <w:rPr>
          <w:rFonts w:asciiTheme="majorBidi" w:hAnsiTheme="majorBidi" w:cstheme="majorBidi"/>
          <w:bCs/>
          <w:sz w:val="18"/>
          <w:szCs w:val="18"/>
        </w:rPr>
      </w:pPr>
    </w:p>
    <w:p w:rsidR="00734065" w:rsidRPr="005C1503" w:rsidRDefault="00734065" w:rsidP="00734065">
      <w:pPr>
        <w:rPr>
          <w:rFonts w:asciiTheme="minorBidi" w:hAnsiTheme="minorBidi" w:cstheme="minorBidi"/>
          <w:bCs/>
          <w:i/>
          <w:iCs/>
          <w:sz w:val="18"/>
          <w:szCs w:val="18"/>
        </w:rPr>
      </w:pPr>
      <w:r w:rsidRPr="005C1503">
        <w:rPr>
          <w:rFonts w:asciiTheme="minorBidi" w:hAnsiTheme="minorBidi" w:cstheme="minorBidi"/>
          <w:bCs/>
          <w:i/>
          <w:iCs/>
          <w:sz w:val="18"/>
          <w:szCs w:val="18"/>
        </w:rPr>
        <w:t>Tablo 3: Bölgelere göre ortalama atmosferik sıcaklık denklemleri (Liu ve Zhang 2011).</w:t>
      </w:r>
    </w:p>
    <w:p w:rsidR="00734065" w:rsidRPr="005C1503" w:rsidRDefault="00734065" w:rsidP="00734065">
      <w:pPr>
        <w:rPr>
          <w:rFonts w:asciiTheme="majorBidi" w:hAnsiTheme="majorBidi" w:cstheme="majorBidi"/>
          <w:bCs/>
          <w:sz w:val="18"/>
          <w:szCs w:val="18"/>
        </w:rPr>
      </w:pPr>
    </w:p>
    <w:tbl>
      <w:tblPr>
        <w:tblW w:w="7431" w:type="dxa"/>
        <w:jc w:val="center"/>
        <w:tblInd w:w="55" w:type="dxa"/>
        <w:tblCellMar>
          <w:left w:w="70" w:type="dxa"/>
          <w:right w:w="70" w:type="dxa"/>
        </w:tblCellMar>
        <w:tblLook w:val="04A0" w:firstRow="1" w:lastRow="0" w:firstColumn="1" w:lastColumn="0" w:noHBand="0" w:noVBand="1"/>
      </w:tblPr>
      <w:tblGrid>
        <w:gridCol w:w="2163"/>
        <w:gridCol w:w="5268"/>
      </w:tblGrid>
      <w:tr w:rsidR="00734065" w:rsidRPr="005C1503" w:rsidTr="00874B8F">
        <w:trPr>
          <w:trHeight w:val="282"/>
          <w:jc w:val="center"/>
        </w:trPr>
        <w:tc>
          <w:tcPr>
            <w:tcW w:w="21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34065" w:rsidRPr="005C1503" w:rsidRDefault="00734065" w:rsidP="00874B8F">
            <w:pPr>
              <w:spacing w:line="276" w:lineRule="auto"/>
              <w:rPr>
                <w:rFonts w:asciiTheme="majorBidi" w:hAnsiTheme="majorBidi" w:cstheme="majorBidi"/>
                <w:b/>
                <w:bCs/>
                <w:color w:val="000000"/>
                <w:sz w:val="20"/>
                <w:szCs w:val="20"/>
                <w:lang w:eastAsia="tr-TR"/>
              </w:rPr>
            </w:pPr>
            <w:r w:rsidRPr="005C1503">
              <w:rPr>
                <w:rFonts w:asciiTheme="majorBidi" w:hAnsiTheme="majorBidi" w:cstheme="majorBidi"/>
                <w:b/>
                <w:bCs/>
                <w:color w:val="000000"/>
                <w:sz w:val="20"/>
                <w:szCs w:val="20"/>
                <w:lang w:eastAsia="tr-TR"/>
              </w:rPr>
              <w:t>BÖLGE</w:t>
            </w:r>
          </w:p>
        </w:tc>
        <w:tc>
          <w:tcPr>
            <w:tcW w:w="5268" w:type="dxa"/>
            <w:tcBorders>
              <w:top w:val="single" w:sz="8" w:space="0" w:color="auto"/>
              <w:left w:val="nil"/>
              <w:bottom w:val="single" w:sz="8" w:space="0" w:color="auto"/>
              <w:right w:val="single" w:sz="8" w:space="0" w:color="auto"/>
            </w:tcBorders>
            <w:shd w:val="clear" w:color="auto" w:fill="auto"/>
            <w:noWrap/>
            <w:vAlign w:val="bottom"/>
            <w:hideMark/>
          </w:tcPr>
          <w:p w:rsidR="00734065" w:rsidRPr="005C1503" w:rsidRDefault="00734065" w:rsidP="00874B8F">
            <w:pPr>
              <w:spacing w:line="276" w:lineRule="auto"/>
              <w:rPr>
                <w:rFonts w:asciiTheme="majorBidi" w:hAnsiTheme="majorBidi" w:cstheme="majorBidi"/>
                <w:b/>
                <w:bCs/>
                <w:color w:val="000000"/>
                <w:sz w:val="20"/>
                <w:szCs w:val="20"/>
                <w:lang w:eastAsia="tr-TR"/>
              </w:rPr>
            </w:pPr>
            <w:r w:rsidRPr="005C1503">
              <w:rPr>
                <w:rFonts w:asciiTheme="majorBidi" w:hAnsiTheme="majorBidi" w:cstheme="majorBidi"/>
                <w:b/>
                <w:bCs/>
                <w:color w:val="000000"/>
                <w:sz w:val="20"/>
                <w:szCs w:val="20"/>
                <w:lang w:eastAsia="tr-TR"/>
              </w:rPr>
              <w:t>ATMOSFERİK SICAKLIK DENKLEMİ (T</w:t>
            </w:r>
            <w:r w:rsidRPr="005C1503">
              <w:rPr>
                <w:rFonts w:asciiTheme="majorBidi" w:hAnsiTheme="majorBidi" w:cstheme="majorBidi"/>
                <w:b/>
                <w:bCs/>
                <w:color w:val="000000"/>
                <w:sz w:val="20"/>
                <w:szCs w:val="20"/>
                <w:vertAlign w:val="subscript"/>
                <w:lang w:eastAsia="tr-TR"/>
              </w:rPr>
              <w:t>a</w:t>
            </w:r>
            <w:r w:rsidRPr="005C1503">
              <w:rPr>
                <w:rFonts w:asciiTheme="majorBidi" w:hAnsiTheme="majorBidi" w:cstheme="majorBidi"/>
                <w:b/>
                <w:bCs/>
                <w:color w:val="000000"/>
                <w:sz w:val="20"/>
                <w:szCs w:val="20"/>
                <w:lang w:eastAsia="tr-TR"/>
              </w:rPr>
              <w:t>) (K)</w:t>
            </w:r>
          </w:p>
        </w:tc>
      </w:tr>
      <w:tr w:rsidR="00734065" w:rsidRPr="005C1503" w:rsidTr="00874B8F">
        <w:trPr>
          <w:trHeight w:val="294"/>
          <w:jc w:val="center"/>
        </w:trPr>
        <w:tc>
          <w:tcPr>
            <w:tcW w:w="2163" w:type="dxa"/>
            <w:tcBorders>
              <w:top w:val="nil"/>
              <w:left w:val="single" w:sz="8" w:space="0" w:color="auto"/>
              <w:bottom w:val="single" w:sz="4" w:space="0" w:color="auto"/>
              <w:right w:val="single" w:sz="8" w:space="0" w:color="auto"/>
            </w:tcBorders>
            <w:shd w:val="clear" w:color="auto" w:fill="auto"/>
            <w:noWrap/>
            <w:vAlign w:val="bottom"/>
            <w:hideMark/>
          </w:tcPr>
          <w:p w:rsidR="00734065" w:rsidRPr="005C1503" w:rsidRDefault="00734065" w:rsidP="00874B8F">
            <w:pPr>
              <w:spacing w:line="276" w:lineRule="auto"/>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USA 1976</w:t>
            </w:r>
          </w:p>
        </w:tc>
        <w:tc>
          <w:tcPr>
            <w:tcW w:w="5268" w:type="dxa"/>
            <w:tcBorders>
              <w:top w:val="nil"/>
              <w:left w:val="nil"/>
              <w:bottom w:val="single" w:sz="4" w:space="0" w:color="auto"/>
              <w:right w:val="single" w:sz="8" w:space="0" w:color="auto"/>
            </w:tcBorders>
            <w:shd w:val="clear" w:color="auto" w:fill="auto"/>
            <w:noWrap/>
            <w:vAlign w:val="bottom"/>
            <w:hideMark/>
          </w:tcPr>
          <w:p w:rsidR="00734065" w:rsidRPr="005C1503" w:rsidRDefault="00734065" w:rsidP="00874B8F">
            <w:pPr>
              <w:spacing w:line="276" w:lineRule="auto"/>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 xml:space="preserve">23.9396 + </w:t>
            </w:r>
            <w:proofErr w:type="gramStart"/>
            <w:r w:rsidRPr="005C1503">
              <w:rPr>
                <w:rFonts w:asciiTheme="majorBidi" w:hAnsiTheme="majorBidi" w:cstheme="majorBidi"/>
                <w:color w:val="000000"/>
                <w:sz w:val="20"/>
                <w:szCs w:val="20"/>
                <w:lang w:eastAsia="tr-TR"/>
              </w:rPr>
              <w:t>0.88045</w:t>
            </w:r>
            <w:proofErr w:type="gramEnd"/>
            <w:r w:rsidRPr="005C1503">
              <w:rPr>
                <w:rFonts w:asciiTheme="majorBidi" w:hAnsiTheme="majorBidi" w:cstheme="majorBidi"/>
                <w:color w:val="000000"/>
                <w:sz w:val="20"/>
                <w:szCs w:val="20"/>
                <w:lang w:eastAsia="tr-TR"/>
              </w:rPr>
              <w:t xml:space="preserve"> x T</w:t>
            </w:r>
            <w:r w:rsidRPr="005C1503">
              <w:rPr>
                <w:rFonts w:asciiTheme="majorBidi" w:hAnsiTheme="majorBidi" w:cstheme="majorBidi"/>
                <w:color w:val="000000"/>
                <w:sz w:val="20"/>
                <w:szCs w:val="20"/>
                <w:vertAlign w:val="subscript"/>
                <w:lang w:eastAsia="tr-TR"/>
              </w:rPr>
              <w:t>0</w:t>
            </w:r>
          </w:p>
        </w:tc>
      </w:tr>
      <w:tr w:rsidR="00734065" w:rsidRPr="005C1503" w:rsidTr="00874B8F">
        <w:trPr>
          <w:trHeight w:val="294"/>
          <w:jc w:val="center"/>
        </w:trPr>
        <w:tc>
          <w:tcPr>
            <w:tcW w:w="2163" w:type="dxa"/>
            <w:tcBorders>
              <w:top w:val="nil"/>
              <w:left w:val="single" w:sz="8" w:space="0" w:color="auto"/>
              <w:bottom w:val="single" w:sz="4" w:space="0" w:color="auto"/>
              <w:right w:val="single" w:sz="8" w:space="0" w:color="auto"/>
            </w:tcBorders>
            <w:shd w:val="clear" w:color="auto" w:fill="auto"/>
            <w:noWrap/>
            <w:vAlign w:val="bottom"/>
            <w:hideMark/>
          </w:tcPr>
          <w:p w:rsidR="00734065" w:rsidRPr="005C1503" w:rsidRDefault="00734065" w:rsidP="00874B8F">
            <w:pPr>
              <w:spacing w:line="276" w:lineRule="auto"/>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Tropikal</w:t>
            </w:r>
          </w:p>
        </w:tc>
        <w:tc>
          <w:tcPr>
            <w:tcW w:w="5268" w:type="dxa"/>
            <w:tcBorders>
              <w:top w:val="nil"/>
              <w:left w:val="nil"/>
              <w:bottom w:val="single" w:sz="4" w:space="0" w:color="auto"/>
              <w:right w:val="single" w:sz="8" w:space="0" w:color="auto"/>
            </w:tcBorders>
            <w:shd w:val="clear" w:color="auto" w:fill="auto"/>
            <w:noWrap/>
            <w:vAlign w:val="bottom"/>
            <w:hideMark/>
          </w:tcPr>
          <w:p w:rsidR="00734065" w:rsidRPr="005C1503" w:rsidRDefault="00734065" w:rsidP="00874B8F">
            <w:pPr>
              <w:spacing w:line="276" w:lineRule="auto"/>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 xml:space="preserve">17.9769 + </w:t>
            </w:r>
            <w:proofErr w:type="gramStart"/>
            <w:r w:rsidRPr="005C1503">
              <w:rPr>
                <w:rFonts w:asciiTheme="majorBidi" w:hAnsiTheme="majorBidi" w:cstheme="majorBidi"/>
                <w:color w:val="000000"/>
                <w:sz w:val="20"/>
                <w:szCs w:val="20"/>
                <w:lang w:eastAsia="tr-TR"/>
              </w:rPr>
              <w:t>0.91715</w:t>
            </w:r>
            <w:proofErr w:type="gramEnd"/>
            <w:r w:rsidRPr="005C1503">
              <w:rPr>
                <w:rFonts w:asciiTheme="majorBidi" w:hAnsiTheme="majorBidi" w:cstheme="majorBidi"/>
                <w:color w:val="000000"/>
                <w:sz w:val="20"/>
                <w:szCs w:val="20"/>
                <w:lang w:eastAsia="tr-TR"/>
              </w:rPr>
              <w:t xml:space="preserve"> x T</w:t>
            </w:r>
            <w:r w:rsidRPr="005C1503">
              <w:rPr>
                <w:rFonts w:asciiTheme="majorBidi" w:hAnsiTheme="majorBidi" w:cstheme="majorBidi"/>
                <w:color w:val="000000"/>
                <w:sz w:val="20"/>
                <w:szCs w:val="20"/>
                <w:vertAlign w:val="subscript"/>
                <w:lang w:eastAsia="tr-TR"/>
              </w:rPr>
              <w:t>0</w:t>
            </w:r>
          </w:p>
        </w:tc>
      </w:tr>
      <w:tr w:rsidR="00734065" w:rsidRPr="005C1503" w:rsidTr="00874B8F">
        <w:trPr>
          <w:trHeight w:val="294"/>
          <w:jc w:val="center"/>
        </w:trPr>
        <w:tc>
          <w:tcPr>
            <w:tcW w:w="2163" w:type="dxa"/>
            <w:tcBorders>
              <w:top w:val="nil"/>
              <w:left w:val="single" w:sz="8" w:space="0" w:color="auto"/>
              <w:bottom w:val="single" w:sz="4" w:space="0" w:color="auto"/>
              <w:right w:val="single" w:sz="8" w:space="0" w:color="auto"/>
            </w:tcBorders>
            <w:shd w:val="clear" w:color="auto" w:fill="auto"/>
            <w:noWrap/>
            <w:vAlign w:val="bottom"/>
            <w:hideMark/>
          </w:tcPr>
          <w:p w:rsidR="00734065" w:rsidRPr="005C1503" w:rsidRDefault="00734065" w:rsidP="00874B8F">
            <w:pPr>
              <w:spacing w:line="276" w:lineRule="auto"/>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Orta Meridyen Yaz</w:t>
            </w:r>
          </w:p>
        </w:tc>
        <w:tc>
          <w:tcPr>
            <w:tcW w:w="5268" w:type="dxa"/>
            <w:tcBorders>
              <w:top w:val="nil"/>
              <w:left w:val="nil"/>
              <w:bottom w:val="single" w:sz="4" w:space="0" w:color="auto"/>
              <w:right w:val="single" w:sz="8" w:space="0" w:color="auto"/>
            </w:tcBorders>
            <w:shd w:val="clear" w:color="auto" w:fill="auto"/>
            <w:noWrap/>
            <w:vAlign w:val="bottom"/>
            <w:hideMark/>
          </w:tcPr>
          <w:p w:rsidR="00734065" w:rsidRPr="005C1503" w:rsidRDefault="00734065" w:rsidP="00874B8F">
            <w:pPr>
              <w:spacing w:line="276" w:lineRule="auto"/>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 xml:space="preserve">16.0110 + </w:t>
            </w:r>
            <w:proofErr w:type="gramStart"/>
            <w:r w:rsidRPr="005C1503">
              <w:rPr>
                <w:rFonts w:asciiTheme="majorBidi" w:hAnsiTheme="majorBidi" w:cstheme="majorBidi"/>
                <w:color w:val="000000"/>
                <w:sz w:val="20"/>
                <w:szCs w:val="20"/>
                <w:lang w:eastAsia="tr-TR"/>
              </w:rPr>
              <w:t>0.92621</w:t>
            </w:r>
            <w:proofErr w:type="gramEnd"/>
            <w:r w:rsidRPr="005C1503">
              <w:rPr>
                <w:rFonts w:asciiTheme="majorBidi" w:hAnsiTheme="majorBidi" w:cstheme="majorBidi"/>
                <w:color w:val="000000"/>
                <w:sz w:val="20"/>
                <w:szCs w:val="20"/>
                <w:lang w:eastAsia="tr-TR"/>
              </w:rPr>
              <w:t xml:space="preserve"> x T</w:t>
            </w:r>
            <w:r w:rsidRPr="005C1503">
              <w:rPr>
                <w:rFonts w:asciiTheme="majorBidi" w:hAnsiTheme="majorBidi" w:cstheme="majorBidi"/>
                <w:color w:val="000000"/>
                <w:sz w:val="20"/>
                <w:szCs w:val="20"/>
                <w:vertAlign w:val="subscript"/>
                <w:lang w:eastAsia="tr-TR"/>
              </w:rPr>
              <w:t>0</w:t>
            </w:r>
          </w:p>
        </w:tc>
      </w:tr>
      <w:tr w:rsidR="00734065" w:rsidRPr="005C1503" w:rsidTr="00874B8F">
        <w:trPr>
          <w:trHeight w:val="306"/>
          <w:jc w:val="center"/>
        </w:trPr>
        <w:tc>
          <w:tcPr>
            <w:tcW w:w="2163" w:type="dxa"/>
            <w:tcBorders>
              <w:top w:val="nil"/>
              <w:left w:val="single" w:sz="8" w:space="0" w:color="auto"/>
              <w:bottom w:val="single" w:sz="8" w:space="0" w:color="auto"/>
              <w:right w:val="single" w:sz="8" w:space="0" w:color="auto"/>
            </w:tcBorders>
            <w:shd w:val="clear" w:color="auto" w:fill="auto"/>
            <w:noWrap/>
            <w:vAlign w:val="bottom"/>
            <w:hideMark/>
          </w:tcPr>
          <w:p w:rsidR="00734065" w:rsidRPr="005C1503" w:rsidRDefault="00734065" w:rsidP="00874B8F">
            <w:pPr>
              <w:spacing w:line="276" w:lineRule="auto"/>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Orta Meridyen Kış</w:t>
            </w:r>
          </w:p>
        </w:tc>
        <w:tc>
          <w:tcPr>
            <w:tcW w:w="5268" w:type="dxa"/>
            <w:tcBorders>
              <w:top w:val="nil"/>
              <w:left w:val="nil"/>
              <w:bottom w:val="single" w:sz="8" w:space="0" w:color="auto"/>
              <w:right w:val="single" w:sz="8" w:space="0" w:color="auto"/>
            </w:tcBorders>
            <w:shd w:val="clear" w:color="auto" w:fill="auto"/>
            <w:noWrap/>
            <w:vAlign w:val="bottom"/>
            <w:hideMark/>
          </w:tcPr>
          <w:p w:rsidR="00734065" w:rsidRPr="005C1503" w:rsidRDefault="00734065" w:rsidP="00874B8F">
            <w:pPr>
              <w:spacing w:line="276" w:lineRule="auto"/>
              <w:rPr>
                <w:rFonts w:asciiTheme="majorBidi" w:hAnsiTheme="majorBidi" w:cstheme="majorBidi"/>
                <w:color w:val="000000"/>
                <w:sz w:val="20"/>
                <w:szCs w:val="20"/>
                <w:lang w:eastAsia="tr-TR"/>
              </w:rPr>
            </w:pPr>
            <w:r w:rsidRPr="005C1503">
              <w:rPr>
                <w:rFonts w:asciiTheme="majorBidi" w:hAnsiTheme="majorBidi" w:cstheme="majorBidi"/>
                <w:color w:val="000000"/>
                <w:sz w:val="20"/>
                <w:szCs w:val="20"/>
                <w:lang w:eastAsia="tr-TR"/>
              </w:rPr>
              <w:t xml:space="preserve">19.2704 + </w:t>
            </w:r>
            <w:proofErr w:type="gramStart"/>
            <w:r w:rsidRPr="005C1503">
              <w:rPr>
                <w:rFonts w:asciiTheme="majorBidi" w:hAnsiTheme="majorBidi" w:cstheme="majorBidi"/>
                <w:color w:val="000000"/>
                <w:sz w:val="20"/>
                <w:szCs w:val="20"/>
                <w:lang w:eastAsia="tr-TR"/>
              </w:rPr>
              <w:t>0.91118</w:t>
            </w:r>
            <w:proofErr w:type="gramEnd"/>
            <w:r w:rsidRPr="005C1503">
              <w:rPr>
                <w:rFonts w:asciiTheme="majorBidi" w:hAnsiTheme="majorBidi" w:cstheme="majorBidi"/>
                <w:color w:val="000000"/>
                <w:sz w:val="20"/>
                <w:szCs w:val="20"/>
                <w:lang w:eastAsia="tr-TR"/>
              </w:rPr>
              <w:t xml:space="preserve"> x T</w:t>
            </w:r>
            <w:r w:rsidRPr="005C1503">
              <w:rPr>
                <w:rFonts w:asciiTheme="majorBidi" w:hAnsiTheme="majorBidi" w:cstheme="majorBidi"/>
                <w:color w:val="000000"/>
                <w:sz w:val="20"/>
                <w:szCs w:val="20"/>
                <w:vertAlign w:val="subscript"/>
                <w:lang w:eastAsia="tr-TR"/>
              </w:rPr>
              <w:t>0</w:t>
            </w:r>
          </w:p>
        </w:tc>
      </w:tr>
    </w:tbl>
    <w:p w:rsidR="00734065" w:rsidRDefault="00734065" w:rsidP="00734065">
      <w:pPr>
        <w:jc w:val="both"/>
        <w:rPr>
          <w:rFonts w:asciiTheme="majorBidi" w:hAnsiTheme="majorBidi" w:cstheme="majorBidi"/>
          <w:bCs/>
          <w:sz w:val="18"/>
          <w:szCs w:val="18"/>
        </w:rPr>
      </w:pPr>
    </w:p>
    <w:p w:rsidR="00734065" w:rsidRPr="005C1503" w:rsidRDefault="00734065" w:rsidP="00E339C5">
      <w:pPr>
        <w:jc w:val="both"/>
        <w:rPr>
          <w:rFonts w:asciiTheme="majorBidi" w:hAnsiTheme="majorBidi" w:cstheme="majorBidi"/>
          <w:bCs/>
          <w:sz w:val="18"/>
          <w:szCs w:val="18"/>
        </w:rPr>
      </w:pPr>
    </w:p>
    <w:p w:rsidR="00E339C5" w:rsidRPr="005C1503" w:rsidRDefault="00E339C5" w:rsidP="00E339C5">
      <w:pPr>
        <w:rPr>
          <w:rFonts w:asciiTheme="minorBidi" w:hAnsiTheme="minorBidi" w:cstheme="minorBidi"/>
          <w:bCs/>
          <w:i/>
          <w:iCs/>
          <w:sz w:val="18"/>
          <w:szCs w:val="18"/>
        </w:rPr>
      </w:pPr>
      <w:r w:rsidRPr="005C1503">
        <w:rPr>
          <w:rFonts w:asciiTheme="minorBidi" w:hAnsiTheme="minorBidi" w:cstheme="minorBidi"/>
          <w:bCs/>
          <w:i/>
          <w:iCs/>
          <w:sz w:val="18"/>
          <w:szCs w:val="18"/>
        </w:rPr>
        <w:t xml:space="preserve">Tablo 4: </w:t>
      </w:r>
      <w:r w:rsidR="00CB23C6" w:rsidRPr="005C1503">
        <w:rPr>
          <w:rFonts w:asciiTheme="minorBidi" w:hAnsiTheme="minorBidi" w:cstheme="minorBidi"/>
          <w:bCs/>
          <w:i/>
          <w:iCs/>
          <w:sz w:val="18"/>
          <w:szCs w:val="18"/>
        </w:rPr>
        <w:t>Görüntünün alındığı tarihteki</w:t>
      </w:r>
      <w:r w:rsidRPr="005C1503">
        <w:rPr>
          <w:rFonts w:asciiTheme="minorBidi" w:hAnsiTheme="minorBidi" w:cstheme="minorBidi"/>
          <w:bCs/>
          <w:i/>
          <w:iCs/>
          <w:sz w:val="18"/>
          <w:szCs w:val="18"/>
        </w:rPr>
        <w:t xml:space="preserve"> sıcaklık ve nem değerleri.</w:t>
      </w:r>
    </w:p>
    <w:p w:rsidR="00E339C5" w:rsidRPr="005C1503" w:rsidRDefault="00E339C5" w:rsidP="00E339C5">
      <w:pPr>
        <w:rPr>
          <w:rFonts w:asciiTheme="majorBidi" w:hAnsiTheme="majorBidi" w:cstheme="majorBidi"/>
          <w:bCs/>
          <w:sz w:val="18"/>
          <w:szCs w:val="18"/>
        </w:rPr>
      </w:pPr>
    </w:p>
    <w:tbl>
      <w:tblPr>
        <w:tblW w:w="7655"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0"/>
        <w:gridCol w:w="2019"/>
        <w:gridCol w:w="2410"/>
        <w:gridCol w:w="2126"/>
      </w:tblGrid>
      <w:tr w:rsidR="00E339C5" w:rsidRPr="005C1503" w:rsidTr="00A00341">
        <w:trPr>
          <w:trHeight w:val="297"/>
          <w:jc w:val="center"/>
        </w:trPr>
        <w:tc>
          <w:tcPr>
            <w:tcW w:w="1100" w:type="dxa"/>
            <w:shd w:val="clear" w:color="auto" w:fill="auto"/>
            <w:vAlign w:val="center"/>
            <w:hideMark/>
          </w:tcPr>
          <w:p w:rsidR="00E339C5" w:rsidRPr="005C1503" w:rsidRDefault="00E339C5" w:rsidP="00A00341">
            <w:pPr>
              <w:spacing w:before="100" w:beforeAutospacing="1" w:after="100" w:afterAutospacing="1" w:line="276" w:lineRule="auto"/>
              <w:rPr>
                <w:rFonts w:asciiTheme="majorBidi" w:hAnsiTheme="majorBidi" w:cstheme="majorBidi"/>
                <w:sz w:val="20"/>
                <w:szCs w:val="20"/>
                <w:lang w:eastAsia="tr-TR"/>
              </w:rPr>
            </w:pPr>
            <w:r w:rsidRPr="005C1503">
              <w:rPr>
                <w:rFonts w:asciiTheme="majorBidi" w:hAnsiTheme="majorBidi" w:cstheme="majorBidi"/>
                <w:b/>
                <w:bCs/>
                <w:sz w:val="20"/>
                <w:szCs w:val="20"/>
                <w:lang w:eastAsia="tr-TR"/>
              </w:rPr>
              <w:t>Tarih</w:t>
            </w:r>
          </w:p>
        </w:tc>
        <w:tc>
          <w:tcPr>
            <w:tcW w:w="2019" w:type="dxa"/>
            <w:shd w:val="clear" w:color="auto" w:fill="auto"/>
            <w:vAlign w:val="center"/>
            <w:hideMark/>
          </w:tcPr>
          <w:p w:rsidR="00E339C5" w:rsidRPr="005C1503" w:rsidRDefault="00E339C5" w:rsidP="00A00341">
            <w:pPr>
              <w:spacing w:before="100" w:beforeAutospacing="1" w:after="100" w:afterAutospacing="1" w:line="276" w:lineRule="auto"/>
              <w:rPr>
                <w:rFonts w:asciiTheme="majorBidi" w:hAnsiTheme="majorBidi" w:cstheme="majorBidi"/>
                <w:sz w:val="20"/>
                <w:szCs w:val="20"/>
                <w:lang w:eastAsia="tr-TR"/>
              </w:rPr>
            </w:pPr>
            <w:r w:rsidRPr="005C1503">
              <w:rPr>
                <w:rFonts w:asciiTheme="majorBidi" w:hAnsiTheme="majorBidi" w:cstheme="majorBidi"/>
                <w:b/>
                <w:bCs/>
                <w:sz w:val="20"/>
                <w:szCs w:val="20"/>
                <w:lang w:eastAsia="tr-TR"/>
              </w:rPr>
              <w:t>Yerel Saat</w:t>
            </w:r>
          </w:p>
        </w:tc>
        <w:tc>
          <w:tcPr>
            <w:tcW w:w="2410" w:type="dxa"/>
            <w:shd w:val="clear" w:color="auto" w:fill="auto"/>
            <w:vAlign w:val="center"/>
            <w:hideMark/>
          </w:tcPr>
          <w:p w:rsidR="00E339C5" w:rsidRPr="005C1503" w:rsidRDefault="00E339C5" w:rsidP="00A00341">
            <w:pPr>
              <w:spacing w:before="100" w:beforeAutospacing="1" w:after="100" w:afterAutospacing="1" w:line="276" w:lineRule="auto"/>
              <w:rPr>
                <w:rFonts w:asciiTheme="majorBidi" w:hAnsiTheme="majorBidi" w:cstheme="majorBidi"/>
                <w:sz w:val="20"/>
                <w:szCs w:val="20"/>
                <w:lang w:eastAsia="tr-TR"/>
              </w:rPr>
            </w:pPr>
            <w:r w:rsidRPr="005C1503">
              <w:rPr>
                <w:rFonts w:asciiTheme="majorBidi" w:hAnsiTheme="majorBidi" w:cstheme="majorBidi"/>
                <w:b/>
                <w:bCs/>
                <w:sz w:val="20"/>
                <w:szCs w:val="20"/>
                <w:lang w:eastAsia="tr-TR"/>
              </w:rPr>
              <w:t>Sıcaklık(ºC)</w:t>
            </w:r>
          </w:p>
        </w:tc>
        <w:tc>
          <w:tcPr>
            <w:tcW w:w="2126" w:type="dxa"/>
            <w:shd w:val="clear" w:color="auto" w:fill="auto"/>
            <w:vAlign w:val="center"/>
            <w:hideMark/>
          </w:tcPr>
          <w:p w:rsidR="00E339C5" w:rsidRPr="005C1503" w:rsidRDefault="00E339C5" w:rsidP="00A00341">
            <w:pPr>
              <w:spacing w:before="100" w:beforeAutospacing="1" w:after="100" w:afterAutospacing="1" w:line="276" w:lineRule="auto"/>
              <w:rPr>
                <w:rFonts w:asciiTheme="majorBidi" w:hAnsiTheme="majorBidi" w:cstheme="majorBidi"/>
                <w:sz w:val="20"/>
                <w:szCs w:val="20"/>
                <w:lang w:eastAsia="tr-TR"/>
              </w:rPr>
            </w:pPr>
            <w:r w:rsidRPr="005C1503">
              <w:rPr>
                <w:rFonts w:asciiTheme="majorBidi" w:hAnsiTheme="majorBidi" w:cstheme="majorBidi"/>
                <w:b/>
                <w:bCs/>
                <w:sz w:val="20"/>
                <w:szCs w:val="20"/>
                <w:lang w:eastAsia="tr-TR"/>
              </w:rPr>
              <w:t>Nem(%)</w:t>
            </w:r>
          </w:p>
        </w:tc>
      </w:tr>
      <w:tr w:rsidR="00E339C5" w:rsidRPr="005C1503" w:rsidTr="00A00341">
        <w:trPr>
          <w:trHeight w:val="297"/>
          <w:jc w:val="center"/>
        </w:trPr>
        <w:tc>
          <w:tcPr>
            <w:tcW w:w="1100" w:type="dxa"/>
            <w:shd w:val="clear" w:color="auto" w:fill="auto"/>
            <w:vAlign w:val="center"/>
            <w:hideMark/>
          </w:tcPr>
          <w:p w:rsidR="00E339C5" w:rsidRPr="005C1503" w:rsidRDefault="00E339C5" w:rsidP="00A00341">
            <w:pPr>
              <w:spacing w:before="100" w:beforeAutospacing="1" w:after="100" w:afterAutospacing="1" w:line="276" w:lineRule="auto"/>
              <w:rPr>
                <w:rFonts w:asciiTheme="majorBidi" w:hAnsiTheme="majorBidi" w:cstheme="majorBidi"/>
                <w:sz w:val="20"/>
                <w:szCs w:val="20"/>
                <w:lang w:eastAsia="tr-TR"/>
              </w:rPr>
            </w:pPr>
            <w:r w:rsidRPr="005C1503">
              <w:rPr>
                <w:rFonts w:asciiTheme="majorBidi" w:hAnsiTheme="majorBidi" w:cstheme="majorBidi"/>
                <w:sz w:val="20"/>
                <w:szCs w:val="20"/>
                <w:lang w:eastAsia="tr-TR"/>
              </w:rPr>
              <w:t>18.09.2007</w:t>
            </w:r>
          </w:p>
        </w:tc>
        <w:tc>
          <w:tcPr>
            <w:tcW w:w="2019" w:type="dxa"/>
            <w:shd w:val="clear" w:color="auto" w:fill="auto"/>
            <w:vAlign w:val="center"/>
            <w:hideMark/>
          </w:tcPr>
          <w:p w:rsidR="00E339C5" w:rsidRPr="005C1503" w:rsidRDefault="00E339C5" w:rsidP="00A00341">
            <w:pPr>
              <w:spacing w:before="100" w:beforeAutospacing="1" w:after="100" w:afterAutospacing="1" w:line="276" w:lineRule="auto"/>
              <w:rPr>
                <w:rFonts w:asciiTheme="majorBidi" w:hAnsiTheme="majorBidi" w:cstheme="majorBidi"/>
                <w:sz w:val="20"/>
                <w:szCs w:val="20"/>
                <w:lang w:eastAsia="tr-TR"/>
              </w:rPr>
            </w:pPr>
            <w:proofErr w:type="gramStart"/>
            <w:r w:rsidRPr="005C1503">
              <w:rPr>
                <w:rFonts w:asciiTheme="majorBidi" w:hAnsiTheme="majorBidi" w:cstheme="majorBidi"/>
                <w:sz w:val="20"/>
                <w:szCs w:val="20"/>
                <w:lang w:eastAsia="tr-TR"/>
              </w:rPr>
              <w:t>09:00</w:t>
            </w:r>
            <w:proofErr w:type="gramEnd"/>
          </w:p>
        </w:tc>
        <w:tc>
          <w:tcPr>
            <w:tcW w:w="2410" w:type="dxa"/>
            <w:shd w:val="clear" w:color="auto" w:fill="auto"/>
            <w:vAlign w:val="center"/>
            <w:hideMark/>
          </w:tcPr>
          <w:p w:rsidR="00E339C5" w:rsidRPr="005C1503" w:rsidRDefault="00E339C5" w:rsidP="00A00341">
            <w:pPr>
              <w:spacing w:before="100" w:beforeAutospacing="1" w:after="100" w:afterAutospacing="1" w:line="276" w:lineRule="auto"/>
              <w:rPr>
                <w:rFonts w:asciiTheme="majorBidi" w:hAnsiTheme="majorBidi" w:cstheme="majorBidi"/>
                <w:sz w:val="20"/>
                <w:szCs w:val="20"/>
                <w:lang w:eastAsia="tr-TR"/>
              </w:rPr>
            </w:pPr>
            <w:r w:rsidRPr="005C1503">
              <w:rPr>
                <w:rFonts w:asciiTheme="majorBidi" w:hAnsiTheme="majorBidi" w:cstheme="majorBidi"/>
                <w:sz w:val="20"/>
                <w:szCs w:val="20"/>
                <w:lang w:eastAsia="tr-TR"/>
              </w:rPr>
              <w:t>21</w:t>
            </w:r>
          </w:p>
        </w:tc>
        <w:tc>
          <w:tcPr>
            <w:tcW w:w="2126" w:type="dxa"/>
            <w:shd w:val="clear" w:color="auto" w:fill="auto"/>
            <w:vAlign w:val="center"/>
            <w:hideMark/>
          </w:tcPr>
          <w:p w:rsidR="00E339C5" w:rsidRPr="005C1503" w:rsidRDefault="00E339C5" w:rsidP="00A00341">
            <w:pPr>
              <w:spacing w:before="100" w:beforeAutospacing="1" w:after="100" w:afterAutospacing="1" w:line="276" w:lineRule="auto"/>
              <w:rPr>
                <w:rFonts w:asciiTheme="majorBidi" w:hAnsiTheme="majorBidi" w:cstheme="majorBidi"/>
                <w:sz w:val="20"/>
                <w:szCs w:val="20"/>
                <w:lang w:eastAsia="tr-TR"/>
              </w:rPr>
            </w:pPr>
            <w:r w:rsidRPr="005C1503">
              <w:rPr>
                <w:rFonts w:asciiTheme="majorBidi" w:hAnsiTheme="majorBidi" w:cstheme="majorBidi"/>
                <w:sz w:val="20"/>
                <w:szCs w:val="20"/>
                <w:lang w:eastAsia="tr-TR"/>
              </w:rPr>
              <w:t>78</w:t>
            </w:r>
          </w:p>
        </w:tc>
      </w:tr>
    </w:tbl>
    <w:p w:rsidR="00E339C5" w:rsidRPr="005C1503" w:rsidRDefault="00E339C5" w:rsidP="00E339C5">
      <w:pPr>
        <w:rPr>
          <w:rFonts w:asciiTheme="majorBidi" w:hAnsiTheme="majorBidi" w:cstheme="majorBidi"/>
          <w:bCs/>
          <w:sz w:val="18"/>
          <w:szCs w:val="18"/>
        </w:rPr>
      </w:pPr>
    </w:p>
    <w:p w:rsidR="00F21FB0" w:rsidRPr="005C1503" w:rsidRDefault="00F21FB0" w:rsidP="009A2BC3">
      <w:pPr>
        <w:rPr>
          <w:rFonts w:asciiTheme="majorBidi" w:eastAsia="TimesNewRoman" w:hAnsiTheme="majorBidi" w:cstheme="majorBidi"/>
          <w:noProof/>
          <w:sz w:val="24"/>
          <w:szCs w:val="24"/>
          <w:lang w:eastAsia="tr-TR"/>
        </w:rPr>
      </w:pPr>
    </w:p>
    <w:p w:rsidR="00F21FB0" w:rsidRPr="005C1503" w:rsidRDefault="00F21FB0" w:rsidP="009A2BC3">
      <w:pPr>
        <w:rPr>
          <w:rFonts w:asciiTheme="majorBidi" w:eastAsia="TimesNewRoman" w:hAnsiTheme="majorBidi" w:cstheme="majorBidi"/>
          <w:noProof/>
          <w:sz w:val="24"/>
          <w:szCs w:val="24"/>
          <w:lang w:eastAsia="tr-TR"/>
        </w:rPr>
      </w:pPr>
    </w:p>
    <w:p w:rsidR="00F21FB0" w:rsidRPr="005C1503" w:rsidRDefault="00F21FB0" w:rsidP="009A2BC3">
      <w:pPr>
        <w:rPr>
          <w:rFonts w:asciiTheme="majorBidi" w:eastAsia="TimesNewRoman" w:hAnsiTheme="majorBidi" w:cstheme="majorBidi"/>
          <w:noProof/>
          <w:sz w:val="24"/>
          <w:szCs w:val="24"/>
          <w:lang w:eastAsia="tr-TR"/>
        </w:rPr>
      </w:pPr>
    </w:p>
    <w:p w:rsidR="00F21FB0" w:rsidRPr="005C1503" w:rsidRDefault="00F21FB0" w:rsidP="009A2BC3">
      <w:pPr>
        <w:rPr>
          <w:rFonts w:asciiTheme="majorBidi" w:eastAsia="TimesNewRoman" w:hAnsiTheme="majorBidi" w:cstheme="majorBidi"/>
          <w:noProof/>
          <w:sz w:val="24"/>
          <w:szCs w:val="24"/>
          <w:lang w:eastAsia="tr-TR"/>
        </w:rPr>
      </w:pPr>
    </w:p>
    <w:p w:rsidR="00F21FB0" w:rsidRDefault="004F0B1C" w:rsidP="009A2BC3">
      <w:pPr>
        <w:rPr>
          <w:rFonts w:ascii="Times New Roman" w:eastAsia="TimesNewRoman" w:hAnsi="Times New Roman" w:cs="Times New Roman"/>
          <w:noProof/>
          <w:sz w:val="24"/>
          <w:szCs w:val="24"/>
          <w:lang w:eastAsia="tr-TR"/>
        </w:rPr>
      </w:pPr>
      <w:r>
        <w:rPr>
          <w:rFonts w:ascii="Times New Roman" w:eastAsia="TimesNewRoman" w:hAnsi="Times New Roman" w:cs="Times New Roman"/>
          <w:noProof/>
          <w:sz w:val="24"/>
          <w:szCs w:val="24"/>
          <w:lang w:eastAsia="tr-TR"/>
        </w:rPr>
        <w:lastRenderedPageBreak/>
        <w:drawing>
          <wp:inline distT="0" distB="0" distL="0" distR="0">
            <wp:extent cx="5551616" cy="3152851"/>
            <wp:effectExtent l="0" t="0" r="0" b="0"/>
            <wp:docPr id="26" name="Resim 26" descr="C:\Documents and Settings\Ali ihsan\Desktop\LSTFU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i ihsan\Desktop\LSTFUL.bmp"/>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566956" cy="3161563"/>
                    </a:xfrm>
                    <a:prstGeom prst="rect">
                      <a:avLst/>
                    </a:prstGeom>
                    <a:noFill/>
                    <a:ln>
                      <a:noFill/>
                    </a:ln>
                  </pic:spPr>
                </pic:pic>
              </a:graphicData>
            </a:graphic>
          </wp:inline>
        </w:drawing>
      </w:r>
    </w:p>
    <w:p w:rsidR="009A2BC3" w:rsidRDefault="009A2BC3" w:rsidP="009A2BC3">
      <w:pPr>
        <w:rPr>
          <w:rFonts w:ascii="Arial" w:hAnsi="Arial"/>
          <w:bCs/>
          <w:i/>
          <w:iCs/>
          <w:sz w:val="18"/>
          <w:szCs w:val="18"/>
        </w:rPr>
      </w:pPr>
    </w:p>
    <w:p w:rsidR="00CB23C6" w:rsidRDefault="009A2BC3" w:rsidP="009A2BC3">
      <w:pPr>
        <w:rPr>
          <w:rFonts w:ascii="Arial" w:hAnsi="Arial"/>
          <w:bCs/>
          <w:i/>
          <w:iCs/>
          <w:sz w:val="18"/>
          <w:szCs w:val="18"/>
        </w:rPr>
      </w:pPr>
      <w:r>
        <w:rPr>
          <w:rFonts w:ascii="Arial" w:hAnsi="Arial"/>
          <w:bCs/>
          <w:i/>
          <w:iCs/>
          <w:sz w:val="18"/>
          <w:szCs w:val="18"/>
        </w:rPr>
        <w:t xml:space="preserve">Şekil 2: </w:t>
      </w:r>
      <w:r w:rsidR="007665BC">
        <w:rPr>
          <w:rFonts w:ascii="Arial" w:hAnsi="Arial"/>
          <w:bCs/>
          <w:i/>
          <w:iCs/>
          <w:sz w:val="18"/>
          <w:szCs w:val="18"/>
        </w:rPr>
        <w:t>YYS</w:t>
      </w:r>
      <w:r w:rsidRPr="009A2BC3">
        <w:rPr>
          <w:rFonts w:ascii="Arial" w:hAnsi="Arial"/>
          <w:bCs/>
          <w:i/>
          <w:iCs/>
          <w:sz w:val="18"/>
          <w:szCs w:val="18"/>
        </w:rPr>
        <w:t xml:space="preserve"> hesabı için Erdas modeler ikonunda oluşturulan model.</w:t>
      </w:r>
    </w:p>
    <w:p w:rsidR="006619AA" w:rsidRDefault="006619AA" w:rsidP="00A37F9B">
      <w:pPr>
        <w:jc w:val="both"/>
        <w:rPr>
          <w:rFonts w:ascii="Arial" w:hAnsi="Arial"/>
          <w:b/>
        </w:rPr>
      </w:pPr>
    </w:p>
    <w:p w:rsidR="00A37F9B" w:rsidRPr="00133EE8" w:rsidRDefault="004F0B1C" w:rsidP="00A37F9B">
      <w:pPr>
        <w:jc w:val="both"/>
        <w:rPr>
          <w:rFonts w:ascii="Arial" w:hAnsi="Arial"/>
          <w:b/>
        </w:rPr>
      </w:pPr>
      <w:r>
        <w:rPr>
          <w:rFonts w:ascii="Arial" w:hAnsi="Arial"/>
          <w:b/>
        </w:rPr>
        <w:t>3</w:t>
      </w:r>
      <w:r w:rsidR="00133EE8" w:rsidRPr="00133EE8">
        <w:rPr>
          <w:rFonts w:ascii="Arial" w:hAnsi="Arial"/>
          <w:b/>
        </w:rPr>
        <w:t>. İrdelemeler</w:t>
      </w:r>
    </w:p>
    <w:p w:rsidR="00133EE8" w:rsidRDefault="00133EE8" w:rsidP="00A37F9B">
      <w:pPr>
        <w:jc w:val="both"/>
        <w:rPr>
          <w:rFonts w:ascii="Arial" w:hAnsi="Arial"/>
          <w:bCs/>
          <w:sz w:val="20"/>
          <w:szCs w:val="20"/>
        </w:rPr>
      </w:pPr>
    </w:p>
    <w:p w:rsidR="003B5056" w:rsidRDefault="00693B0F" w:rsidP="000D4002">
      <w:pPr>
        <w:jc w:val="both"/>
        <w:rPr>
          <w:rFonts w:asciiTheme="majorBidi" w:hAnsiTheme="majorBidi" w:cstheme="majorBidi"/>
          <w:bCs/>
          <w:sz w:val="20"/>
          <w:szCs w:val="20"/>
        </w:rPr>
      </w:pPr>
      <w:r w:rsidRPr="005C1503">
        <w:rPr>
          <w:rFonts w:asciiTheme="majorBidi" w:hAnsiTheme="majorBidi" w:cstheme="majorBidi"/>
          <w:bCs/>
          <w:sz w:val="20"/>
          <w:szCs w:val="20"/>
        </w:rPr>
        <w:t>Al</w:t>
      </w:r>
      <w:r w:rsidR="007665BC">
        <w:rPr>
          <w:rFonts w:asciiTheme="majorBidi" w:hAnsiTheme="majorBidi" w:cstheme="majorBidi"/>
          <w:bCs/>
          <w:sz w:val="20"/>
          <w:szCs w:val="20"/>
        </w:rPr>
        <w:t>goritma adımları uygulanarak YYS</w:t>
      </w:r>
      <w:r w:rsidRPr="005C1503">
        <w:rPr>
          <w:rFonts w:asciiTheme="majorBidi" w:hAnsiTheme="majorBidi" w:cstheme="majorBidi"/>
          <w:bCs/>
          <w:sz w:val="20"/>
          <w:szCs w:val="20"/>
        </w:rPr>
        <w:t xml:space="preserve"> </w:t>
      </w:r>
      <w:r w:rsidR="00A651C3" w:rsidRPr="005C1503">
        <w:rPr>
          <w:rFonts w:asciiTheme="majorBidi" w:hAnsiTheme="majorBidi" w:cstheme="majorBidi"/>
          <w:bCs/>
          <w:sz w:val="20"/>
          <w:szCs w:val="20"/>
        </w:rPr>
        <w:t>haritası elde edi</w:t>
      </w:r>
      <w:r w:rsidR="00C204FC">
        <w:rPr>
          <w:rFonts w:asciiTheme="majorBidi" w:hAnsiTheme="majorBidi" w:cstheme="majorBidi"/>
          <w:bCs/>
          <w:sz w:val="20"/>
          <w:szCs w:val="20"/>
        </w:rPr>
        <w:t>lmiştir. Uygulamada, Landsat 5 TM</w:t>
      </w:r>
      <w:r w:rsidR="00A651C3" w:rsidRPr="005C1503">
        <w:rPr>
          <w:rFonts w:asciiTheme="majorBidi" w:hAnsiTheme="majorBidi" w:cstheme="majorBidi"/>
          <w:bCs/>
          <w:sz w:val="20"/>
          <w:szCs w:val="20"/>
        </w:rPr>
        <w:t xml:space="preserve"> uydu görüntü</w:t>
      </w:r>
      <w:r w:rsidR="00C64E97" w:rsidRPr="005C1503">
        <w:rPr>
          <w:rFonts w:asciiTheme="majorBidi" w:hAnsiTheme="majorBidi" w:cstheme="majorBidi"/>
          <w:bCs/>
          <w:sz w:val="20"/>
          <w:szCs w:val="20"/>
        </w:rPr>
        <w:t>sünün</w:t>
      </w:r>
      <w:r w:rsidR="00A651C3" w:rsidRPr="005C1503">
        <w:rPr>
          <w:rFonts w:asciiTheme="majorBidi" w:hAnsiTheme="majorBidi" w:cstheme="majorBidi"/>
          <w:bCs/>
          <w:sz w:val="20"/>
          <w:szCs w:val="20"/>
        </w:rPr>
        <w:t xml:space="preserve"> üç</w:t>
      </w:r>
      <w:r w:rsidR="00C64E97" w:rsidRPr="005C1503">
        <w:rPr>
          <w:rFonts w:asciiTheme="majorBidi" w:hAnsiTheme="majorBidi" w:cstheme="majorBidi"/>
          <w:bCs/>
          <w:sz w:val="20"/>
          <w:szCs w:val="20"/>
        </w:rPr>
        <w:t>üncü, dördüncü</w:t>
      </w:r>
      <w:r w:rsidR="00A651C3" w:rsidRPr="005C1503">
        <w:rPr>
          <w:rFonts w:asciiTheme="majorBidi" w:hAnsiTheme="majorBidi" w:cstheme="majorBidi"/>
          <w:bCs/>
          <w:sz w:val="20"/>
          <w:szCs w:val="20"/>
        </w:rPr>
        <w:t xml:space="preserve"> ve altıncı bantları işlenmiştir. Üçüncü ve dördüncü bantlar yüzey yayınırlık tahmini için </w:t>
      </w:r>
      <w:r w:rsidR="00C64E97" w:rsidRPr="005C1503">
        <w:rPr>
          <w:rFonts w:asciiTheme="majorBidi" w:hAnsiTheme="majorBidi" w:cstheme="majorBidi"/>
          <w:bCs/>
          <w:sz w:val="20"/>
          <w:szCs w:val="20"/>
        </w:rPr>
        <w:t>hesaplanması gereken</w:t>
      </w:r>
      <w:r w:rsidR="00A651C3" w:rsidRPr="005C1503">
        <w:rPr>
          <w:rFonts w:asciiTheme="majorBidi" w:hAnsiTheme="majorBidi" w:cstheme="majorBidi"/>
          <w:bCs/>
          <w:sz w:val="20"/>
          <w:szCs w:val="20"/>
        </w:rPr>
        <w:t xml:space="preserve"> NDVI </w:t>
      </w:r>
      <w:r w:rsidR="00C64E97" w:rsidRPr="005C1503">
        <w:rPr>
          <w:rFonts w:asciiTheme="majorBidi" w:hAnsiTheme="majorBidi" w:cstheme="majorBidi"/>
          <w:bCs/>
          <w:sz w:val="20"/>
          <w:szCs w:val="20"/>
        </w:rPr>
        <w:t>değerlerinin elde edilmesinde kullanılmıştır</w:t>
      </w:r>
      <w:r w:rsidR="00A651C3" w:rsidRPr="005C1503">
        <w:rPr>
          <w:rFonts w:asciiTheme="majorBidi" w:hAnsiTheme="majorBidi" w:cstheme="majorBidi"/>
          <w:bCs/>
          <w:sz w:val="20"/>
          <w:szCs w:val="20"/>
        </w:rPr>
        <w:t xml:space="preserve">. Altıncı bant ise Landsat </w:t>
      </w:r>
      <w:r w:rsidR="00C204FC">
        <w:rPr>
          <w:rFonts w:asciiTheme="majorBidi" w:hAnsiTheme="majorBidi" w:cstheme="majorBidi"/>
          <w:bCs/>
          <w:sz w:val="20"/>
          <w:szCs w:val="20"/>
        </w:rPr>
        <w:t xml:space="preserve">5 </w:t>
      </w:r>
      <w:r w:rsidR="00A651C3" w:rsidRPr="005C1503">
        <w:rPr>
          <w:rFonts w:asciiTheme="majorBidi" w:hAnsiTheme="majorBidi" w:cstheme="majorBidi"/>
          <w:bCs/>
          <w:sz w:val="20"/>
          <w:szCs w:val="20"/>
        </w:rPr>
        <w:t>TM</w:t>
      </w:r>
      <w:r w:rsidR="00C204FC">
        <w:rPr>
          <w:rFonts w:asciiTheme="majorBidi" w:hAnsiTheme="majorBidi" w:cstheme="majorBidi"/>
          <w:bCs/>
          <w:sz w:val="20"/>
          <w:szCs w:val="20"/>
        </w:rPr>
        <w:t xml:space="preserve"> </w:t>
      </w:r>
      <w:r w:rsidR="00A651C3" w:rsidRPr="005C1503">
        <w:rPr>
          <w:rFonts w:asciiTheme="majorBidi" w:hAnsiTheme="majorBidi" w:cstheme="majorBidi"/>
          <w:bCs/>
          <w:sz w:val="20"/>
          <w:szCs w:val="20"/>
        </w:rPr>
        <w:t>uydusunun ısıl bandıdır. Sıcaklık hesaplaması bu bant üzerinden gerçekl</w:t>
      </w:r>
      <w:r w:rsidR="007665BC">
        <w:rPr>
          <w:rFonts w:asciiTheme="majorBidi" w:hAnsiTheme="majorBidi" w:cstheme="majorBidi"/>
          <w:bCs/>
          <w:sz w:val="20"/>
          <w:szCs w:val="20"/>
        </w:rPr>
        <w:t>eştirilmektedir. Elde edilen YYS</w:t>
      </w:r>
      <w:r w:rsidR="00A651C3" w:rsidRPr="005C1503">
        <w:rPr>
          <w:rFonts w:asciiTheme="majorBidi" w:hAnsiTheme="majorBidi" w:cstheme="majorBidi"/>
          <w:bCs/>
          <w:sz w:val="20"/>
          <w:szCs w:val="20"/>
        </w:rPr>
        <w:t xml:space="preserve"> haritası kontrollü sınıflandırılarak Şekil 3’te gösterilmiştir.</w:t>
      </w:r>
      <w:r w:rsidR="000D4002">
        <w:rPr>
          <w:rFonts w:asciiTheme="majorBidi" w:hAnsiTheme="majorBidi" w:cstheme="majorBidi"/>
          <w:bCs/>
          <w:sz w:val="20"/>
          <w:szCs w:val="20"/>
        </w:rPr>
        <w:t xml:space="preserve"> </w:t>
      </w:r>
      <w:r w:rsidR="007665BC">
        <w:rPr>
          <w:rFonts w:asciiTheme="majorBidi" w:hAnsiTheme="majorBidi" w:cstheme="majorBidi"/>
          <w:bCs/>
          <w:sz w:val="20"/>
          <w:szCs w:val="20"/>
        </w:rPr>
        <w:t>Elde edilen YYS</w:t>
      </w:r>
      <w:r w:rsidR="003B5056" w:rsidRPr="005C1503">
        <w:rPr>
          <w:rFonts w:asciiTheme="majorBidi" w:hAnsiTheme="majorBidi" w:cstheme="majorBidi"/>
          <w:bCs/>
          <w:sz w:val="20"/>
          <w:szCs w:val="20"/>
        </w:rPr>
        <w:t xml:space="preserve"> görüntüsü ile radyans değerleri arasında lineer </w:t>
      </w:r>
      <w:proofErr w:type="gramStart"/>
      <w:r w:rsidR="003B5056" w:rsidRPr="005C1503">
        <w:rPr>
          <w:rFonts w:asciiTheme="majorBidi" w:hAnsiTheme="majorBidi" w:cstheme="majorBidi"/>
          <w:bCs/>
          <w:sz w:val="20"/>
          <w:szCs w:val="20"/>
        </w:rPr>
        <w:t>korelasyon</w:t>
      </w:r>
      <w:proofErr w:type="gramEnd"/>
      <w:r w:rsidR="003B5056" w:rsidRPr="005C1503">
        <w:rPr>
          <w:rFonts w:asciiTheme="majorBidi" w:hAnsiTheme="majorBidi" w:cstheme="majorBidi"/>
          <w:bCs/>
          <w:sz w:val="20"/>
          <w:szCs w:val="20"/>
        </w:rPr>
        <w:t xml:space="preserve"> kurulmuştur ve korelasyonun %97 gibi oldukça yüksek bir değerde olduğu Şekil 4’te görülmüştür.</w:t>
      </w:r>
    </w:p>
    <w:p w:rsidR="000D4002" w:rsidRPr="005C1503" w:rsidRDefault="000D4002" w:rsidP="003B5056">
      <w:pPr>
        <w:ind w:firstLine="284"/>
        <w:jc w:val="both"/>
        <w:rPr>
          <w:rFonts w:asciiTheme="majorBidi" w:hAnsiTheme="majorBidi" w:cstheme="majorBidi"/>
          <w:bCs/>
          <w:sz w:val="20"/>
          <w:szCs w:val="20"/>
        </w:rPr>
      </w:pPr>
    </w:p>
    <w:p w:rsidR="00A651C3" w:rsidRDefault="000D4002" w:rsidP="000D4002">
      <w:pPr>
        <w:rPr>
          <w:rFonts w:ascii="Arial" w:hAnsi="Arial"/>
          <w:bCs/>
          <w:sz w:val="20"/>
          <w:szCs w:val="20"/>
        </w:rPr>
      </w:pPr>
      <w:r>
        <w:rPr>
          <w:rFonts w:ascii="Arial" w:hAnsi="Arial"/>
          <w:bCs/>
          <w:noProof/>
          <w:sz w:val="20"/>
          <w:szCs w:val="20"/>
          <w:lang w:eastAsia="tr-TR"/>
        </w:rPr>
        <w:drawing>
          <wp:inline distT="0" distB="0" distL="0" distR="0">
            <wp:extent cx="6263640" cy="368744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JPG"/>
                    <pic:cNvPicPr/>
                  </pic:nvPicPr>
                  <pic:blipFill>
                    <a:blip r:embed="rId12">
                      <a:extLst>
                        <a:ext uri="{28A0092B-C50C-407E-A947-70E740481C1C}">
                          <a14:useLocalDpi xmlns:a14="http://schemas.microsoft.com/office/drawing/2010/main" val="0"/>
                        </a:ext>
                      </a:extLst>
                    </a:blip>
                    <a:stretch>
                      <a:fillRect/>
                    </a:stretch>
                  </pic:blipFill>
                  <pic:spPr>
                    <a:xfrm>
                      <a:off x="0" y="0"/>
                      <a:ext cx="6263640" cy="3687445"/>
                    </a:xfrm>
                    <a:prstGeom prst="rect">
                      <a:avLst/>
                    </a:prstGeom>
                  </pic:spPr>
                </pic:pic>
              </a:graphicData>
            </a:graphic>
          </wp:inline>
        </w:drawing>
      </w:r>
    </w:p>
    <w:p w:rsidR="00A651C3" w:rsidRDefault="00A651C3" w:rsidP="00A651C3">
      <w:pPr>
        <w:rPr>
          <w:rFonts w:ascii="Arial" w:hAnsi="Arial"/>
          <w:bCs/>
          <w:sz w:val="20"/>
          <w:szCs w:val="20"/>
        </w:rPr>
      </w:pPr>
    </w:p>
    <w:p w:rsidR="00A651C3" w:rsidRDefault="00A651C3" w:rsidP="00A651C3">
      <w:pPr>
        <w:rPr>
          <w:rFonts w:ascii="Arial" w:hAnsi="Arial"/>
          <w:bCs/>
          <w:i/>
          <w:iCs/>
          <w:sz w:val="18"/>
          <w:szCs w:val="18"/>
        </w:rPr>
      </w:pPr>
      <w:r w:rsidRPr="00A651C3">
        <w:rPr>
          <w:rFonts w:ascii="Arial" w:hAnsi="Arial"/>
          <w:bCs/>
          <w:i/>
          <w:iCs/>
          <w:sz w:val="18"/>
          <w:szCs w:val="18"/>
        </w:rPr>
        <w:t>Şekil 3: Çalışma alanının 18.09.2007 tarihl</w:t>
      </w:r>
      <w:r w:rsidR="007665BC">
        <w:rPr>
          <w:rFonts w:ascii="Arial" w:hAnsi="Arial"/>
          <w:bCs/>
          <w:i/>
          <w:iCs/>
          <w:sz w:val="18"/>
          <w:szCs w:val="18"/>
        </w:rPr>
        <w:t>i kontrollü sınıflandırılmış YYS</w:t>
      </w:r>
      <w:r w:rsidRPr="00A651C3">
        <w:rPr>
          <w:rFonts w:ascii="Arial" w:hAnsi="Arial"/>
          <w:bCs/>
          <w:i/>
          <w:iCs/>
          <w:sz w:val="18"/>
          <w:szCs w:val="18"/>
        </w:rPr>
        <w:t xml:space="preserve"> görüntüsü.</w:t>
      </w:r>
    </w:p>
    <w:p w:rsidR="000D4002" w:rsidRDefault="000D4002" w:rsidP="00A651C3">
      <w:pPr>
        <w:rPr>
          <w:rFonts w:ascii="Arial" w:hAnsi="Arial"/>
          <w:bCs/>
          <w:i/>
          <w:iCs/>
          <w:sz w:val="18"/>
          <w:szCs w:val="18"/>
        </w:rPr>
      </w:pPr>
    </w:p>
    <w:p w:rsidR="003B5056" w:rsidRDefault="00574FBC" w:rsidP="004A1F4E">
      <w:pPr>
        <w:rPr>
          <w:rFonts w:ascii="Arial" w:hAnsi="Arial"/>
          <w:bCs/>
          <w:sz w:val="18"/>
          <w:szCs w:val="18"/>
        </w:rPr>
      </w:pPr>
      <w:r>
        <w:rPr>
          <w:noProof/>
          <w:lang w:eastAsia="tr-TR"/>
        </w:rPr>
        <w:drawing>
          <wp:inline distT="0" distB="0" distL="0" distR="0">
            <wp:extent cx="4016045" cy="1704441"/>
            <wp:effectExtent l="0" t="0" r="22860" b="1016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B5056" w:rsidRPr="004A1F4E" w:rsidRDefault="003B5056" w:rsidP="003B5056">
      <w:pPr>
        <w:rPr>
          <w:rFonts w:ascii="Arial" w:hAnsi="Arial"/>
          <w:bCs/>
          <w:sz w:val="8"/>
          <w:szCs w:val="8"/>
        </w:rPr>
      </w:pPr>
    </w:p>
    <w:p w:rsidR="00F93E99" w:rsidRPr="007665BC" w:rsidRDefault="00F93E99" w:rsidP="003B5056">
      <w:pPr>
        <w:rPr>
          <w:rFonts w:ascii="Arial" w:hAnsi="Arial"/>
          <w:bCs/>
          <w:sz w:val="18"/>
          <w:szCs w:val="18"/>
        </w:rPr>
      </w:pPr>
    </w:p>
    <w:p w:rsidR="003B5056" w:rsidRPr="002A7368" w:rsidRDefault="003B5056" w:rsidP="007665BC">
      <w:pPr>
        <w:rPr>
          <w:rFonts w:ascii="Arial" w:hAnsi="Arial"/>
          <w:bCs/>
          <w:i/>
          <w:iCs/>
          <w:sz w:val="18"/>
          <w:szCs w:val="18"/>
        </w:rPr>
      </w:pPr>
      <w:r w:rsidRPr="002A7368">
        <w:rPr>
          <w:rFonts w:ascii="Arial" w:hAnsi="Arial"/>
          <w:bCs/>
          <w:i/>
          <w:iCs/>
          <w:sz w:val="18"/>
          <w:szCs w:val="18"/>
        </w:rPr>
        <w:t xml:space="preserve">Şekil 4: </w:t>
      </w:r>
      <w:r w:rsidR="007665BC">
        <w:rPr>
          <w:rFonts w:ascii="Arial" w:hAnsi="Arial"/>
          <w:bCs/>
          <w:i/>
          <w:iCs/>
          <w:sz w:val="18"/>
          <w:szCs w:val="18"/>
        </w:rPr>
        <w:t>YYS</w:t>
      </w:r>
      <w:r w:rsidRPr="002A7368">
        <w:rPr>
          <w:rFonts w:ascii="Arial" w:hAnsi="Arial"/>
          <w:bCs/>
          <w:i/>
          <w:iCs/>
          <w:sz w:val="18"/>
          <w:szCs w:val="18"/>
        </w:rPr>
        <w:t xml:space="preserve"> görüntüsündeki sıcaklık ve radyans ilişkisi.</w:t>
      </w:r>
    </w:p>
    <w:p w:rsidR="002A7368" w:rsidRDefault="004A1F4E" w:rsidP="004A1F4E">
      <w:pPr>
        <w:tabs>
          <w:tab w:val="left" w:pos="5860"/>
        </w:tabs>
        <w:jc w:val="both"/>
        <w:rPr>
          <w:rFonts w:ascii="Arial" w:hAnsi="Arial"/>
          <w:b/>
        </w:rPr>
      </w:pPr>
      <w:r>
        <w:rPr>
          <w:rFonts w:ascii="Arial" w:hAnsi="Arial"/>
          <w:b/>
        </w:rPr>
        <w:tab/>
      </w:r>
    </w:p>
    <w:p w:rsidR="00A37F9B" w:rsidRDefault="00D13A2C" w:rsidP="00A37F9B">
      <w:pPr>
        <w:jc w:val="both"/>
        <w:rPr>
          <w:rFonts w:ascii="Arial" w:hAnsi="Arial"/>
          <w:b/>
        </w:rPr>
      </w:pPr>
      <w:bookmarkStart w:id="0" w:name="_GoBack"/>
      <w:bookmarkEnd w:id="0"/>
      <w:r>
        <w:rPr>
          <w:rFonts w:ascii="Arial" w:hAnsi="Arial"/>
          <w:b/>
        </w:rPr>
        <w:t>4</w:t>
      </w:r>
      <w:r w:rsidR="00A37F9B">
        <w:rPr>
          <w:rFonts w:ascii="Arial" w:hAnsi="Arial"/>
          <w:b/>
        </w:rPr>
        <w:t>. Sonuç</w:t>
      </w:r>
      <w:r w:rsidR="00D405B7">
        <w:rPr>
          <w:rFonts w:ascii="Arial" w:hAnsi="Arial"/>
          <w:b/>
        </w:rPr>
        <w:t>lar</w:t>
      </w:r>
      <w:r w:rsidR="00A37F9B">
        <w:rPr>
          <w:rFonts w:ascii="Arial" w:hAnsi="Arial"/>
          <w:b/>
        </w:rPr>
        <w:t xml:space="preserve"> ve Öneriler</w:t>
      </w:r>
    </w:p>
    <w:p w:rsidR="00A37F9B" w:rsidRDefault="00A37F9B" w:rsidP="00A37F9B">
      <w:pPr>
        <w:jc w:val="both"/>
        <w:rPr>
          <w:rFonts w:ascii="Arial" w:hAnsi="Arial"/>
          <w:sz w:val="20"/>
          <w:szCs w:val="20"/>
        </w:rPr>
      </w:pPr>
    </w:p>
    <w:p w:rsidR="00D34746" w:rsidRPr="000E6137" w:rsidRDefault="00D34746" w:rsidP="00C204FC">
      <w:pPr>
        <w:jc w:val="both"/>
        <w:rPr>
          <w:rFonts w:asciiTheme="majorBidi" w:hAnsiTheme="majorBidi" w:cstheme="majorBidi"/>
          <w:sz w:val="20"/>
          <w:szCs w:val="20"/>
        </w:rPr>
      </w:pPr>
      <w:r w:rsidRPr="000E6137">
        <w:rPr>
          <w:rFonts w:asciiTheme="majorBidi" w:hAnsiTheme="majorBidi" w:cstheme="majorBidi"/>
          <w:sz w:val="20"/>
          <w:szCs w:val="20"/>
        </w:rPr>
        <w:t xml:space="preserve">Çalışma alanımız için ilk olarak alınan Landsat </w:t>
      </w:r>
      <w:r w:rsidR="00C204FC">
        <w:rPr>
          <w:rFonts w:asciiTheme="majorBidi" w:hAnsiTheme="majorBidi" w:cstheme="majorBidi"/>
          <w:sz w:val="20"/>
          <w:szCs w:val="20"/>
        </w:rPr>
        <w:t xml:space="preserve">5 </w:t>
      </w:r>
      <w:r w:rsidRPr="000E6137">
        <w:rPr>
          <w:rFonts w:asciiTheme="majorBidi" w:hAnsiTheme="majorBidi" w:cstheme="majorBidi"/>
          <w:sz w:val="20"/>
          <w:szCs w:val="20"/>
        </w:rPr>
        <w:t>TM görüntüsü, radyans hesabı yapıldıktan sonra Erdas Imagine V9.2 yazılımı ile subset işlemi uygulanarak kesilmiştir. Yer yüzey sıcaklığı belirleme için kullanılan diğer adımlar kesilen görüntüler üzerinden işlenmiş ve son aşamada kontrollü sınıflandırma işlemi yapılarak sıcaklık sınıfları oluşturulmuştur.</w:t>
      </w:r>
    </w:p>
    <w:p w:rsidR="00D34746" w:rsidRDefault="00D34746" w:rsidP="001C6FD2">
      <w:pPr>
        <w:ind w:firstLine="284"/>
        <w:jc w:val="both"/>
        <w:rPr>
          <w:rFonts w:asciiTheme="majorBidi" w:hAnsiTheme="majorBidi" w:cstheme="majorBidi"/>
          <w:sz w:val="20"/>
          <w:szCs w:val="20"/>
        </w:rPr>
      </w:pPr>
      <w:r w:rsidRPr="000E6137">
        <w:rPr>
          <w:rFonts w:asciiTheme="majorBidi" w:hAnsiTheme="majorBidi" w:cstheme="majorBidi"/>
          <w:sz w:val="20"/>
          <w:szCs w:val="20"/>
        </w:rPr>
        <w:t>Erdas Imagine modeler ikonunda oluşturulan tek pencere algoritması modeli ile Kelvin cinsinden sıcaklıklar elde edilmiştir ve bu sıcaklıklar daha sonra dereceye çevrilmiştir. Çalışmanın meteorolojik verilerle doğruluk değerlendirmesinin yapılması için uygun dağılımlı minimum on adet istasyona ihtiyaç vardır. Çalışma alanımız olan Zonguldak’ta sadece bir adet meteoroloji istasyonu bulunduğundan dolayı doğruluk analizi, yersel veriler yerine görüntünün kendi içinde radyans ve sıcaklık verileri arasındaki korelasyona göre yapılmıştır.</w:t>
      </w:r>
    </w:p>
    <w:p w:rsidR="000440B9" w:rsidRPr="000E6137" w:rsidRDefault="000440B9" w:rsidP="001C6FD2">
      <w:pPr>
        <w:ind w:firstLine="284"/>
        <w:jc w:val="both"/>
        <w:rPr>
          <w:rFonts w:asciiTheme="majorBidi" w:hAnsiTheme="majorBidi" w:cstheme="majorBidi"/>
          <w:sz w:val="20"/>
          <w:szCs w:val="20"/>
        </w:rPr>
      </w:pPr>
      <w:r w:rsidRPr="001C6FD2">
        <w:rPr>
          <w:rFonts w:asciiTheme="majorBidi" w:hAnsiTheme="majorBidi" w:cstheme="majorBidi"/>
          <w:sz w:val="20"/>
          <w:szCs w:val="20"/>
        </w:rPr>
        <w:t>Şekil 3’te algoritmanın asıl ürünü olan YYS görüntüsünün sınıflandırılmış görüntüsü mevcuttur. Bu görüntü de sıcaklıklar belli aralıklarda sınıflara ayrılmıştır. Sınıflandırma yapıldıktan sonra renklendirme yapılmıştır. Renklendirme maviden kırmızıya doğru yapılmıştır. Mavi renkteki tonlar soğuk bölgeleri kırmızı renkteki tonlar da sıcak bölgeleri temsil etmektedir.</w:t>
      </w:r>
      <w:r w:rsidR="00E22122" w:rsidRPr="001C6FD2">
        <w:rPr>
          <w:rFonts w:asciiTheme="majorBidi" w:hAnsiTheme="majorBidi" w:cstheme="majorBidi"/>
          <w:sz w:val="20"/>
          <w:szCs w:val="20"/>
        </w:rPr>
        <w:t xml:space="preserve"> Mavi ve kırmızı renkler arasında kalan bölgelerde sıcaklıklar maviden kırmızıya doğru artış göstermektedir. YYS görüntüsünde bitki indeksi alanları</w:t>
      </w:r>
      <w:r w:rsidR="00A12C91" w:rsidRPr="001C6FD2">
        <w:rPr>
          <w:rFonts w:asciiTheme="majorBidi" w:hAnsiTheme="majorBidi" w:cstheme="majorBidi"/>
          <w:sz w:val="20"/>
          <w:szCs w:val="20"/>
        </w:rPr>
        <w:t>nın</w:t>
      </w:r>
      <w:r w:rsidR="00E22122" w:rsidRPr="001C6FD2">
        <w:rPr>
          <w:rFonts w:asciiTheme="majorBidi" w:hAnsiTheme="majorBidi" w:cstheme="majorBidi"/>
          <w:sz w:val="20"/>
          <w:szCs w:val="20"/>
        </w:rPr>
        <w:t xml:space="preserve"> şehir merkezine nazaran </w:t>
      </w:r>
      <w:r w:rsidR="00A12C91" w:rsidRPr="001C6FD2">
        <w:rPr>
          <w:rFonts w:asciiTheme="majorBidi" w:hAnsiTheme="majorBidi" w:cstheme="majorBidi"/>
          <w:sz w:val="20"/>
          <w:szCs w:val="20"/>
        </w:rPr>
        <w:t xml:space="preserve">ortalama </w:t>
      </w:r>
      <w:r w:rsidR="00E22122" w:rsidRPr="001C6FD2">
        <w:rPr>
          <w:rFonts w:asciiTheme="majorBidi" w:hAnsiTheme="majorBidi" w:cstheme="majorBidi"/>
          <w:sz w:val="20"/>
          <w:szCs w:val="20"/>
        </w:rPr>
        <w:t>5˚</w:t>
      </w:r>
      <w:r w:rsidR="00A12C91" w:rsidRPr="001C6FD2">
        <w:rPr>
          <w:rFonts w:asciiTheme="majorBidi" w:hAnsiTheme="majorBidi" w:cstheme="majorBidi"/>
          <w:sz w:val="20"/>
          <w:szCs w:val="20"/>
        </w:rPr>
        <w:t>C daha soğuk olduğu ve b</w:t>
      </w:r>
      <w:r w:rsidR="00E22122" w:rsidRPr="001C6FD2">
        <w:rPr>
          <w:rFonts w:asciiTheme="majorBidi" w:hAnsiTheme="majorBidi" w:cstheme="majorBidi"/>
          <w:sz w:val="20"/>
          <w:szCs w:val="20"/>
        </w:rPr>
        <w:t>etonarme yapılar</w:t>
      </w:r>
      <w:r w:rsidR="00A12C91" w:rsidRPr="001C6FD2">
        <w:rPr>
          <w:rFonts w:asciiTheme="majorBidi" w:hAnsiTheme="majorBidi" w:cstheme="majorBidi"/>
          <w:sz w:val="20"/>
          <w:szCs w:val="20"/>
        </w:rPr>
        <w:t>ın bitki örtüsüne</w:t>
      </w:r>
      <w:r w:rsidR="00E22122" w:rsidRPr="001C6FD2">
        <w:rPr>
          <w:rFonts w:asciiTheme="majorBidi" w:hAnsiTheme="majorBidi" w:cstheme="majorBidi"/>
          <w:sz w:val="20"/>
          <w:szCs w:val="20"/>
        </w:rPr>
        <w:t xml:space="preserve"> nazaran daha yüksek sıcaklık d</w:t>
      </w:r>
      <w:r w:rsidR="00A12C91" w:rsidRPr="001C6FD2">
        <w:rPr>
          <w:rFonts w:asciiTheme="majorBidi" w:hAnsiTheme="majorBidi" w:cstheme="majorBidi"/>
          <w:sz w:val="20"/>
          <w:szCs w:val="20"/>
        </w:rPr>
        <w:t xml:space="preserve">eğerlerine sahip olduğu </w:t>
      </w:r>
      <w:r w:rsidR="001C6FD2" w:rsidRPr="001C6FD2">
        <w:rPr>
          <w:rFonts w:asciiTheme="majorBidi" w:hAnsiTheme="majorBidi" w:cstheme="majorBidi"/>
          <w:sz w:val="20"/>
          <w:szCs w:val="20"/>
        </w:rPr>
        <w:t>belirlenmiştir</w:t>
      </w:r>
      <w:r w:rsidR="00E22122" w:rsidRPr="001C6FD2">
        <w:rPr>
          <w:rFonts w:asciiTheme="majorBidi" w:hAnsiTheme="majorBidi" w:cstheme="majorBidi"/>
          <w:sz w:val="20"/>
          <w:szCs w:val="20"/>
        </w:rPr>
        <w:t>.</w:t>
      </w:r>
    </w:p>
    <w:p w:rsidR="00D15EF8" w:rsidRDefault="001C6FD2" w:rsidP="001C6FD2">
      <w:pPr>
        <w:ind w:firstLine="284"/>
        <w:jc w:val="both"/>
        <w:rPr>
          <w:rFonts w:ascii="Arial" w:hAnsi="Arial"/>
          <w:sz w:val="20"/>
          <w:szCs w:val="20"/>
        </w:rPr>
      </w:pPr>
      <w:r w:rsidRPr="001C6FD2">
        <w:rPr>
          <w:rFonts w:asciiTheme="majorBidi" w:hAnsiTheme="majorBidi" w:cstheme="majorBidi"/>
          <w:sz w:val="20"/>
          <w:szCs w:val="20"/>
        </w:rPr>
        <w:t>Sıcaklık bir iklim parametresidir ve birçok sıcaklık belirleme yöntemi mevcuttur. Mevcut çalışmalara göre meteorolojik istasyonlardan elde edilen sıcaklık değerlerine göre bölgesel bir YYS sıcaklık haritası elde edilmesi tüm objeleri temsil etmediğinden im</w:t>
      </w:r>
      <w:r>
        <w:rPr>
          <w:rFonts w:asciiTheme="majorBidi" w:hAnsiTheme="majorBidi" w:cstheme="majorBidi"/>
          <w:sz w:val="20"/>
          <w:szCs w:val="20"/>
        </w:rPr>
        <w:t>kan</w:t>
      </w:r>
      <w:r w:rsidRPr="001C6FD2">
        <w:rPr>
          <w:rFonts w:asciiTheme="majorBidi" w:hAnsiTheme="majorBidi" w:cstheme="majorBidi"/>
          <w:sz w:val="20"/>
          <w:szCs w:val="20"/>
        </w:rPr>
        <w:t>sız hale gelmektedir. Ayrıca böl</w:t>
      </w:r>
      <w:r>
        <w:rPr>
          <w:rFonts w:asciiTheme="majorBidi" w:hAnsiTheme="majorBidi" w:cstheme="majorBidi"/>
          <w:sz w:val="20"/>
          <w:szCs w:val="20"/>
        </w:rPr>
        <w:t>gedeki sıcaklık dağılımları homo</w:t>
      </w:r>
      <w:r w:rsidRPr="001C6FD2">
        <w:rPr>
          <w:rFonts w:asciiTheme="majorBidi" w:hAnsiTheme="majorBidi" w:cstheme="majorBidi"/>
          <w:sz w:val="20"/>
          <w:szCs w:val="20"/>
        </w:rPr>
        <w:t>jen olarak belirlenemez. Uzaktan algılama son yıllarda iklim değişikliklerinin izlenmesi, sunulması ve analizde en çok kullanılan bilim</w:t>
      </w:r>
      <w:r>
        <w:rPr>
          <w:rFonts w:asciiTheme="majorBidi" w:hAnsiTheme="majorBidi" w:cstheme="majorBidi"/>
          <w:sz w:val="20"/>
          <w:szCs w:val="20"/>
        </w:rPr>
        <w:t xml:space="preserve"> </w:t>
      </w:r>
      <w:r w:rsidRPr="001C6FD2">
        <w:rPr>
          <w:rFonts w:asciiTheme="majorBidi" w:hAnsiTheme="majorBidi" w:cstheme="majorBidi"/>
          <w:sz w:val="20"/>
          <w:szCs w:val="20"/>
        </w:rPr>
        <w:t xml:space="preserve">dallarından biridir. Uydu görüntü verilerinin termal bandları kullanılarak elde edilen sıcaklık </w:t>
      </w:r>
      <w:r>
        <w:rPr>
          <w:rFonts w:asciiTheme="majorBidi" w:hAnsiTheme="majorBidi" w:cstheme="majorBidi"/>
          <w:sz w:val="20"/>
          <w:szCs w:val="20"/>
        </w:rPr>
        <w:t xml:space="preserve">görüntülerinden yararlanılarak </w:t>
      </w:r>
      <w:r w:rsidRPr="001C6FD2">
        <w:rPr>
          <w:rFonts w:asciiTheme="majorBidi" w:hAnsiTheme="majorBidi" w:cstheme="majorBidi"/>
          <w:sz w:val="20"/>
          <w:szCs w:val="20"/>
        </w:rPr>
        <w:t>uzun zamanlı gözlemler ile iklim değişiklikleri modellenebilir ve küresel ısınmanın etkileri bu sayede daha hızlı ve etkili bir şekilde sunulabilir.</w:t>
      </w:r>
    </w:p>
    <w:p w:rsidR="001C6FD2" w:rsidRDefault="001C6FD2" w:rsidP="006619AA">
      <w:pPr>
        <w:jc w:val="both"/>
        <w:rPr>
          <w:rFonts w:ascii="Arial" w:hAnsi="Arial"/>
          <w:b/>
          <w:bCs/>
        </w:rPr>
      </w:pPr>
    </w:p>
    <w:p w:rsidR="006619AA" w:rsidRDefault="006619AA" w:rsidP="006619AA">
      <w:pPr>
        <w:jc w:val="both"/>
        <w:rPr>
          <w:rFonts w:ascii="Arial" w:hAnsi="Arial"/>
          <w:b/>
          <w:bCs/>
        </w:rPr>
      </w:pPr>
      <w:r w:rsidRPr="006619AA">
        <w:rPr>
          <w:rFonts w:ascii="Arial" w:hAnsi="Arial"/>
          <w:b/>
          <w:bCs/>
        </w:rPr>
        <w:t>Kaynaklar</w:t>
      </w:r>
    </w:p>
    <w:p w:rsidR="006619AA" w:rsidRDefault="006619AA" w:rsidP="006619AA">
      <w:pPr>
        <w:jc w:val="both"/>
        <w:rPr>
          <w:rFonts w:ascii="Arial" w:hAnsi="Arial"/>
          <w:b/>
          <w:bCs/>
          <w:sz w:val="20"/>
          <w:szCs w:val="20"/>
        </w:rPr>
      </w:pPr>
    </w:p>
    <w:p w:rsidR="00442BB8" w:rsidRPr="00442BB8" w:rsidRDefault="00442BB8" w:rsidP="00442BB8">
      <w:pPr>
        <w:ind w:left="284" w:hanging="284"/>
        <w:jc w:val="both"/>
        <w:rPr>
          <w:rFonts w:asciiTheme="majorBidi" w:hAnsiTheme="majorBidi" w:cstheme="majorBidi"/>
          <w:sz w:val="18"/>
          <w:szCs w:val="18"/>
        </w:rPr>
      </w:pPr>
      <w:proofErr w:type="spellStart"/>
      <w:r w:rsidRPr="00442BB8">
        <w:rPr>
          <w:rFonts w:asciiTheme="majorBidi" w:hAnsiTheme="majorBidi" w:cstheme="majorBidi"/>
          <w:sz w:val="18"/>
          <w:szCs w:val="18"/>
        </w:rPr>
        <w:t>Bhattacharya</w:t>
      </w:r>
      <w:proofErr w:type="spellEnd"/>
      <w:r w:rsidRPr="00442BB8">
        <w:rPr>
          <w:rFonts w:asciiTheme="majorBidi" w:hAnsiTheme="majorBidi" w:cstheme="majorBidi"/>
          <w:sz w:val="18"/>
          <w:szCs w:val="18"/>
        </w:rPr>
        <w:t xml:space="preserve"> B.K</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Dadhwal</w:t>
      </w:r>
      <w:proofErr w:type="spellEnd"/>
      <w:r w:rsidRPr="00442BB8">
        <w:rPr>
          <w:rFonts w:asciiTheme="majorBidi" w:hAnsiTheme="majorBidi" w:cstheme="majorBidi"/>
          <w:sz w:val="18"/>
          <w:szCs w:val="18"/>
        </w:rPr>
        <w:t xml:space="preserve"> V.K., (2003), </w:t>
      </w:r>
      <w:proofErr w:type="spellStart"/>
      <w:r w:rsidRPr="004556A0">
        <w:rPr>
          <w:rFonts w:asciiTheme="majorBidi" w:hAnsiTheme="majorBidi" w:cstheme="majorBidi"/>
          <w:i/>
          <w:iCs/>
          <w:sz w:val="18"/>
          <w:szCs w:val="18"/>
        </w:rPr>
        <w:t>Retrieval</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validation</w:t>
      </w:r>
      <w:proofErr w:type="spellEnd"/>
      <w:r w:rsidRPr="004556A0">
        <w:rPr>
          <w:rFonts w:asciiTheme="majorBidi" w:hAnsiTheme="majorBidi" w:cstheme="majorBidi"/>
          <w:i/>
          <w:iCs/>
          <w:sz w:val="18"/>
          <w:szCs w:val="18"/>
        </w:rPr>
        <w:t xml:space="preserve"> of </w:t>
      </w:r>
      <w:proofErr w:type="spellStart"/>
      <w:r w:rsidRPr="004556A0">
        <w:rPr>
          <w:rFonts w:asciiTheme="majorBidi" w:hAnsiTheme="majorBidi" w:cstheme="majorBidi"/>
          <w:i/>
          <w:iCs/>
          <w:sz w:val="18"/>
          <w:szCs w:val="18"/>
        </w:rPr>
        <w:t>land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surface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temperature</w:t>
      </w:r>
      <w:proofErr w:type="spellEnd"/>
      <w:r w:rsidRPr="004556A0">
        <w:rPr>
          <w:rFonts w:asciiTheme="majorBidi" w:hAnsiTheme="majorBidi" w:cstheme="majorBidi"/>
          <w:i/>
          <w:iCs/>
          <w:sz w:val="18"/>
          <w:szCs w:val="18"/>
        </w:rPr>
        <w:t xml:space="preserve"> (LST) </w:t>
      </w:r>
      <w:proofErr w:type="spellStart"/>
      <w:r w:rsidRPr="004556A0">
        <w:rPr>
          <w:rFonts w:asciiTheme="majorBidi" w:hAnsiTheme="majorBidi" w:cstheme="majorBidi"/>
          <w:i/>
          <w:iCs/>
          <w:sz w:val="18"/>
          <w:szCs w:val="18"/>
        </w:rPr>
        <w:t>from</w:t>
      </w:r>
      <w:proofErr w:type="spellEnd"/>
      <w:r w:rsidRPr="004556A0">
        <w:rPr>
          <w:rFonts w:asciiTheme="majorBidi" w:hAnsiTheme="majorBidi" w:cstheme="majorBidi"/>
          <w:i/>
          <w:iCs/>
          <w:sz w:val="18"/>
          <w:szCs w:val="18"/>
        </w:rPr>
        <w:t xml:space="preserve"> NOAA AVHRR </w:t>
      </w:r>
      <w:proofErr w:type="spellStart"/>
      <w:r w:rsidRPr="004556A0">
        <w:rPr>
          <w:rFonts w:asciiTheme="majorBidi" w:hAnsiTheme="majorBidi" w:cstheme="majorBidi"/>
          <w:i/>
          <w:iCs/>
          <w:sz w:val="18"/>
          <w:szCs w:val="18"/>
        </w:rPr>
        <w:t>thermal</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images</w:t>
      </w:r>
      <w:proofErr w:type="spellEnd"/>
      <w:r w:rsidRPr="004556A0">
        <w:rPr>
          <w:rFonts w:asciiTheme="majorBidi" w:hAnsiTheme="majorBidi" w:cstheme="majorBidi"/>
          <w:i/>
          <w:iCs/>
          <w:sz w:val="18"/>
          <w:szCs w:val="18"/>
        </w:rPr>
        <w:t xml:space="preserve"> of </w:t>
      </w:r>
      <w:proofErr w:type="spellStart"/>
      <w:r w:rsidRPr="004556A0">
        <w:rPr>
          <w:rFonts w:asciiTheme="majorBidi" w:hAnsiTheme="majorBidi" w:cstheme="majorBidi"/>
          <w:i/>
          <w:iCs/>
          <w:sz w:val="18"/>
          <w:szCs w:val="18"/>
        </w:rPr>
        <w:t>Gujarat</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India</w:t>
      </w:r>
      <w:proofErr w:type="spellEnd"/>
      <w:r w:rsidRPr="004556A0">
        <w:rPr>
          <w:rFonts w:asciiTheme="majorBidi" w:hAnsiTheme="majorBidi" w:cstheme="majorBidi"/>
          <w:i/>
          <w:iCs/>
          <w:sz w:val="18"/>
          <w:szCs w:val="18"/>
        </w:rPr>
        <w:t>,</w:t>
      </w:r>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Int</w:t>
      </w:r>
      <w:proofErr w:type="spellEnd"/>
      <w:r w:rsidRPr="00442BB8">
        <w:rPr>
          <w:rFonts w:asciiTheme="majorBidi" w:hAnsiTheme="majorBidi" w:cstheme="majorBidi"/>
          <w:sz w:val="18"/>
          <w:szCs w:val="18"/>
        </w:rPr>
        <w:t xml:space="preserve">. J. Remote </w:t>
      </w:r>
      <w:proofErr w:type="spellStart"/>
      <w:r w:rsidRPr="00442BB8">
        <w:rPr>
          <w:rFonts w:asciiTheme="majorBidi" w:hAnsiTheme="majorBidi" w:cstheme="majorBidi"/>
          <w:sz w:val="18"/>
          <w:szCs w:val="18"/>
        </w:rPr>
        <w:t>Sens</w:t>
      </w:r>
      <w:proofErr w:type="spellEnd"/>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24 (6), 1197-1206.</w:t>
      </w:r>
    </w:p>
    <w:p w:rsidR="00442BB8" w:rsidRPr="00442BB8" w:rsidRDefault="00442BB8" w:rsidP="00442BB8">
      <w:pPr>
        <w:ind w:left="284" w:hanging="284"/>
        <w:jc w:val="both"/>
        <w:rPr>
          <w:rFonts w:asciiTheme="majorBidi" w:hAnsiTheme="majorBidi" w:cstheme="majorBidi"/>
          <w:sz w:val="18"/>
          <w:szCs w:val="18"/>
        </w:rPr>
      </w:pPr>
      <w:proofErr w:type="spellStart"/>
      <w:r w:rsidRPr="00442BB8">
        <w:rPr>
          <w:rFonts w:asciiTheme="majorBidi" w:hAnsiTheme="majorBidi" w:cstheme="majorBidi"/>
          <w:sz w:val="18"/>
          <w:szCs w:val="18"/>
        </w:rPr>
        <w:t>Gillespie</w:t>
      </w:r>
      <w:proofErr w:type="spellEnd"/>
      <w:r w:rsidRPr="00442BB8">
        <w:rPr>
          <w:rFonts w:asciiTheme="majorBidi" w:hAnsiTheme="majorBidi" w:cstheme="majorBidi"/>
          <w:sz w:val="18"/>
          <w:szCs w:val="18"/>
        </w:rPr>
        <w:t xml:space="preserve"> A.R</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Rokugawa</w:t>
      </w:r>
      <w:proofErr w:type="spellEnd"/>
      <w:r w:rsidRPr="00442BB8">
        <w:rPr>
          <w:rFonts w:asciiTheme="majorBidi" w:hAnsiTheme="majorBidi" w:cstheme="majorBidi"/>
          <w:sz w:val="18"/>
          <w:szCs w:val="18"/>
        </w:rPr>
        <w:t xml:space="preserve"> S., </w:t>
      </w:r>
      <w:proofErr w:type="spellStart"/>
      <w:r w:rsidRPr="00442BB8">
        <w:rPr>
          <w:rFonts w:asciiTheme="majorBidi" w:hAnsiTheme="majorBidi" w:cstheme="majorBidi"/>
          <w:sz w:val="18"/>
          <w:szCs w:val="18"/>
        </w:rPr>
        <w:t>Matsunaga</w:t>
      </w:r>
      <w:proofErr w:type="spellEnd"/>
      <w:r w:rsidRPr="00442BB8">
        <w:rPr>
          <w:rFonts w:asciiTheme="majorBidi" w:hAnsiTheme="majorBidi" w:cstheme="majorBidi"/>
          <w:sz w:val="18"/>
          <w:szCs w:val="18"/>
        </w:rPr>
        <w:t xml:space="preserve"> T., </w:t>
      </w:r>
      <w:proofErr w:type="spellStart"/>
      <w:r w:rsidRPr="00442BB8">
        <w:rPr>
          <w:rFonts w:asciiTheme="majorBidi" w:hAnsiTheme="majorBidi" w:cstheme="majorBidi"/>
          <w:sz w:val="18"/>
          <w:szCs w:val="18"/>
        </w:rPr>
        <w:t>Cothern</w:t>
      </w:r>
      <w:proofErr w:type="spellEnd"/>
      <w:r w:rsidRPr="00442BB8">
        <w:rPr>
          <w:rFonts w:asciiTheme="majorBidi" w:hAnsiTheme="majorBidi" w:cstheme="majorBidi"/>
          <w:sz w:val="18"/>
          <w:szCs w:val="18"/>
        </w:rPr>
        <w:t xml:space="preserve"> J.S., </w:t>
      </w:r>
      <w:proofErr w:type="spellStart"/>
      <w:r w:rsidRPr="00442BB8">
        <w:rPr>
          <w:rFonts w:asciiTheme="majorBidi" w:hAnsiTheme="majorBidi" w:cstheme="majorBidi"/>
          <w:sz w:val="18"/>
          <w:szCs w:val="18"/>
        </w:rPr>
        <w:t>Hook</w:t>
      </w:r>
      <w:proofErr w:type="spellEnd"/>
      <w:r w:rsidRPr="00442BB8">
        <w:rPr>
          <w:rFonts w:asciiTheme="majorBidi" w:hAnsiTheme="majorBidi" w:cstheme="majorBidi"/>
          <w:sz w:val="18"/>
          <w:szCs w:val="18"/>
        </w:rPr>
        <w:t xml:space="preserve"> S.J., </w:t>
      </w:r>
      <w:proofErr w:type="spellStart"/>
      <w:r w:rsidRPr="00442BB8">
        <w:rPr>
          <w:rFonts w:asciiTheme="majorBidi" w:hAnsiTheme="majorBidi" w:cstheme="majorBidi"/>
          <w:sz w:val="18"/>
          <w:szCs w:val="18"/>
        </w:rPr>
        <w:t>Kahle</w:t>
      </w:r>
      <w:proofErr w:type="spellEnd"/>
      <w:r w:rsidRPr="00442BB8">
        <w:rPr>
          <w:rFonts w:asciiTheme="majorBidi" w:hAnsiTheme="majorBidi" w:cstheme="majorBidi"/>
          <w:sz w:val="18"/>
          <w:szCs w:val="18"/>
        </w:rPr>
        <w:t xml:space="preserve"> A.B., (1998), </w:t>
      </w:r>
      <w:r w:rsidRPr="004556A0">
        <w:rPr>
          <w:rFonts w:asciiTheme="majorBidi" w:hAnsiTheme="majorBidi" w:cstheme="majorBidi"/>
          <w:i/>
          <w:iCs/>
          <w:sz w:val="18"/>
          <w:szCs w:val="18"/>
        </w:rPr>
        <w:t xml:space="preserve">A </w:t>
      </w:r>
      <w:proofErr w:type="spellStart"/>
      <w:r w:rsidRPr="004556A0">
        <w:rPr>
          <w:rFonts w:asciiTheme="majorBidi" w:hAnsiTheme="majorBidi" w:cstheme="majorBidi"/>
          <w:i/>
          <w:iCs/>
          <w:sz w:val="18"/>
          <w:szCs w:val="18"/>
        </w:rPr>
        <w:t>temperature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emissivity</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separation</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algorithm</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for</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advanced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space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borne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thermal</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emission</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reflection</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radiometer</w:t>
      </w:r>
      <w:proofErr w:type="spellEnd"/>
      <w:r w:rsidRPr="004556A0">
        <w:rPr>
          <w:rFonts w:asciiTheme="majorBidi" w:hAnsiTheme="majorBidi" w:cstheme="majorBidi"/>
          <w:i/>
          <w:iCs/>
          <w:sz w:val="18"/>
          <w:szCs w:val="18"/>
        </w:rPr>
        <w:t xml:space="preserve"> (ASTER) </w:t>
      </w:r>
      <w:proofErr w:type="spellStart"/>
      <w:r w:rsidRPr="004556A0">
        <w:rPr>
          <w:rFonts w:asciiTheme="majorBidi" w:hAnsiTheme="majorBidi" w:cstheme="majorBidi"/>
          <w:i/>
          <w:iCs/>
          <w:sz w:val="18"/>
          <w:szCs w:val="18"/>
        </w:rPr>
        <w:t>images</w:t>
      </w:r>
      <w:proofErr w:type="spellEnd"/>
      <w:r w:rsidRPr="004556A0">
        <w:rPr>
          <w:rFonts w:asciiTheme="majorBidi" w:hAnsiTheme="majorBidi" w:cstheme="majorBidi"/>
          <w:i/>
          <w:iCs/>
          <w:sz w:val="18"/>
          <w:szCs w:val="18"/>
        </w:rPr>
        <w:t>,</w:t>
      </w:r>
      <w:r w:rsidRPr="00442BB8">
        <w:rPr>
          <w:rFonts w:asciiTheme="majorBidi" w:hAnsiTheme="majorBidi" w:cstheme="majorBidi"/>
          <w:sz w:val="18"/>
          <w:szCs w:val="18"/>
        </w:rPr>
        <w:t xml:space="preserve"> IEEE Trans. </w:t>
      </w:r>
      <w:proofErr w:type="spellStart"/>
      <w:r w:rsidRPr="00442BB8">
        <w:rPr>
          <w:rFonts w:asciiTheme="majorBidi" w:hAnsiTheme="majorBidi" w:cstheme="majorBidi"/>
          <w:sz w:val="18"/>
          <w:szCs w:val="18"/>
        </w:rPr>
        <w:t>Geosci</w:t>
      </w:r>
      <w:proofErr w:type="spellEnd"/>
      <w:r w:rsidRPr="00442BB8">
        <w:rPr>
          <w:rFonts w:asciiTheme="majorBidi" w:hAnsiTheme="majorBidi" w:cstheme="majorBidi"/>
          <w:sz w:val="18"/>
          <w:szCs w:val="18"/>
        </w:rPr>
        <w:t xml:space="preserve">. Remote </w:t>
      </w:r>
      <w:proofErr w:type="spellStart"/>
      <w:r w:rsidRPr="00442BB8">
        <w:rPr>
          <w:rFonts w:asciiTheme="majorBidi" w:hAnsiTheme="majorBidi" w:cstheme="majorBidi"/>
          <w:sz w:val="18"/>
          <w:szCs w:val="18"/>
        </w:rPr>
        <w:t>Sens</w:t>
      </w:r>
      <w:proofErr w:type="spellEnd"/>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36, 1113-1126.</w:t>
      </w:r>
    </w:p>
    <w:p w:rsidR="00442BB8" w:rsidRDefault="00442BB8" w:rsidP="00442BB8">
      <w:pPr>
        <w:ind w:left="284" w:hanging="284"/>
        <w:jc w:val="both"/>
        <w:rPr>
          <w:rFonts w:asciiTheme="majorBidi" w:hAnsiTheme="majorBidi" w:cstheme="majorBidi"/>
          <w:sz w:val="18"/>
          <w:szCs w:val="18"/>
        </w:rPr>
      </w:pPr>
      <w:r w:rsidRPr="00442BB8">
        <w:rPr>
          <w:rFonts w:asciiTheme="majorBidi" w:hAnsiTheme="majorBidi" w:cstheme="majorBidi"/>
          <w:sz w:val="18"/>
          <w:szCs w:val="18"/>
        </w:rPr>
        <w:t>Jimenez-Munoz J.C</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Sobrino J.A., (2003), </w:t>
      </w:r>
      <w:r w:rsidRPr="004556A0">
        <w:rPr>
          <w:rFonts w:asciiTheme="majorBidi" w:hAnsiTheme="majorBidi" w:cstheme="majorBidi"/>
          <w:i/>
          <w:iCs/>
          <w:sz w:val="18"/>
          <w:szCs w:val="18"/>
        </w:rPr>
        <w:t xml:space="preserve">A </w:t>
      </w:r>
      <w:proofErr w:type="spellStart"/>
      <w:r w:rsidRPr="004556A0">
        <w:rPr>
          <w:rFonts w:asciiTheme="majorBidi" w:hAnsiTheme="majorBidi" w:cstheme="majorBidi"/>
          <w:i/>
          <w:iCs/>
          <w:sz w:val="18"/>
          <w:szCs w:val="18"/>
        </w:rPr>
        <w:t>generalized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single-channel</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method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for</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retrieving</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land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surface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temperature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from</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remote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sensing</w:t>
      </w:r>
      <w:proofErr w:type="spellEnd"/>
      <w:r w:rsidRPr="004556A0">
        <w:rPr>
          <w:rFonts w:asciiTheme="majorBidi" w:hAnsiTheme="majorBidi" w:cstheme="majorBidi"/>
          <w:i/>
          <w:iCs/>
          <w:sz w:val="18"/>
          <w:szCs w:val="18"/>
        </w:rPr>
        <w:t xml:space="preserve"> data,</w:t>
      </w:r>
      <w:r w:rsidRPr="00442BB8">
        <w:rPr>
          <w:rFonts w:asciiTheme="majorBidi" w:hAnsiTheme="majorBidi" w:cstheme="majorBidi"/>
          <w:sz w:val="18"/>
          <w:szCs w:val="18"/>
        </w:rPr>
        <w:t xml:space="preserve"> J. </w:t>
      </w:r>
      <w:proofErr w:type="spellStart"/>
      <w:r w:rsidRPr="00442BB8">
        <w:rPr>
          <w:rFonts w:asciiTheme="majorBidi" w:hAnsiTheme="majorBidi" w:cstheme="majorBidi"/>
          <w:sz w:val="18"/>
          <w:szCs w:val="18"/>
        </w:rPr>
        <w:t>Geophys</w:t>
      </w:r>
      <w:proofErr w:type="spellEnd"/>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Res</w:t>
      </w:r>
      <w:proofErr w:type="spellEnd"/>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108, 4688-4694.</w:t>
      </w:r>
    </w:p>
    <w:p w:rsidR="00103028" w:rsidRPr="00442BB8" w:rsidRDefault="00103028" w:rsidP="00103028">
      <w:pPr>
        <w:ind w:left="284" w:hanging="284"/>
        <w:jc w:val="both"/>
        <w:rPr>
          <w:rFonts w:asciiTheme="majorBidi" w:hAnsiTheme="majorBidi" w:cstheme="majorBidi"/>
          <w:sz w:val="18"/>
          <w:szCs w:val="18"/>
        </w:rPr>
      </w:pPr>
      <w:r>
        <w:rPr>
          <w:rFonts w:asciiTheme="majorBidi" w:hAnsiTheme="majorBidi" w:cstheme="majorBidi"/>
          <w:sz w:val="18"/>
          <w:szCs w:val="18"/>
        </w:rPr>
        <w:t>Kaya Ş</w:t>
      </w:r>
      <w:proofErr w:type="gramStart"/>
      <w:r>
        <w:rPr>
          <w:rFonts w:asciiTheme="majorBidi" w:hAnsiTheme="majorBidi" w:cstheme="majorBidi"/>
          <w:sz w:val="18"/>
          <w:szCs w:val="18"/>
        </w:rPr>
        <w:t>.,</w:t>
      </w:r>
      <w:proofErr w:type="gramEnd"/>
      <w:r>
        <w:rPr>
          <w:rFonts w:asciiTheme="majorBidi" w:hAnsiTheme="majorBidi" w:cstheme="majorBidi"/>
          <w:sz w:val="18"/>
          <w:szCs w:val="18"/>
        </w:rPr>
        <w:t xml:space="preserve"> Başar U.G., Karaca M.,</w:t>
      </w:r>
      <w:r w:rsidRPr="00103028">
        <w:rPr>
          <w:rFonts w:asciiTheme="majorBidi" w:hAnsiTheme="majorBidi" w:cstheme="majorBidi"/>
          <w:sz w:val="18"/>
          <w:szCs w:val="18"/>
        </w:rPr>
        <w:t xml:space="preserve"> Şeker D</w:t>
      </w:r>
      <w:r>
        <w:rPr>
          <w:rFonts w:asciiTheme="majorBidi" w:hAnsiTheme="majorBidi" w:cstheme="majorBidi"/>
          <w:sz w:val="18"/>
          <w:szCs w:val="18"/>
        </w:rPr>
        <w:t>.Z.,</w:t>
      </w:r>
      <w:r w:rsidRPr="00103028">
        <w:rPr>
          <w:rFonts w:asciiTheme="majorBidi" w:hAnsiTheme="majorBidi" w:cstheme="majorBidi"/>
          <w:sz w:val="18"/>
          <w:szCs w:val="18"/>
        </w:rPr>
        <w:t xml:space="preserve"> (2012)</w:t>
      </w:r>
      <w:r>
        <w:rPr>
          <w:rFonts w:asciiTheme="majorBidi" w:hAnsiTheme="majorBidi" w:cstheme="majorBidi"/>
          <w:sz w:val="18"/>
          <w:szCs w:val="18"/>
        </w:rPr>
        <w:t>,</w:t>
      </w:r>
      <w:r w:rsidRPr="00103028">
        <w:rPr>
          <w:rFonts w:asciiTheme="majorBidi" w:hAnsiTheme="majorBidi" w:cstheme="majorBidi"/>
          <w:sz w:val="18"/>
          <w:szCs w:val="18"/>
        </w:rPr>
        <w:t xml:space="preserve"> </w:t>
      </w:r>
      <w:proofErr w:type="spellStart"/>
      <w:r w:rsidR="004556A0">
        <w:rPr>
          <w:rFonts w:asciiTheme="majorBidi" w:hAnsiTheme="majorBidi" w:cstheme="majorBidi"/>
          <w:i/>
          <w:iCs/>
          <w:sz w:val="18"/>
          <w:szCs w:val="18"/>
        </w:rPr>
        <w:t>Assessment</w:t>
      </w:r>
      <w:proofErr w:type="spellEnd"/>
      <w:r w:rsidR="004556A0">
        <w:rPr>
          <w:rFonts w:asciiTheme="majorBidi" w:hAnsiTheme="majorBidi" w:cstheme="majorBidi"/>
          <w:i/>
          <w:iCs/>
          <w:sz w:val="18"/>
          <w:szCs w:val="18"/>
        </w:rPr>
        <w:t xml:space="preserve"> of urban </w:t>
      </w:r>
      <w:proofErr w:type="spellStart"/>
      <w:r w:rsidR="004556A0">
        <w:rPr>
          <w:rFonts w:asciiTheme="majorBidi" w:hAnsiTheme="majorBidi" w:cstheme="majorBidi"/>
          <w:i/>
          <w:iCs/>
          <w:sz w:val="18"/>
          <w:szCs w:val="18"/>
        </w:rPr>
        <w:t>heat</w:t>
      </w:r>
      <w:proofErr w:type="spellEnd"/>
      <w:r w:rsidR="004556A0">
        <w:rPr>
          <w:rFonts w:asciiTheme="majorBidi" w:hAnsiTheme="majorBidi" w:cstheme="majorBidi"/>
          <w:i/>
          <w:iCs/>
          <w:sz w:val="18"/>
          <w:szCs w:val="18"/>
        </w:rPr>
        <w:t xml:space="preserve"> </w:t>
      </w:r>
      <w:proofErr w:type="spellStart"/>
      <w:r w:rsidR="004556A0">
        <w:rPr>
          <w:rFonts w:asciiTheme="majorBidi" w:hAnsiTheme="majorBidi" w:cstheme="majorBidi"/>
          <w:i/>
          <w:iCs/>
          <w:sz w:val="18"/>
          <w:szCs w:val="18"/>
        </w:rPr>
        <w:t>i</w:t>
      </w:r>
      <w:r w:rsidRPr="00103028">
        <w:rPr>
          <w:rFonts w:asciiTheme="majorBidi" w:hAnsiTheme="majorBidi" w:cstheme="majorBidi"/>
          <w:i/>
          <w:iCs/>
          <w:sz w:val="18"/>
          <w:szCs w:val="18"/>
        </w:rPr>
        <w:t>sl</w:t>
      </w:r>
      <w:r w:rsidR="004556A0">
        <w:rPr>
          <w:rFonts w:asciiTheme="majorBidi" w:hAnsiTheme="majorBidi" w:cstheme="majorBidi"/>
          <w:i/>
          <w:iCs/>
          <w:sz w:val="18"/>
          <w:szCs w:val="18"/>
        </w:rPr>
        <w:t>ands</w:t>
      </w:r>
      <w:proofErr w:type="spellEnd"/>
      <w:r w:rsidR="004556A0">
        <w:rPr>
          <w:rFonts w:asciiTheme="majorBidi" w:hAnsiTheme="majorBidi" w:cstheme="majorBidi"/>
          <w:i/>
          <w:iCs/>
          <w:sz w:val="18"/>
          <w:szCs w:val="18"/>
        </w:rPr>
        <w:t xml:space="preserve"> </w:t>
      </w:r>
      <w:proofErr w:type="spellStart"/>
      <w:r w:rsidR="004556A0">
        <w:rPr>
          <w:rFonts w:asciiTheme="majorBidi" w:hAnsiTheme="majorBidi" w:cstheme="majorBidi"/>
          <w:i/>
          <w:iCs/>
          <w:sz w:val="18"/>
          <w:szCs w:val="18"/>
        </w:rPr>
        <w:t>using</w:t>
      </w:r>
      <w:proofErr w:type="spellEnd"/>
      <w:r w:rsidR="004556A0">
        <w:rPr>
          <w:rFonts w:asciiTheme="majorBidi" w:hAnsiTheme="majorBidi" w:cstheme="majorBidi"/>
          <w:i/>
          <w:iCs/>
          <w:sz w:val="18"/>
          <w:szCs w:val="18"/>
        </w:rPr>
        <w:t xml:space="preserve"> </w:t>
      </w:r>
      <w:proofErr w:type="spellStart"/>
      <w:r w:rsidR="004556A0">
        <w:rPr>
          <w:rFonts w:asciiTheme="majorBidi" w:hAnsiTheme="majorBidi" w:cstheme="majorBidi"/>
          <w:i/>
          <w:iCs/>
          <w:sz w:val="18"/>
          <w:szCs w:val="18"/>
        </w:rPr>
        <w:t>remotely</w:t>
      </w:r>
      <w:proofErr w:type="spellEnd"/>
      <w:r w:rsidR="004556A0">
        <w:rPr>
          <w:rFonts w:asciiTheme="majorBidi" w:hAnsiTheme="majorBidi" w:cstheme="majorBidi"/>
          <w:i/>
          <w:iCs/>
          <w:sz w:val="18"/>
          <w:szCs w:val="18"/>
        </w:rPr>
        <w:t xml:space="preserve"> </w:t>
      </w:r>
      <w:proofErr w:type="spellStart"/>
      <w:r w:rsidR="004556A0">
        <w:rPr>
          <w:rFonts w:asciiTheme="majorBidi" w:hAnsiTheme="majorBidi" w:cstheme="majorBidi"/>
          <w:i/>
          <w:iCs/>
          <w:sz w:val="18"/>
          <w:szCs w:val="18"/>
        </w:rPr>
        <w:t>sensed</w:t>
      </w:r>
      <w:proofErr w:type="spellEnd"/>
      <w:r w:rsidR="004556A0">
        <w:rPr>
          <w:rFonts w:asciiTheme="majorBidi" w:hAnsiTheme="majorBidi" w:cstheme="majorBidi"/>
          <w:i/>
          <w:iCs/>
          <w:sz w:val="18"/>
          <w:szCs w:val="18"/>
        </w:rPr>
        <w:t xml:space="preserve"> data,</w:t>
      </w:r>
      <w:r>
        <w:rPr>
          <w:rFonts w:asciiTheme="majorBidi" w:hAnsiTheme="majorBidi" w:cstheme="majorBidi"/>
          <w:sz w:val="18"/>
          <w:szCs w:val="18"/>
        </w:rPr>
        <w:t xml:space="preserve"> Ekoloji, 84,</w:t>
      </w:r>
      <w:r w:rsidRPr="00103028">
        <w:rPr>
          <w:rFonts w:asciiTheme="majorBidi" w:hAnsiTheme="majorBidi" w:cstheme="majorBidi"/>
          <w:sz w:val="18"/>
          <w:szCs w:val="18"/>
        </w:rPr>
        <w:t xml:space="preserve"> 107-113.</w:t>
      </w:r>
    </w:p>
    <w:p w:rsidR="00442BB8" w:rsidRPr="00442BB8" w:rsidRDefault="00442BB8" w:rsidP="00442BB8">
      <w:pPr>
        <w:jc w:val="both"/>
        <w:rPr>
          <w:rFonts w:asciiTheme="majorBidi" w:hAnsiTheme="majorBidi" w:cstheme="majorBidi"/>
          <w:sz w:val="18"/>
          <w:szCs w:val="18"/>
        </w:rPr>
      </w:pPr>
      <w:r w:rsidRPr="00442BB8">
        <w:rPr>
          <w:rFonts w:asciiTheme="majorBidi" w:hAnsiTheme="majorBidi" w:cstheme="majorBidi"/>
          <w:sz w:val="18"/>
          <w:szCs w:val="18"/>
        </w:rPr>
        <w:t>Li J</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(2006), </w:t>
      </w:r>
      <w:proofErr w:type="spellStart"/>
      <w:r w:rsidRPr="004556A0">
        <w:rPr>
          <w:rFonts w:asciiTheme="majorBidi" w:hAnsiTheme="majorBidi" w:cstheme="majorBidi"/>
          <w:i/>
          <w:iCs/>
          <w:sz w:val="18"/>
          <w:szCs w:val="18"/>
        </w:rPr>
        <w:t>Estimating</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land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surface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temperature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from</w:t>
      </w:r>
      <w:proofErr w:type="spellEnd"/>
      <w:r w:rsidRPr="004556A0">
        <w:rPr>
          <w:rFonts w:asciiTheme="majorBidi" w:hAnsiTheme="majorBidi" w:cstheme="majorBidi"/>
          <w:i/>
          <w:iCs/>
          <w:sz w:val="18"/>
          <w:szCs w:val="18"/>
        </w:rPr>
        <w:t xml:space="preserve"> Landsat-5 TM,</w:t>
      </w:r>
      <w:r w:rsidRPr="00442BB8">
        <w:rPr>
          <w:rFonts w:asciiTheme="majorBidi" w:hAnsiTheme="majorBidi" w:cstheme="majorBidi"/>
          <w:sz w:val="18"/>
          <w:szCs w:val="18"/>
        </w:rPr>
        <w:t xml:space="preserve"> Remote </w:t>
      </w:r>
      <w:proofErr w:type="spellStart"/>
      <w:r w:rsidRPr="00442BB8">
        <w:rPr>
          <w:rFonts w:asciiTheme="majorBidi" w:hAnsiTheme="majorBidi" w:cstheme="majorBidi"/>
          <w:sz w:val="18"/>
          <w:szCs w:val="18"/>
        </w:rPr>
        <w:t>Sens</w:t>
      </w:r>
      <w:proofErr w:type="spellEnd"/>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Technol</w:t>
      </w:r>
      <w:proofErr w:type="spellEnd"/>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Appl</w:t>
      </w:r>
      <w:proofErr w:type="spellEnd"/>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21, 322-326.</w:t>
      </w:r>
    </w:p>
    <w:p w:rsidR="00442BB8" w:rsidRPr="00442BB8" w:rsidRDefault="00442BB8" w:rsidP="00442BB8">
      <w:pPr>
        <w:ind w:left="284" w:hanging="284"/>
        <w:jc w:val="both"/>
        <w:rPr>
          <w:rFonts w:asciiTheme="majorBidi" w:hAnsiTheme="majorBidi" w:cstheme="majorBidi"/>
          <w:sz w:val="18"/>
          <w:szCs w:val="18"/>
        </w:rPr>
      </w:pPr>
      <w:r w:rsidRPr="00442BB8">
        <w:rPr>
          <w:rFonts w:asciiTheme="majorBidi" w:hAnsiTheme="majorBidi" w:cstheme="majorBidi"/>
          <w:sz w:val="18"/>
          <w:szCs w:val="18"/>
        </w:rPr>
        <w:t>Li Z.L</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Becker F., (1993), </w:t>
      </w:r>
      <w:proofErr w:type="spellStart"/>
      <w:r w:rsidRPr="004556A0">
        <w:rPr>
          <w:rFonts w:asciiTheme="majorBidi" w:hAnsiTheme="majorBidi" w:cstheme="majorBidi"/>
          <w:i/>
          <w:iCs/>
          <w:sz w:val="18"/>
          <w:szCs w:val="18"/>
        </w:rPr>
        <w:t>Feasibility</w:t>
      </w:r>
      <w:proofErr w:type="spellEnd"/>
      <w:r w:rsidRPr="004556A0">
        <w:rPr>
          <w:rFonts w:asciiTheme="majorBidi" w:hAnsiTheme="majorBidi" w:cstheme="majorBidi"/>
          <w:i/>
          <w:iCs/>
          <w:sz w:val="18"/>
          <w:szCs w:val="18"/>
        </w:rPr>
        <w:t xml:space="preserve"> of </w:t>
      </w:r>
      <w:proofErr w:type="spellStart"/>
      <w:r w:rsidRPr="004556A0">
        <w:rPr>
          <w:rFonts w:asciiTheme="majorBidi" w:hAnsiTheme="majorBidi" w:cstheme="majorBidi"/>
          <w:i/>
          <w:iCs/>
          <w:sz w:val="18"/>
          <w:szCs w:val="18"/>
        </w:rPr>
        <w:t>land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surface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temperature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emissivity</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determination</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from</w:t>
      </w:r>
      <w:proofErr w:type="spellEnd"/>
      <w:r w:rsidRPr="004556A0">
        <w:rPr>
          <w:rFonts w:asciiTheme="majorBidi" w:hAnsiTheme="majorBidi" w:cstheme="majorBidi"/>
          <w:i/>
          <w:iCs/>
          <w:sz w:val="18"/>
          <w:szCs w:val="18"/>
        </w:rPr>
        <w:t xml:space="preserve"> AVHRR data,</w:t>
      </w:r>
      <w:r w:rsidRPr="00442BB8">
        <w:rPr>
          <w:rFonts w:asciiTheme="majorBidi" w:hAnsiTheme="majorBidi" w:cstheme="majorBidi"/>
          <w:sz w:val="18"/>
          <w:szCs w:val="18"/>
        </w:rPr>
        <w:t xml:space="preserve"> Remote </w:t>
      </w:r>
      <w:proofErr w:type="spellStart"/>
      <w:r w:rsidRPr="00442BB8">
        <w:rPr>
          <w:rFonts w:asciiTheme="majorBidi" w:hAnsiTheme="majorBidi" w:cstheme="majorBidi"/>
          <w:sz w:val="18"/>
          <w:szCs w:val="18"/>
        </w:rPr>
        <w:t>Sens</w:t>
      </w:r>
      <w:proofErr w:type="spellEnd"/>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Environ</w:t>
      </w:r>
      <w:proofErr w:type="spellEnd"/>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43, 67–85.</w:t>
      </w:r>
    </w:p>
    <w:p w:rsidR="00442BB8" w:rsidRPr="00442BB8" w:rsidRDefault="00442BB8" w:rsidP="00442BB8">
      <w:pPr>
        <w:ind w:left="284" w:hanging="284"/>
        <w:jc w:val="both"/>
        <w:rPr>
          <w:rFonts w:asciiTheme="majorBidi" w:hAnsiTheme="majorBidi" w:cstheme="majorBidi"/>
          <w:sz w:val="18"/>
          <w:szCs w:val="18"/>
        </w:rPr>
      </w:pPr>
      <w:r w:rsidRPr="00442BB8">
        <w:rPr>
          <w:rFonts w:asciiTheme="majorBidi" w:hAnsiTheme="majorBidi" w:cstheme="majorBidi"/>
          <w:sz w:val="18"/>
          <w:szCs w:val="18"/>
        </w:rPr>
        <w:t>L</w:t>
      </w:r>
      <w:r w:rsidR="004556A0">
        <w:rPr>
          <w:rFonts w:asciiTheme="majorBidi" w:hAnsiTheme="majorBidi" w:cstheme="majorBidi"/>
          <w:sz w:val="18"/>
          <w:szCs w:val="18"/>
        </w:rPr>
        <w:t>iu L</w:t>
      </w:r>
      <w:proofErr w:type="gramStart"/>
      <w:r w:rsidR="004556A0">
        <w:rPr>
          <w:rFonts w:asciiTheme="majorBidi" w:hAnsiTheme="majorBidi" w:cstheme="majorBidi"/>
          <w:sz w:val="18"/>
          <w:szCs w:val="18"/>
        </w:rPr>
        <w:t>.,</w:t>
      </w:r>
      <w:proofErr w:type="gramEnd"/>
      <w:r w:rsidR="004556A0">
        <w:rPr>
          <w:rFonts w:asciiTheme="majorBidi" w:hAnsiTheme="majorBidi" w:cstheme="majorBidi"/>
          <w:sz w:val="18"/>
          <w:szCs w:val="18"/>
        </w:rPr>
        <w:t xml:space="preserve"> Zhang Y., (2011), </w:t>
      </w:r>
      <w:r w:rsidR="004556A0" w:rsidRPr="004556A0">
        <w:rPr>
          <w:rFonts w:asciiTheme="majorBidi" w:hAnsiTheme="majorBidi" w:cstheme="majorBidi"/>
          <w:i/>
          <w:iCs/>
          <w:sz w:val="18"/>
          <w:szCs w:val="18"/>
        </w:rPr>
        <w:t xml:space="preserve">Urban </w:t>
      </w:r>
      <w:proofErr w:type="spellStart"/>
      <w:r w:rsidR="004556A0" w:rsidRPr="004556A0">
        <w:rPr>
          <w:rFonts w:asciiTheme="majorBidi" w:hAnsiTheme="majorBidi" w:cstheme="majorBidi"/>
          <w:i/>
          <w:iCs/>
          <w:sz w:val="18"/>
          <w:szCs w:val="18"/>
        </w:rPr>
        <w:t>heat</w:t>
      </w:r>
      <w:proofErr w:type="spellEnd"/>
      <w:r w:rsidR="004556A0" w:rsidRPr="004556A0">
        <w:rPr>
          <w:rFonts w:asciiTheme="majorBidi" w:hAnsiTheme="majorBidi" w:cstheme="majorBidi"/>
          <w:i/>
          <w:iCs/>
          <w:sz w:val="18"/>
          <w:szCs w:val="18"/>
        </w:rPr>
        <w:t xml:space="preserve"> </w:t>
      </w:r>
      <w:proofErr w:type="spellStart"/>
      <w:r w:rsidR="004556A0" w:rsidRPr="004556A0">
        <w:rPr>
          <w:rFonts w:asciiTheme="majorBidi" w:hAnsiTheme="majorBidi" w:cstheme="majorBidi"/>
          <w:i/>
          <w:iCs/>
          <w:sz w:val="18"/>
          <w:szCs w:val="18"/>
        </w:rPr>
        <w:t>island</w:t>
      </w:r>
      <w:proofErr w:type="spellEnd"/>
      <w:r w:rsidR="004556A0" w:rsidRPr="004556A0">
        <w:rPr>
          <w:rFonts w:asciiTheme="majorBidi" w:hAnsiTheme="majorBidi" w:cstheme="majorBidi"/>
          <w:i/>
          <w:iCs/>
          <w:sz w:val="18"/>
          <w:szCs w:val="18"/>
        </w:rPr>
        <w:t xml:space="preserve"> </w:t>
      </w:r>
      <w:proofErr w:type="spellStart"/>
      <w:r w:rsidR="004556A0" w:rsidRPr="004556A0">
        <w:rPr>
          <w:rFonts w:asciiTheme="majorBidi" w:hAnsiTheme="majorBidi" w:cstheme="majorBidi"/>
          <w:i/>
          <w:iCs/>
          <w:sz w:val="18"/>
          <w:szCs w:val="18"/>
        </w:rPr>
        <w:t>a</w:t>
      </w:r>
      <w:r w:rsidRPr="004556A0">
        <w:rPr>
          <w:rFonts w:asciiTheme="majorBidi" w:hAnsiTheme="majorBidi" w:cstheme="majorBidi"/>
          <w:i/>
          <w:iCs/>
          <w:sz w:val="18"/>
          <w:szCs w:val="18"/>
        </w:rPr>
        <w:t>nalysi</w:t>
      </w:r>
      <w:r w:rsidR="004556A0" w:rsidRPr="004556A0">
        <w:rPr>
          <w:rFonts w:asciiTheme="majorBidi" w:hAnsiTheme="majorBidi" w:cstheme="majorBidi"/>
          <w:i/>
          <w:iCs/>
          <w:sz w:val="18"/>
          <w:szCs w:val="18"/>
        </w:rPr>
        <w:t>s</w:t>
      </w:r>
      <w:proofErr w:type="spellEnd"/>
      <w:r w:rsidR="004556A0" w:rsidRPr="004556A0">
        <w:rPr>
          <w:rFonts w:asciiTheme="majorBidi" w:hAnsiTheme="majorBidi" w:cstheme="majorBidi"/>
          <w:i/>
          <w:iCs/>
          <w:sz w:val="18"/>
          <w:szCs w:val="18"/>
        </w:rPr>
        <w:t xml:space="preserve"> </w:t>
      </w:r>
      <w:proofErr w:type="spellStart"/>
      <w:r w:rsidR="004556A0" w:rsidRPr="004556A0">
        <w:rPr>
          <w:rFonts w:asciiTheme="majorBidi" w:hAnsiTheme="majorBidi" w:cstheme="majorBidi"/>
          <w:i/>
          <w:iCs/>
          <w:sz w:val="18"/>
          <w:szCs w:val="18"/>
        </w:rPr>
        <w:t>using</w:t>
      </w:r>
      <w:proofErr w:type="spellEnd"/>
      <w:r w:rsidR="004556A0" w:rsidRPr="004556A0">
        <w:rPr>
          <w:rFonts w:asciiTheme="majorBidi" w:hAnsiTheme="majorBidi" w:cstheme="majorBidi"/>
          <w:i/>
          <w:iCs/>
          <w:sz w:val="18"/>
          <w:szCs w:val="18"/>
        </w:rPr>
        <w:t xml:space="preserve"> </w:t>
      </w:r>
      <w:proofErr w:type="spellStart"/>
      <w:r w:rsidR="004556A0" w:rsidRPr="004556A0">
        <w:rPr>
          <w:rFonts w:asciiTheme="majorBidi" w:hAnsiTheme="majorBidi" w:cstheme="majorBidi"/>
          <w:i/>
          <w:iCs/>
          <w:sz w:val="18"/>
          <w:szCs w:val="18"/>
        </w:rPr>
        <w:t>the</w:t>
      </w:r>
      <w:proofErr w:type="spellEnd"/>
      <w:r w:rsidR="004556A0" w:rsidRPr="004556A0">
        <w:rPr>
          <w:rFonts w:asciiTheme="majorBidi" w:hAnsiTheme="majorBidi" w:cstheme="majorBidi"/>
          <w:i/>
          <w:iCs/>
          <w:sz w:val="18"/>
          <w:szCs w:val="18"/>
        </w:rPr>
        <w:t xml:space="preserve"> </w:t>
      </w:r>
      <w:proofErr w:type="spellStart"/>
      <w:r w:rsidR="004556A0" w:rsidRPr="004556A0">
        <w:rPr>
          <w:rFonts w:asciiTheme="majorBidi" w:hAnsiTheme="majorBidi" w:cstheme="majorBidi"/>
          <w:i/>
          <w:iCs/>
          <w:sz w:val="18"/>
          <w:szCs w:val="18"/>
        </w:rPr>
        <w:t>Landsat</w:t>
      </w:r>
      <w:proofErr w:type="spellEnd"/>
      <w:r w:rsidR="004556A0" w:rsidRPr="004556A0">
        <w:rPr>
          <w:rFonts w:asciiTheme="majorBidi" w:hAnsiTheme="majorBidi" w:cstheme="majorBidi"/>
          <w:i/>
          <w:iCs/>
          <w:sz w:val="18"/>
          <w:szCs w:val="18"/>
        </w:rPr>
        <w:t xml:space="preserve"> TM data and ASTER data: A </w:t>
      </w:r>
      <w:proofErr w:type="spellStart"/>
      <w:r w:rsidR="004556A0" w:rsidRPr="004556A0">
        <w:rPr>
          <w:rFonts w:asciiTheme="majorBidi" w:hAnsiTheme="majorBidi" w:cstheme="majorBidi"/>
          <w:i/>
          <w:iCs/>
          <w:sz w:val="18"/>
          <w:szCs w:val="18"/>
        </w:rPr>
        <w:t>case</w:t>
      </w:r>
      <w:proofErr w:type="spellEnd"/>
      <w:r w:rsidR="004556A0" w:rsidRPr="004556A0">
        <w:rPr>
          <w:rFonts w:asciiTheme="majorBidi" w:hAnsiTheme="majorBidi" w:cstheme="majorBidi"/>
          <w:i/>
          <w:iCs/>
          <w:sz w:val="18"/>
          <w:szCs w:val="18"/>
        </w:rPr>
        <w:t xml:space="preserve"> </w:t>
      </w:r>
      <w:proofErr w:type="spellStart"/>
      <w:r w:rsidR="004556A0" w:rsidRPr="004556A0">
        <w:rPr>
          <w:rFonts w:asciiTheme="majorBidi" w:hAnsiTheme="majorBidi" w:cstheme="majorBidi"/>
          <w:i/>
          <w:iCs/>
          <w:sz w:val="18"/>
          <w:szCs w:val="18"/>
        </w:rPr>
        <w:t>s</w:t>
      </w:r>
      <w:r w:rsidRPr="004556A0">
        <w:rPr>
          <w:rFonts w:asciiTheme="majorBidi" w:hAnsiTheme="majorBidi" w:cstheme="majorBidi"/>
          <w:i/>
          <w:iCs/>
          <w:sz w:val="18"/>
          <w:szCs w:val="18"/>
        </w:rPr>
        <w:t>tudy</w:t>
      </w:r>
      <w:proofErr w:type="spellEnd"/>
      <w:r w:rsidRPr="004556A0">
        <w:rPr>
          <w:rFonts w:asciiTheme="majorBidi" w:hAnsiTheme="majorBidi" w:cstheme="majorBidi"/>
          <w:i/>
          <w:iCs/>
          <w:sz w:val="18"/>
          <w:szCs w:val="18"/>
        </w:rPr>
        <w:t xml:space="preserve"> in Hong Kong,</w:t>
      </w:r>
      <w:r w:rsidRPr="00442BB8">
        <w:rPr>
          <w:rFonts w:asciiTheme="majorBidi" w:hAnsiTheme="majorBidi" w:cstheme="majorBidi"/>
          <w:sz w:val="18"/>
          <w:szCs w:val="18"/>
        </w:rPr>
        <w:t xml:space="preserve"> Remote </w:t>
      </w:r>
      <w:proofErr w:type="spellStart"/>
      <w:r w:rsidRPr="00442BB8">
        <w:rPr>
          <w:rFonts w:asciiTheme="majorBidi" w:hAnsiTheme="majorBidi" w:cstheme="majorBidi"/>
          <w:sz w:val="18"/>
          <w:szCs w:val="18"/>
        </w:rPr>
        <w:t>Sensing</w:t>
      </w:r>
      <w:proofErr w:type="spellEnd"/>
      <w:r w:rsidRPr="00442BB8">
        <w:rPr>
          <w:rFonts w:asciiTheme="majorBidi" w:hAnsiTheme="majorBidi" w:cstheme="majorBidi"/>
          <w:sz w:val="18"/>
          <w:szCs w:val="18"/>
        </w:rPr>
        <w:t>, 3, 1535-1552.</w:t>
      </w:r>
    </w:p>
    <w:p w:rsidR="00442BB8" w:rsidRPr="00442BB8" w:rsidRDefault="00442BB8" w:rsidP="00263C49">
      <w:pPr>
        <w:jc w:val="both"/>
        <w:rPr>
          <w:rFonts w:asciiTheme="majorBidi" w:hAnsiTheme="majorBidi" w:cstheme="majorBidi"/>
          <w:sz w:val="18"/>
          <w:szCs w:val="18"/>
        </w:rPr>
      </w:pPr>
      <w:proofErr w:type="spellStart"/>
      <w:r w:rsidRPr="00442BB8">
        <w:rPr>
          <w:rFonts w:asciiTheme="majorBidi" w:hAnsiTheme="majorBidi" w:cstheme="majorBidi"/>
          <w:sz w:val="18"/>
          <w:szCs w:val="18"/>
        </w:rPr>
        <w:t>Mi</w:t>
      </w:r>
      <w:r w:rsidR="004556A0">
        <w:rPr>
          <w:rFonts w:asciiTheme="majorBidi" w:hAnsiTheme="majorBidi" w:cstheme="majorBidi"/>
          <w:sz w:val="18"/>
          <w:szCs w:val="18"/>
        </w:rPr>
        <w:t>lder</w:t>
      </w:r>
      <w:proofErr w:type="spellEnd"/>
      <w:r w:rsidR="004556A0">
        <w:rPr>
          <w:rFonts w:asciiTheme="majorBidi" w:hAnsiTheme="majorBidi" w:cstheme="majorBidi"/>
          <w:sz w:val="18"/>
          <w:szCs w:val="18"/>
        </w:rPr>
        <w:t xml:space="preserve"> J.C</w:t>
      </w:r>
      <w:proofErr w:type="gramStart"/>
      <w:r w:rsidR="004556A0">
        <w:rPr>
          <w:rFonts w:asciiTheme="majorBidi" w:hAnsiTheme="majorBidi" w:cstheme="majorBidi"/>
          <w:sz w:val="18"/>
          <w:szCs w:val="18"/>
        </w:rPr>
        <w:t>.,</w:t>
      </w:r>
      <w:proofErr w:type="gramEnd"/>
      <w:r w:rsidR="004556A0">
        <w:rPr>
          <w:rFonts w:asciiTheme="majorBidi" w:hAnsiTheme="majorBidi" w:cstheme="majorBidi"/>
          <w:sz w:val="18"/>
          <w:szCs w:val="18"/>
        </w:rPr>
        <w:t xml:space="preserve"> (2008), </w:t>
      </w:r>
      <w:proofErr w:type="spellStart"/>
      <w:r w:rsidR="004556A0" w:rsidRPr="004556A0">
        <w:rPr>
          <w:rFonts w:asciiTheme="majorBidi" w:hAnsiTheme="majorBidi" w:cstheme="majorBidi"/>
          <w:i/>
          <w:iCs/>
          <w:sz w:val="18"/>
          <w:szCs w:val="18"/>
        </w:rPr>
        <w:t>Unpublished</w:t>
      </w:r>
      <w:proofErr w:type="spellEnd"/>
      <w:r w:rsidR="004556A0" w:rsidRPr="004556A0">
        <w:rPr>
          <w:rFonts w:asciiTheme="majorBidi" w:hAnsiTheme="majorBidi" w:cstheme="majorBidi"/>
          <w:i/>
          <w:iCs/>
          <w:sz w:val="18"/>
          <w:szCs w:val="18"/>
        </w:rPr>
        <w:t xml:space="preserve"> </w:t>
      </w:r>
      <w:proofErr w:type="spellStart"/>
      <w:r w:rsidR="004556A0" w:rsidRPr="004556A0">
        <w:rPr>
          <w:rFonts w:asciiTheme="majorBidi" w:hAnsiTheme="majorBidi" w:cstheme="majorBidi"/>
          <w:i/>
          <w:iCs/>
          <w:sz w:val="18"/>
          <w:szCs w:val="18"/>
        </w:rPr>
        <w:t>notes</w:t>
      </w:r>
      <w:proofErr w:type="spellEnd"/>
      <w:r w:rsidR="004556A0" w:rsidRPr="004556A0">
        <w:rPr>
          <w:rFonts w:asciiTheme="majorBidi" w:hAnsiTheme="majorBidi" w:cstheme="majorBidi"/>
          <w:i/>
          <w:iCs/>
          <w:sz w:val="18"/>
          <w:szCs w:val="18"/>
        </w:rPr>
        <w:t xml:space="preserve"> of </w:t>
      </w:r>
      <w:proofErr w:type="spellStart"/>
      <w:r w:rsidR="004556A0" w:rsidRPr="004556A0">
        <w:rPr>
          <w:rFonts w:asciiTheme="majorBidi" w:hAnsiTheme="majorBidi" w:cstheme="majorBidi"/>
          <w:i/>
          <w:iCs/>
          <w:sz w:val="18"/>
          <w:szCs w:val="18"/>
        </w:rPr>
        <w:t>Aster</w:t>
      </w:r>
      <w:proofErr w:type="spellEnd"/>
      <w:r w:rsidR="004556A0" w:rsidRPr="004556A0">
        <w:rPr>
          <w:rFonts w:asciiTheme="majorBidi" w:hAnsiTheme="majorBidi" w:cstheme="majorBidi"/>
          <w:i/>
          <w:iCs/>
          <w:sz w:val="18"/>
          <w:szCs w:val="18"/>
        </w:rPr>
        <w:t xml:space="preserve"> </w:t>
      </w:r>
      <w:proofErr w:type="spellStart"/>
      <w:r w:rsidR="004556A0" w:rsidRPr="004556A0">
        <w:rPr>
          <w:rFonts w:asciiTheme="majorBidi" w:hAnsiTheme="majorBidi" w:cstheme="majorBidi"/>
          <w:i/>
          <w:iCs/>
          <w:sz w:val="18"/>
          <w:szCs w:val="18"/>
        </w:rPr>
        <w:t>processing</w:t>
      </w:r>
      <w:proofErr w:type="spellEnd"/>
      <w:r w:rsidR="004556A0" w:rsidRPr="004556A0">
        <w:rPr>
          <w:rFonts w:asciiTheme="majorBidi" w:hAnsiTheme="majorBidi" w:cstheme="majorBidi"/>
          <w:i/>
          <w:iCs/>
          <w:sz w:val="18"/>
          <w:szCs w:val="18"/>
        </w:rPr>
        <w:t xml:space="preserve"> </w:t>
      </w:r>
      <w:proofErr w:type="spellStart"/>
      <w:r w:rsidR="004556A0" w:rsidRPr="004556A0">
        <w:rPr>
          <w:rFonts w:asciiTheme="majorBidi" w:hAnsiTheme="majorBidi" w:cstheme="majorBidi"/>
          <w:i/>
          <w:iCs/>
          <w:sz w:val="18"/>
          <w:szCs w:val="18"/>
        </w:rPr>
        <w:t>m</w:t>
      </w:r>
      <w:r w:rsidRPr="004556A0">
        <w:rPr>
          <w:rFonts w:asciiTheme="majorBidi" w:hAnsiTheme="majorBidi" w:cstheme="majorBidi"/>
          <w:i/>
          <w:iCs/>
          <w:sz w:val="18"/>
          <w:szCs w:val="18"/>
        </w:rPr>
        <w:t>ethod</w:t>
      </w:r>
      <w:proofErr w:type="spellEnd"/>
      <w:r w:rsidRPr="004556A0">
        <w:rPr>
          <w:rFonts w:asciiTheme="majorBidi" w:hAnsiTheme="majorBidi" w:cstheme="majorBidi"/>
          <w:i/>
          <w:iCs/>
          <w:sz w:val="18"/>
          <w:szCs w:val="18"/>
        </w:rPr>
        <w:t>,</w:t>
      </w:r>
      <w:r w:rsidRPr="00442BB8">
        <w:rPr>
          <w:rFonts w:asciiTheme="majorBidi" w:hAnsiTheme="majorBidi" w:cstheme="majorBidi"/>
          <w:sz w:val="18"/>
          <w:szCs w:val="18"/>
        </w:rPr>
        <w:t xml:space="preserve"> Cornell </w:t>
      </w:r>
      <w:proofErr w:type="spellStart"/>
      <w:r w:rsidRPr="00442BB8">
        <w:rPr>
          <w:rFonts w:asciiTheme="majorBidi" w:hAnsiTheme="majorBidi" w:cstheme="majorBidi"/>
          <w:sz w:val="18"/>
          <w:szCs w:val="18"/>
        </w:rPr>
        <w:t>University</w:t>
      </w:r>
      <w:proofErr w:type="spellEnd"/>
      <w:r w:rsidRPr="00442BB8">
        <w:rPr>
          <w:rFonts w:asciiTheme="majorBidi" w:hAnsiTheme="majorBidi" w:cstheme="majorBidi"/>
          <w:sz w:val="18"/>
          <w:szCs w:val="18"/>
        </w:rPr>
        <w:t>, 10ss.</w:t>
      </w:r>
    </w:p>
    <w:p w:rsidR="00442BB8" w:rsidRPr="00442BB8" w:rsidRDefault="00442BB8" w:rsidP="00442BB8">
      <w:pPr>
        <w:ind w:left="284" w:hanging="284"/>
        <w:jc w:val="both"/>
        <w:rPr>
          <w:rFonts w:asciiTheme="majorBidi" w:hAnsiTheme="majorBidi" w:cstheme="majorBidi"/>
          <w:sz w:val="18"/>
          <w:szCs w:val="18"/>
        </w:rPr>
      </w:pPr>
      <w:r w:rsidRPr="00442BB8">
        <w:rPr>
          <w:rFonts w:asciiTheme="majorBidi" w:hAnsiTheme="majorBidi" w:cstheme="majorBidi"/>
          <w:sz w:val="18"/>
          <w:szCs w:val="18"/>
        </w:rPr>
        <w:t>Qin Z</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Karnieli A., (1999), </w:t>
      </w:r>
      <w:proofErr w:type="spellStart"/>
      <w:r w:rsidRPr="004556A0">
        <w:rPr>
          <w:rFonts w:asciiTheme="majorBidi" w:hAnsiTheme="majorBidi" w:cstheme="majorBidi"/>
          <w:i/>
          <w:iCs/>
          <w:sz w:val="18"/>
          <w:szCs w:val="18"/>
        </w:rPr>
        <w:t>Progress</w:t>
      </w:r>
      <w:proofErr w:type="spellEnd"/>
      <w:r w:rsidRPr="004556A0">
        <w:rPr>
          <w:rFonts w:asciiTheme="majorBidi" w:hAnsiTheme="majorBidi" w:cstheme="majorBidi"/>
          <w:i/>
          <w:iCs/>
          <w:sz w:val="18"/>
          <w:szCs w:val="18"/>
        </w:rPr>
        <w:t xml:space="preserve"> in </w:t>
      </w:r>
      <w:proofErr w:type="spellStart"/>
      <w:r w:rsidRPr="004556A0">
        <w:rPr>
          <w:rFonts w:asciiTheme="majorBidi" w:hAnsiTheme="majorBidi" w:cstheme="majorBidi"/>
          <w:i/>
          <w:iCs/>
          <w:sz w:val="18"/>
          <w:szCs w:val="18"/>
        </w:rPr>
        <w:t>the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remote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sensing</w:t>
      </w:r>
      <w:proofErr w:type="spellEnd"/>
      <w:r w:rsidRPr="004556A0">
        <w:rPr>
          <w:rFonts w:asciiTheme="majorBidi" w:hAnsiTheme="majorBidi" w:cstheme="majorBidi"/>
          <w:i/>
          <w:iCs/>
          <w:sz w:val="18"/>
          <w:szCs w:val="18"/>
        </w:rPr>
        <w:t xml:space="preserve"> of </w:t>
      </w:r>
      <w:proofErr w:type="spellStart"/>
      <w:r w:rsidRPr="004556A0">
        <w:rPr>
          <w:rFonts w:asciiTheme="majorBidi" w:hAnsiTheme="majorBidi" w:cstheme="majorBidi"/>
          <w:i/>
          <w:iCs/>
          <w:sz w:val="18"/>
          <w:szCs w:val="18"/>
        </w:rPr>
        <w:t>land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surface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temperature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ground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emissivity</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using</w:t>
      </w:r>
      <w:proofErr w:type="spellEnd"/>
      <w:r w:rsidRPr="004556A0">
        <w:rPr>
          <w:rFonts w:asciiTheme="majorBidi" w:hAnsiTheme="majorBidi" w:cstheme="majorBidi"/>
          <w:i/>
          <w:iCs/>
          <w:sz w:val="18"/>
          <w:szCs w:val="18"/>
        </w:rPr>
        <w:t xml:space="preserve"> NOAAAVHRR data,</w:t>
      </w:r>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Int</w:t>
      </w:r>
      <w:proofErr w:type="spellEnd"/>
      <w:r w:rsidRPr="00442BB8">
        <w:rPr>
          <w:rFonts w:asciiTheme="majorBidi" w:hAnsiTheme="majorBidi" w:cstheme="majorBidi"/>
          <w:sz w:val="18"/>
          <w:szCs w:val="18"/>
        </w:rPr>
        <w:t xml:space="preserve">. J. Remote </w:t>
      </w:r>
      <w:proofErr w:type="spellStart"/>
      <w:r w:rsidRPr="00442BB8">
        <w:rPr>
          <w:rFonts w:asciiTheme="majorBidi" w:hAnsiTheme="majorBidi" w:cstheme="majorBidi"/>
          <w:sz w:val="18"/>
          <w:szCs w:val="18"/>
        </w:rPr>
        <w:t>Sens</w:t>
      </w:r>
      <w:proofErr w:type="spellEnd"/>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20: 2367-2393.</w:t>
      </w:r>
    </w:p>
    <w:p w:rsidR="00442BB8" w:rsidRPr="00442BB8" w:rsidRDefault="00442BB8" w:rsidP="00442BB8">
      <w:pPr>
        <w:ind w:left="284" w:hanging="284"/>
        <w:jc w:val="both"/>
        <w:rPr>
          <w:rFonts w:asciiTheme="majorBidi" w:hAnsiTheme="majorBidi" w:cstheme="majorBidi"/>
          <w:sz w:val="18"/>
          <w:szCs w:val="18"/>
        </w:rPr>
      </w:pPr>
      <w:r w:rsidRPr="00442BB8">
        <w:rPr>
          <w:rFonts w:asciiTheme="majorBidi" w:hAnsiTheme="majorBidi" w:cstheme="majorBidi"/>
          <w:sz w:val="18"/>
          <w:szCs w:val="18"/>
        </w:rPr>
        <w:t>Qin Z</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Zhang M., </w:t>
      </w:r>
      <w:proofErr w:type="spellStart"/>
      <w:r w:rsidRPr="00442BB8">
        <w:rPr>
          <w:rFonts w:asciiTheme="majorBidi" w:hAnsiTheme="majorBidi" w:cstheme="majorBidi"/>
          <w:sz w:val="18"/>
          <w:szCs w:val="18"/>
        </w:rPr>
        <w:t>Amon</w:t>
      </w:r>
      <w:proofErr w:type="spellEnd"/>
      <w:r w:rsidRPr="00442BB8">
        <w:rPr>
          <w:rFonts w:asciiTheme="majorBidi" w:hAnsiTheme="majorBidi" w:cstheme="majorBidi"/>
          <w:sz w:val="18"/>
          <w:szCs w:val="18"/>
        </w:rPr>
        <w:t xml:space="preserve"> K., </w:t>
      </w:r>
      <w:proofErr w:type="spellStart"/>
      <w:r w:rsidRPr="00442BB8">
        <w:rPr>
          <w:rFonts w:asciiTheme="majorBidi" w:hAnsiTheme="majorBidi" w:cstheme="majorBidi"/>
          <w:sz w:val="18"/>
          <w:szCs w:val="18"/>
        </w:rPr>
        <w:t>Pedro</w:t>
      </w:r>
      <w:proofErr w:type="spellEnd"/>
      <w:r w:rsidRPr="00442BB8">
        <w:rPr>
          <w:rFonts w:asciiTheme="majorBidi" w:hAnsiTheme="majorBidi" w:cstheme="majorBidi"/>
          <w:sz w:val="18"/>
          <w:szCs w:val="18"/>
        </w:rPr>
        <w:t xml:space="preserve"> B., (2001), </w:t>
      </w:r>
      <w:r w:rsidR="004556A0">
        <w:rPr>
          <w:rFonts w:asciiTheme="majorBidi" w:hAnsiTheme="majorBidi" w:cstheme="majorBidi"/>
          <w:i/>
          <w:iCs/>
          <w:sz w:val="18"/>
          <w:szCs w:val="18"/>
        </w:rPr>
        <w:t>Mono-</w:t>
      </w:r>
      <w:proofErr w:type="spellStart"/>
      <w:r w:rsidR="004556A0">
        <w:rPr>
          <w:rFonts w:asciiTheme="majorBidi" w:hAnsiTheme="majorBidi" w:cstheme="majorBidi"/>
          <w:i/>
          <w:iCs/>
          <w:sz w:val="18"/>
          <w:szCs w:val="18"/>
        </w:rPr>
        <w:t>window</w:t>
      </w:r>
      <w:proofErr w:type="spellEnd"/>
      <w:r w:rsidR="004556A0">
        <w:rPr>
          <w:rFonts w:asciiTheme="majorBidi" w:hAnsiTheme="majorBidi" w:cstheme="majorBidi"/>
          <w:i/>
          <w:iCs/>
          <w:sz w:val="18"/>
          <w:szCs w:val="18"/>
        </w:rPr>
        <w:t xml:space="preserve"> </w:t>
      </w:r>
      <w:proofErr w:type="spellStart"/>
      <w:r w:rsidR="004556A0">
        <w:rPr>
          <w:rFonts w:asciiTheme="majorBidi" w:hAnsiTheme="majorBidi" w:cstheme="majorBidi"/>
          <w:i/>
          <w:iCs/>
          <w:sz w:val="18"/>
          <w:szCs w:val="18"/>
        </w:rPr>
        <w:t>a</w:t>
      </w:r>
      <w:r w:rsidRPr="004556A0">
        <w:rPr>
          <w:rFonts w:asciiTheme="majorBidi" w:hAnsiTheme="majorBidi" w:cstheme="majorBidi"/>
          <w:i/>
          <w:iCs/>
          <w:sz w:val="18"/>
          <w:szCs w:val="18"/>
        </w:rPr>
        <w:t>lgorithm</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for</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retrieving</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land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surface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temperature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from</w:t>
      </w:r>
      <w:proofErr w:type="spellEnd"/>
      <w:r w:rsidRPr="004556A0">
        <w:rPr>
          <w:rFonts w:asciiTheme="majorBidi" w:hAnsiTheme="majorBidi" w:cstheme="majorBidi"/>
          <w:i/>
          <w:iCs/>
          <w:sz w:val="18"/>
          <w:szCs w:val="18"/>
        </w:rPr>
        <w:t xml:space="preserve"> Landsat TM 6 data,</w:t>
      </w:r>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Acta</w:t>
      </w:r>
      <w:proofErr w:type="spellEnd"/>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Geogr</w:t>
      </w:r>
      <w:proofErr w:type="spellEnd"/>
      <w:r w:rsidRPr="00442BB8">
        <w:rPr>
          <w:rFonts w:asciiTheme="majorBidi" w:hAnsiTheme="majorBidi" w:cstheme="majorBidi"/>
          <w:sz w:val="18"/>
          <w:szCs w:val="18"/>
        </w:rPr>
        <w:t>. Sin</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56, 456-466.</w:t>
      </w:r>
    </w:p>
    <w:p w:rsidR="00442BB8" w:rsidRPr="00442BB8" w:rsidRDefault="00442BB8" w:rsidP="00442BB8">
      <w:pPr>
        <w:ind w:left="284" w:hanging="284"/>
        <w:jc w:val="both"/>
        <w:rPr>
          <w:rFonts w:asciiTheme="majorBidi" w:hAnsiTheme="majorBidi" w:cstheme="majorBidi"/>
          <w:sz w:val="18"/>
          <w:szCs w:val="18"/>
        </w:rPr>
      </w:pPr>
      <w:r w:rsidRPr="00442BB8">
        <w:rPr>
          <w:rFonts w:asciiTheme="majorBidi" w:hAnsiTheme="majorBidi" w:cstheme="majorBidi"/>
          <w:sz w:val="18"/>
          <w:szCs w:val="18"/>
        </w:rPr>
        <w:t>Sertel E</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Örmeci C., (2009), </w:t>
      </w:r>
      <w:r w:rsidRPr="004556A0">
        <w:rPr>
          <w:rFonts w:asciiTheme="majorBidi" w:hAnsiTheme="majorBidi" w:cstheme="majorBidi"/>
          <w:i/>
          <w:iCs/>
          <w:sz w:val="18"/>
          <w:szCs w:val="18"/>
        </w:rPr>
        <w:t>Uzaktan algılama verilerinin iklim biliminde kullanım olanakları,</w:t>
      </w:r>
      <w:r w:rsidRPr="00442BB8">
        <w:rPr>
          <w:rFonts w:asciiTheme="majorBidi" w:hAnsiTheme="majorBidi" w:cstheme="majorBidi"/>
          <w:sz w:val="18"/>
          <w:szCs w:val="18"/>
        </w:rPr>
        <w:t xml:space="preserve"> TMMOB Harita ve Kadastro Mühendisleri Odası 12. Türkiye Harita Bilimsel ve Teknik Kurultayı İçinde, 11-15</w:t>
      </w:r>
      <w:r w:rsidR="00263C49">
        <w:rPr>
          <w:rFonts w:asciiTheme="majorBidi" w:hAnsiTheme="majorBidi" w:cstheme="majorBidi"/>
          <w:sz w:val="18"/>
          <w:szCs w:val="18"/>
        </w:rPr>
        <w:t xml:space="preserve"> Mayıs 2009, Ankara, Türkiye, 8</w:t>
      </w:r>
      <w:r w:rsidRPr="00442BB8">
        <w:rPr>
          <w:rFonts w:asciiTheme="majorBidi" w:hAnsiTheme="majorBidi" w:cstheme="majorBidi"/>
          <w:sz w:val="18"/>
          <w:szCs w:val="18"/>
        </w:rPr>
        <w:t xml:space="preserve">ss. </w:t>
      </w:r>
    </w:p>
    <w:p w:rsidR="00442BB8" w:rsidRPr="00442BB8" w:rsidRDefault="00442BB8" w:rsidP="00442BB8">
      <w:pPr>
        <w:ind w:left="284" w:hanging="284"/>
        <w:jc w:val="both"/>
        <w:rPr>
          <w:rFonts w:asciiTheme="majorBidi" w:hAnsiTheme="majorBidi" w:cstheme="majorBidi"/>
          <w:sz w:val="18"/>
          <w:szCs w:val="18"/>
        </w:rPr>
      </w:pPr>
      <w:r w:rsidRPr="00442BB8">
        <w:rPr>
          <w:rFonts w:asciiTheme="majorBidi" w:hAnsiTheme="majorBidi" w:cstheme="majorBidi"/>
          <w:sz w:val="18"/>
          <w:szCs w:val="18"/>
        </w:rPr>
        <w:lastRenderedPageBreak/>
        <w:t>Sobrino J.A</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Jimenez-Munoz J.C., Paolini L., (2004), </w:t>
      </w:r>
      <w:r w:rsidRPr="004556A0">
        <w:rPr>
          <w:rFonts w:asciiTheme="majorBidi" w:hAnsiTheme="majorBidi" w:cstheme="majorBidi"/>
          <w:i/>
          <w:iCs/>
          <w:sz w:val="18"/>
          <w:szCs w:val="18"/>
        </w:rPr>
        <w:t xml:space="preserve">Land </w:t>
      </w:r>
      <w:proofErr w:type="spellStart"/>
      <w:r w:rsidRPr="004556A0">
        <w:rPr>
          <w:rFonts w:asciiTheme="majorBidi" w:hAnsiTheme="majorBidi" w:cstheme="majorBidi"/>
          <w:i/>
          <w:iCs/>
          <w:sz w:val="18"/>
          <w:szCs w:val="18"/>
        </w:rPr>
        <w:t>surface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temperature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retrieval</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from</w:t>
      </w:r>
      <w:proofErr w:type="spellEnd"/>
      <w:r w:rsidRPr="004556A0">
        <w:rPr>
          <w:rFonts w:asciiTheme="majorBidi" w:hAnsiTheme="majorBidi" w:cstheme="majorBidi"/>
          <w:i/>
          <w:iCs/>
          <w:sz w:val="18"/>
          <w:szCs w:val="18"/>
        </w:rPr>
        <w:t xml:space="preserve"> LANDSAT TM 5,</w:t>
      </w:r>
      <w:r w:rsidRPr="00442BB8">
        <w:rPr>
          <w:rFonts w:asciiTheme="majorBidi" w:hAnsiTheme="majorBidi" w:cstheme="majorBidi"/>
          <w:sz w:val="18"/>
          <w:szCs w:val="18"/>
        </w:rPr>
        <w:t xml:space="preserve"> Remote </w:t>
      </w:r>
      <w:proofErr w:type="spellStart"/>
      <w:r w:rsidRPr="00442BB8">
        <w:rPr>
          <w:rFonts w:asciiTheme="majorBidi" w:hAnsiTheme="majorBidi" w:cstheme="majorBidi"/>
          <w:sz w:val="18"/>
          <w:szCs w:val="18"/>
        </w:rPr>
        <w:t>Sens</w:t>
      </w:r>
      <w:proofErr w:type="spellEnd"/>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Environ</w:t>
      </w:r>
      <w:proofErr w:type="spellEnd"/>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90, 434-440.</w:t>
      </w:r>
    </w:p>
    <w:p w:rsidR="00442BB8" w:rsidRPr="00442BB8" w:rsidRDefault="00442BB8" w:rsidP="00442BB8">
      <w:pPr>
        <w:ind w:left="284" w:hanging="284"/>
        <w:jc w:val="both"/>
        <w:rPr>
          <w:rFonts w:asciiTheme="majorBidi" w:hAnsiTheme="majorBidi" w:cstheme="majorBidi"/>
          <w:sz w:val="18"/>
          <w:szCs w:val="18"/>
        </w:rPr>
      </w:pPr>
      <w:proofErr w:type="spellStart"/>
      <w:r w:rsidRPr="00442BB8">
        <w:rPr>
          <w:rFonts w:asciiTheme="majorBidi" w:hAnsiTheme="majorBidi" w:cstheme="majorBidi"/>
          <w:sz w:val="18"/>
          <w:szCs w:val="18"/>
        </w:rPr>
        <w:t>Sobrino</w:t>
      </w:r>
      <w:proofErr w:type="spellEnd"/>
      <w:r w:rsidRPr="00442BB8">
        <w:rPr>
          <w:rFonts w:asciiTheme="majorBidi" w:hAnsiTheme="majorBidi" w:cstheme="majorBidi"/>
          <w:sz w:val="18"/>
          <w:szCs w:val="18"/>
        </w:rPr>
        <w:t xml:space="preserve"> J.A</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Li</w:t>
      </w:r>
      <w:proofErr w:type="spellEnd"/>
      <w:r w:rsidRPr="00442BB8">
        <w:rPr>
          <w:rFonts w:asciiTheme="majorBidi" w:hAnsiTheme="majorBidi" w:cstheme="majorBidi"/>
          <w:sz w:val="18"/>
          <w:szCs w:val="18"/>
        </w:rPr>
        <w:t xml:space="preserve"> Z.L., </w:t>
      </w:r>
      <w:proofErr w:type="spellStart"/>
      <w:r w:rsidRPr="00442BB8">
        <w:rPr>
          <w:rFonts w:asciiTheme="majorBidi" w:hAnsiTheme="majorBidi" w:cstheme="majorBidi"/>
          <w:sz w:val="18"/>
          <w:szCs w:val="18"/>
        </w:rPr>
        <w:t>Stoll</w:t>
      </w:r>
      <w:proofErr w:type="spellEnd"/>
      <w:r w:rsidRPr="00442BB8">
        <w:rPr>
          <w:rFonts w:asciiTheme="majorBidi" w:hAnsiTheme="majorBidi" w:cstheme="majorBidi"/>
          <w:sz w:val="18"/>
          <w:szCs w:val="18"/>
        </w:rPr>
        <w:t xml:space="preserve"> M.P., </w:t>
      </w:r>
      <w:proofErr w:type="spellStart"/>
      <w:r w:rsidRPr="00442BB8">
        <w:rPr>
          <w:rFonts w:asciiTheme="majorBidi" w:hAnsiTheme="majorBidi" w:cstheme="majorBidi"/>
          <w:sz w:val="18"/>
          <w:szCs w:val="18"/>
        </w:rPr>
        <w:t>Becker</w:t>
      </w:r>
      <w:proofErr w:type="spellEnd"/>
      <w:r w:rsidRPr="00442BB8">
        <w:rPr>
          <w:rFonts w:asciiTheme="majorBidi" w:hAnsiTheme="majorBidi" w:cstheme="majorBidi"/>
          <w:sz w:val="18"/>
          <w:szCs w:val="18"/>
        </w:rPr>
        <w:t xml:space="preserve"> F., (1996), </w:t>
      </w:r>
      <w:r w:rsidRPr="004556A0">
        <w:rPr>
          <w:rFonts w:asciiTheme="majorBidi" w:hAnsiTheme="majorBidi" w:cstheme="majorBidi"/>
          <w:i/>
          <w:iCs/>
          <w:sz w:val="18"/>
          <w:szCs w:val="18"/>
        </w:rPr>
        <w:t>Multi-</w:t>
      </w:r>
      <w:proofErr w:type="spellStart"/>
      <w:r w:rsidRPr="004556A0">
        <w:rPr>
          <w:rFonts w:asciiTheme="majorBidi" w:hAnsiTheme="majorBidi" w:cstheme="majorBidi"/>
          <w:i/>
          <w:iCs/>
          <w:sz w:val="18"/>
          <w:szCs w:val="18"/>
        </w:rPr>
        <w:t>channel</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multi-angle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algorithms</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for</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estimating</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sea</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land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surface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temperature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with</w:t>
      </w:r>
      <w:proofErr w:type="spellEnd"/>
      <w:r w:rsidRPr="004556A0">
        <w:rPr>
          <w:rFonts w:asciiTheme="majorBidi" w:hAnsiTheme="majorBidi" w:cstheme="majorBidi"/>
          <w:i/>
          <w:iCs/>
          <w:sz w:val="18"/>
          <w:szCs w:val="18"/>
        </w:rPr>
        <w:t xml:space="preserve"> ATSR data,</w:t>
      </w:r>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Int</w:t>
      </w:r>
      <w:proofErr w:type="spellEnd"/>
      <w:r w:rsidRPr="00442BB8">
        <w:rPr>
          <w:rFonts w:asciiTheme="majorBidi" w:hAnsiTheme="majorBidi" w:cstheme="majorBidi"/>
          <w:sz w:val="18"/>
          <w:szCs w:val="18"/>
        </w:rPr>
        <w:t xml:space="preserve">. J. Remote </w:t>
      </w:r>
      <w:proofErr w:type="spellStart"/>
      <w:r w:rsidRPr="00442BB8">
        <w:rPr>
          <w:rFonts w:asciiTheme="majorBidi" w:hAnsiTheme="majorBidi" w:cstheme="majorBidi"/>
          <w:sz w:val="18"/>
          <w:szCs w:val="18"/>
        </w:rPr>
        <w:t>Sens</w:t>
      </w:r>
      <w:proofErr w:type="spellEnd"/>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17, 2089-2114.</w:t>
      </w:r>
    </w:p>
    <w:p w:rsidR="00442BB8" w:rsidRDefault="00442BB8" w:rsidP="00442BB8">
      <w:pPr>
        <w:ind w:left="284" w:hanging="284"/>
        <w:jc w:val="both"/>
        <w:rPr>
          <w:rFonts w:asciiTheme="majorBidi" w:hAnsiTheme="majorBidi" w:cstheme="majorBidi"/>
          <w:sz w:val="18"/>
          <w:szCs w:val="18"/>
        </w:rPr>
      </w:pPr>
      <w:r w:rsidRPr="00442BB8">
        <w:rPr>
          <w:rFonts w:asciiTheme="majorBidi" w:hAnsiTheme="majorBidi" w:cstheme="majorBidi"/>
          <w:sz w:val="18"/>
          <w:szCs w:val="18"/>
        </w:rPr>
        <w:t>Sun Q</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Tan J., Xu Y., (2010), </w:t>
      </w:r>
      <w:r w:rsidRPr="004556A0">
        <w:rPr>
          <w:rFonts w:asciiTheme="majorBidi" w:hAnsiTheme="majorBidi" w:cstheme="majorBidi"/>
          <w:i/>
          <w:iCs/>
          <w:sz w:val="18"/>
          <w:szCs w:val="18"/>
        </w:rPr>
        <w:t xml:space="preserve">An ERDAS </w:t>
      </w:r>
      <w:proofErr w:type="spellStart"/>
      <w:r w:rsidRPr="004556A0">
        <w:rPr>
          <w:rFonts w:asciiTheme="majorBidi" w:hAnsiTheme="majorBidi" w:cstheme="majorBidi"/>
          <w:i/>
          <w:iCs/>
          <w:sz w:val="18"/>
          <w:szCs w:val="18"/>
        </w:rPr>
        <w:t>image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processing</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method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for</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retrieving</w:t>
      </w:r>
      <w:proofErr w:type="spellEnd"/>
      <w:r w:rsidRPr="004556A0">
        <w:rPr>
          <w:rFonts w:asciiTheme="majorBidi" w:hAnsiTheme="majorBidi" w:cstheme="majorBidi"/>
          <w:i/>
          <w:iCs/>
          <w:sz w:val="18"/>
          <w:szCs w:val="18"/>
        </w:rPr>
        <w:t xml:space="preserve"> LST </w:t>
      </w:r>
      <w:proofErr w:type="spellStart"/>
      <w:r w:rsidRPr="004556A0">
        <w:rPr>
          <w:rFonts w:asciiTheme="majorBidi" w:hAnsiTheme="majorBidi" w:cstheme="majorBidi"/>
          <w:i/>
          <w:iCs/>
          <w:sz w:val="18"/>
          <w:szCs w:val="18"/>
        </w:rPr>
        <w:t>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describing</w:t>
      </w:r>
      <w:proofErr w:type="spellEnd"/>
      <w:r w:rsidRPr="004556A0">
        <w:rPr>
          <w:rFonts w:asciiTheme="majorBidi" w:hAnsiTheme="majorBidi" w:cstheme="majorBidi"/>
          <w:i/>
          <w:iCs/>
          <w:sz w:val="18"/>
          <w:szCs w:val="18"/>
        </w:rPr>
        <w:t xml:space="preserve"> urban </w:t>
      </w:r>
      <w:proofErr w:type="spellStart"/>
      <w:r w:rsidRPr="004556A0">
        <w:rPr>
          <w:rFonts w:asciiTheme="majorBidi" w:hAnsiTheme="majorBidi" w:cstheme="majorBidi"/>
          <w:i/>
          <w:iCs/>
          <w:sz w:val="18"/>
          <w:szCs w:val="18"/>
        </w:rPr>
        <w:t>heat</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evolution</w:t>
      </w:r>
      <w:proofErr w:type="spellEnd"/>
      <w:r w:rsidRPr="004556A0">
        <w:rPr>
          <w:rFonts w:asciiTheme="majorBidi" w:hAnsiTheme="majorBidi" w:cstheme="majorBidi"/>
          <w:i/>
          <w:iCs/>
          <w:sz w:val="18"/>
          <w:szCs w:val="18"/>
        </w:rPr>
        <w:t xml:space="preserve">: A </w:t>
      </w:r>
      <w:proofErr w:type="spellStart"/>
      <w:r w:rsidRPr="004556A0">
        <w:rPr>
          <w:rFonts w:asciiTheme="majorBidi" w:hAnsiTheme="majorBidi" w:cstheme="majorBidi"/>
          <w:i/>
          <w:iCs/>
          <w:sz w:val="18"/>
          <w:szCs w:val="18"/>
        </w:rPr>
        <w:t>case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study</w:t>
      </w:r>
      <w:proofErr w:type="spellEnd"/>
      <w:r w:rsidRPr="004556A0">
        <w:rPr>
          <w:rFonts w:asciiTheme="majorBidi" w:hAnsiTheme="majorBidi" w:cstheme="majorBidi"/>
          <w:i/>
          <w:iCs/>
          <w:sz w:val="18"/>
          <w:szCs w:val="18"/>
        </w:rPr>
        <w:t xml:space="preserve"> in </w:t>
      </w:r>
      <w:proofErr w:type="spellStart"/>
      <w:r w:rsidRPr="004556A0">
        <w:rPr>
          <w:rFonts w:asciiTheme="majorBidi" w:hAnsiTheme="majorBidi" w:cstheme="majorBidi"/>
          <w:i/>
          <w:iCs/>
          <w:sz w:val="18"/>
          <w:szCs w:val="18"/>
        </w:rPr>
        <w:t>the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Pearl</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River</w:t>
      </w:r>
      <w:proofErr w:type="spellEnd"/>
      <w:r w:rsidRPr="004556A0">
        <w:rPr>
          <w:rFonts w:asciiTheme="majorBidi" w:hAnsiTheme="majorBidi" w:cstheme="majorBidi"/>
          <w:i/>
          <w:iCs/>
          <w:sz w:val="18"/>
          <w:szCs w:val="18"/>
        </w:rPr>
        <w:t xml:space="preserve"> Delta </w:t>
      </w:r>
      <w:proofErr w:type="spellStart"/>
      <w:r w:rsidRPr="004556A0">
        <w:rPr>
          <w:rFonts w:asciiTheme="majorBidi" w:hAnsiTheme="majorBidi" w:cstheme="majorBidi"/>
          <w:i/>
          <w:iCs/>
          <w:sz w:val="18"/>
          <w:szCs w:val="18"/>
        </w:rPr>
        <w:t>Region</w:t>
      </w:r>
      <w:proofErr w:type="spellEnd"/>
      <w:r w:rsidRPr="004556A0">
        <w:rPr>
          <w:rFonts w:asciiTheme="majorBidi" w:hAnsiTheme="majorBidi" w:cstheme="majorBidi"/>
          <w:i/>
          <w:iCs/>
          <w:sz w:val="18"/>
          <w:szCs w:val="18"/>
        </w:rPr>
        <w:t xml:space="preserve"> in South </w:t>
      </w:r>
      <w:proofErr w:type="spellStart"/>
      <w:r w:rsidRPr="004556A0">
        <w:rPr>
          <w:rFonts w:asciiTheme="majorBidi" w:hAnsiTheme="majorBidi" w:cstheme="majorBidi"/>
          <w:i/>
          <w:iCs/>
          <w:sz w:val="18"/>
          <w:szCs w:val="18"/>
        </w:rPr>
        <w:t>China</w:t>
      </w:r>
      <w:proofErr w:type="spellEnd"/>
      <w:r w:rsidRPr="004556A0">
        <w:rPr>
          <w:rFonts w:asciiTheme="majorBidi" w:hAnsiTheme="majorBidi" w:cstheme="majorBidi"/>
          <w:i/>
          <w:iCs/>
          <w:sz w:val="18"/>
          <w:szCs w:val="18"/>
        </w:rPr>
        <w:t>,</w:t>
      </w:r>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Environ</w:t>
      </w:r>
      <w:proofErr w:type="spellEnd"/>
      <w:r w:rsidRPr="00442BB8">
        <w:rPr>
          <w:rFonts w:asciiTheme="majorBidi" w:hAnsiTheme="majorBidi" w:cstheme="majorBidi"/>
          <w:sz w:val="18"/>
          <w:szCs w:val="18"/>
        </w:rPr>
        <w:t xml:space="preserve">. Earth </w:t>
      </w:r>
      <w:proofErr w:type="spellStart"/>
      <w:r w:rsidRPr="00442BB8">
        <w:rPr>
          <w:rFonts w:asciiTheme="majorBidi" w:hAnsiTheme="majorBidi" w:cstheme="majorBidi"/>
          <w:sz w:val="18"/>
          <w:szCs w:val="18"/>
        </w:rPr>
        <w:t>Sci</w:t>
      </w:r>
      <w:proofErr w:type="spellEnd"/>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59, 1047-1055.</w:t>
      </w:r>
    </w:p>
    <w:p w:rsidR="00A53581" w:rsidRPr="00A53581" w:rsidRDefault="00A53581" w:rsidP="00A53581">
      <w:pPr>
        <w:ind w:left="284" w:hanging="284"/>
        <w:jc w:val="both"/>
        <w:rPr>
          <w:rFonts w:asciiTheme="majorBidi" w:hAnsiTheme="majorBidi" w:cstheme="majorBidi"/>
          <w:sz w:val="18"/>
          <w:szCs w:val="18"/>
        </w:rPr>
      </w:pPr>
      <w:r w:rsidRPr="001C6FD2">
        <w:rPr>
          <w:rFonts w:asciiTheme="majorBidi" w:hAnsiTheme="majorBidi" w:cstheme="majorBidi"/>
          <w:sz w:val="18"/>
          <w:szCs w:val="18"/>
        </w:rPr>
        <w:t>Şekertekin A</w:t>
      </w:r>
      <w:proofErr w:type="gramStart"/>
      <w:r w:rsidRPr="001C6FD2">
        <w:rPr>
          <w:rFonts w:asciiTheme="majorBidi" w:hAnsiTheme="majorBidi" w:cstheme="majorBidi"/>
          <w:sz w:val="18"/>
          <w:szCs w:val="18"/>
        </w:rPr>
        <w:t>.,</w:t>
      </w:r>
      <w:proofErr w:type="gramEnd"/>
      <w:r w:rsidRPr="001C6FD2">
        <w:rPr>
          <w:rFonts w:asciiTheme="majorBidi" w:hAnsiTheme="majorBidi" w:cstheme="majorBidi"/>
          <w:sz w:val="18"/>
          <w:szCs w:val="18"/>
        </w:rPr>
        <w:t xml:space="preserve"> (2013), </w:t>
      </w:r>
      <w:r w:rsidRPr="001C6FD2">
        <w:rPr>
          <w:rFonts w:asciiTheme="majorBidi" w:hAnsiTheme="majorBidi" w:cstheme="majorBidi"/>
          <w:i/>
          <w:iCs/>
          <w:sz w:val="18"/>
          <w:szCs w:val="18"/>
        </w:rPr>
        <w:t>Uzaktan algılama verileri ile bölgesel çevre etkilerinin belirlenmesi: Zonguldak örneği,</w:t>
      </w:r>
      <w:r w:rsidRPr="001C6FD2">
        <w:rPr>
          <w:rFonts w:asciiTheme="majorBidi" w:hAnsiTheme="majorBidi" w:cstheme="majorBidi"/>
          <w:sz w:val="18"/>
          <w:szCs w:val="18"/>
        </w:rPr>
        <w:t>Yüksek Lisans Tezi, Bülent Ecevit Üniversitesi, Zonguldak, Türkiye.</w:t>
      </w:r>
    </w:p>
    <w:p w:rsidR="00442BB8" w:rsidRPr="00442BB8" w:rsidRDefault="00442BB8" w:rsidP="00442BB8">
      <w:pPr>
        <w:ind w:left="284" w:hanging="284"/>
        <w:jc w:val="both"/>
        <w:rPr>
          <w:rFonts w:asciiTheme="majorBidi" w:hAnsiTheme="majorBidi" w:cstheme="majorBidi"/>
          <w:sz w:val="18"/>
          <w:szCs w:val="18"/>
        </w:rPr>
      </w:pPr>
      <w:r w:rsidRPr="00442BB8">
        <w:rPr>
          <w:rFonts w:asciiTheme="majorBidi" w:hAnsiTheme="majorBidi" w:cstheme="majorBidi"/>
          <w:sz w:val="18"/>
          <w:szCs w:val="18"/>
        </w:rPr>
        <w:t>Türkeş M</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Sümer U.M</w:t>
      </w:r>
      <w:r>
        <w:rPr>
          <w:rFonts w:asciiTheme="majorBidi" w:hAnsiTheme="majorBidi" w:cstheme="majorBidi"/>
          <w:sz w:val="18"/>
          <w:szCs w:val="18"/>
        </w:rPr>
        <w:t xml:space="preserve">., Çetiner G., (2000), </w:t>
      </w:r>
      <w:r w:rsidRPr="004556A0">
        <w:rPr>
          <w:rFonts w:asciiTheme="majorBidi" w:hAnsiTheme="majorBidi" w:cstheme="majorBidi"/>
          <w:i/>
          <w:iCs/>
          <w:sz w:val="18"/>
          <w:szCs w:val="18"/>
        </w:rPr>
        <w:t xml:space="preserve">Küresel iklim </w:t>
      </w:r>
      <w:r w:rsidR="00940B57" w:rsidRPr="004556A0">
        <w:rPr>
          <w:rFonts w:asciiTheme="majorBidi" w:hAnsiTheme="majorBidi" w:cstheme="majorBidi"/>
          <w:i/>
          <w:iCs/>
          <w:sz w:val="18"/>
          <w:szCs w:val="18"/>
        </w:rPr>
        <w:t>değişikliği ve olası etkileri,</w:t>
      </w:r>
      <w:r w:rsidR="00940B57">
        <w:rPr>
          <w:rFonts w:asciiTheme="majorBidi" w:hAnsiTheme="majorBidi" w:cstheme="majorBidi"/>
          <w:sz w:val="18"/>
          <w:szCs w:val="18"/>
        </w:rPr>
        <w:t xml:space="preserve"> Çevre Bakanlığı, Birleşmiş Milletler İklim Değişikliği Çerçeve S</w:t>
      </w:r>
      <w:r w:rsidRPr="00442BB8">
        <w:rPr>
          <w:rFonts w:asciiTheme="majorBidi" w:hAnsiTheme="majorBidi" w:cstheme="majorBidi"/>
          <w:sz w:val="18"/>
          <w:szCs w:val="18"/>
        </w:rPr>
        <w:t>öz</w:t>
      </w:r>
      <w:r w:rsidR="00940B57">
        <w:rPr>
          <w:rFonts w:asciiTheme="majorBidi" w:hAnsiTheme="majorBidi" w:cstheme="majorBidi"/>
          <w:sz w:val="18"/>
          <w:szCs w:val="18"/>
        </w:rPr>
        <w:t>leşmesi s</w:t>
      </w:r>
      <w:r>
        <w:rPr>
          <w:rFonts w:asciiTheme="majorBidi" w:hAnsiTheme="majorBidi" w:cstheme="majorBidi"/>
          <w:sz w:val="18"/>
          <w:szCs w:val="18"/>
        </w:rPr>
        <w:t>eminer n</w:t>
      </w:r>
      <w:r w:rsidRPr="00442BB8">
        <w:rPr>
          <w:rFonts w:asciiTheme="majorBidi" w:hAnsiTheme="majorBidi" w:cstheme="majorBidi"/>
          <w:sz w:val="18"/>
          <w:szCs w:val="18"/>
        </w:rPr>
        <w:t>otları, 7-24, ÇKÖK Gn. Md</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Ankara.</w:t>
      </w:r>
    </w:p>
    <w:p w:rsidR="00442BB8" w:rsidRPr="00442BB8" w:rsidRDefault="00442BB8" w:rsidP="00442BB8">
      <w:pPr>
        <w:ind w:left="284" w:hanging="284"/>
        <w:jc w:val="both"/>
        <w:rPr>
          <w:rFonts w:asciiTheme="majorBidi" w:hAnsiTheme="majorBidi" w:cstheme="majorBidi"/>
          <w:sz w:val="18"/>
          <w:szCs w:val="18"/>
        </w:rPr>
      </w:pPr>
      <w:r w:rsidRPr="00442BB8">
        <w:rPr>
          <w:rFonts w:asciiTheme="majorBidi" w:hAnsiTheme="majorBidi" w:cstheme="majorBidi"/>
          <w:sz w:val="18"/>
          <w:szCs w:val="18"/>
        </w:rPr>
        <w:t>Van de Griend A.A</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Owe M., (2003), </w:t>
      </w:r>
      <w:r w:rsidRPr="004556A0">
        <w:rPr>
          <w:rFonts w:asciiTheme="majorBidi" w:hAnsiTheme="majorBidi" w:cstheme="majorBidi"/>
          <w:i/>
          <w:iCs/>
          <w:sz w:val="18"/>
          <w:szCs w:val="18"/>
        </w:rPr>
        <w:t xml:space="preserve">On </w:t>
      </w:r>
      <w:proofErr w:type="spellStart"/>
      <w:r w:rsidRPr="004556A0">
        <w:rPr>
          <w:rFonts w:asciiTheme="majorBidi" w:hAnsiTheme="majorBidi" w:cstheme="majorBidi"/>
          <w:i/>
          <w:iCs/>
          <w:sz w:val="18"/>
          <w:szCs w:val="18"/>
        </w:rPr>
        <w:t>the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relationship</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between</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thermal</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emissivity</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the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normalized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difference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vegetation</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index</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for</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natural</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surfaces</w:t>
      </w:r>
      <w:proofErr w:type="spellEnd"/>
      <w:r w:rsidRPr="004556A0">
        <w:rPr>
          <w:rFonts w:asciiTheme="majorBidi" w:hAnsiTheme="majorBidi" w:cstheme="majorBidi"/>
          <w:i/>
          <w:iCs/>
          <w:sz w:val="18"/>
          <w:szCs w:val="18"/>
        </w:rPr>
        <w:t>,</w:t>
      </w:r>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Int</w:t>
      </w:r>
      <w:proofErr w:type="spellEnd"/>
      <w:r w:rsidRPr="00442BB8">
        <w:rPr>
          <w:rFonts w:asciiTheme="majorBidi" w:hAnsiTheme="majorBidi" w:cstheme="majorBidi"/>
          <w:sz w:val="18"/>
          <w:szCs w:val="18"/>
        </w:rPr>
        <w:t xml:space="preserve">. J. Remote </w:t>
      </w:r>
      <w:proofErr w:type="spellStart"/>
      <w:r w:rsidRPr="00442BB8">
        <w:rPr>
          <w:rFonts w:asciiTheme="majorBidi" w:hAnsiTheme="majorBidi" w:cstheme="majorBidi"/>
          <w:sz w:val="18"/>
          <w:szCs w:val="18"/>
        </w:rPr>
        <w:t>Sens</w:t>
      </w:r>
      <w:proofErr w:type="spellEnd"/>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14, 1119-1131.</w:t>
      </w:r>
    </w:p>
    <w:p w:rsidR="00442BB8" w:rsidRPr="00442BB8" w:rsidRDefault="00442BB8" w:rsidP="00442BB8">
      <w:pPr>
        <w:ind w:left="284" w:hanging="284"/>
        <w:jc w:val="both"/>
        <w:rPr>
          <w:rFonts w:asciiTheme="majorBidi" w:hAnsiTheme="majorBidi" w:cstheme="majorBidi"/>
          <w:sz w:val="18"/>
          <w:szCs w:val="18"/>
        </w:rPr>
      </w:pPr>
      <w:r w:rsidRPr="00442BB8">
        <w:rPr>
          <w:rFonts w:asciiTheme="majorBidi" w:hAnsiTheme="majorBidi" w:cstheme="majorBidi"/>
          <w:sz w:val="18"/>
          <w:szCs w:val="18"/>
        </w:rPr>
        <w:t>Yang J</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Qiu J., (1996), </w:t>
      </w:r>
      <w:proofErr w:type="spellStart"/>
      <w:r w:rsidRPr="004556A0">
        <w:rPr>
          <w:rFonts w:asciiTheme="majorBidi" w:hAnsiTheme="majorBidi" w:cstheme="majorBidi"/>
          <w:i/>
          <w:iCs/>
          <w:sz w:val="18"/>
          <w:szCs w:val="18"/>
        </w:rPr>
        <w:t>The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empirical</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expressions</w:t>
      </w:r>
      <w:proofErr w:type="spellEnd"/>
      <w:r w:rsidRPr="004556A0">
        <w:rPr>
          <w:rFonts w:asciiTheme="majorBidi" w:hAnsiTheme="majorBidi" w:cstheme="majorBidi"/>
          <w:i/>
          <w:iCs/>
          <w:sz w:val="18"/>
          <w:szCs w:val="18"/>
        </w:rPr>
        <w:t xml:space="preserve"> of </w:t>
      </w:r>
      <w:proofErr w:type="spellStart"/>
      <w:r w:rsidRPr="004556A0">
        <w:rPr>
          <w:rFonts w:asciiTheme="majorBidi" w:hAnsiTheme="majorBidi" w:cstheme="majorBidi"/>
          <w:i/>
          <w:iCs/>
          <w:sz w:val="18"/>
          <w:szCs w:val="18"/>
        </w:rPr>
        <w:t>the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relation</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between</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precipitable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water</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ground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water</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vapor</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pressure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for</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some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areas</w:t>
      </w:r>
      <w:proofErr w:type="spellEnd"/>
      <w:r w:rsidRPr="004556A0">
        <w:rPr>
          <w:rFonts w:asciiTheme="majorBidi" w:hAnsiTheme="majorBidi" w:cstheme="majorBidi"/>
          <w:i/>
          <w:iCs/>
          <w:sz w:val="18"/>
          <w:szCs w:val="18"/>
        </w:rPr>
        <w:t xml:space="preserve"> in </w:t>
      </w:r>
      <w:proofErr w:type="spellStart"/>
      <w:r w:rsidRPr="004556A0">
        <w:rPr>
          <w:rFonts w:asciiTheme="majorBidi" w:hAnsiTheme="majorBidi" w:cstheme="majorBidi"/>
          <w:i/>
          <w:iCs/>
          <w:sz w:val="18"/>
          <w:szCs w:val="18"/>
        </w:rPr>
        <w:t>China</w:t>
      </w:r>
      <w:proofErr w:type="spellEnd"/>
      <w:r w:rsidRPr="004556A0">
        <w:rPr>
          <w:rFonts w:asciiTheme="majorBidi" w:hAnsiTheme="majorBidi" w:cstheme="majorBidi"/>
          <w:i/>
          <w:iCs/>
          <w:sz w:val="18"/>
          <w:szCs w:val="18"/>
        </w:rPr>
        <w:t>,</w:t>
      </w:r>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Sci</w:t>
      </w:r>
      <w:proofErr w:type="spellEnd"/>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Atmos</w:t>
      </w:r>
      <w:proofErr w:type="spellEnd"/>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Sinica</w:t>
      </w:r>
      <w:proofErr w:type="spellEnd"/>
      <w:r w:rsidRPr="00442BB8">
        <w:rPr>
          <w:rFonts w:asciiTheme="majorBidi" w:hAnsiTheme="majorBidi" w:cstheme="majorBidi"/>
          <w:sz w:val="18"/>
          <w:szCs w:val="18"/>
        </w:rPr>
        <w:t>, 20, 620-626.</w:t>
      </w:r>
    </w:p>
    <w:p w:rsidR="00442BB8" w:rsidRPr="00442BB8" w:rsidRDefault="00442BB8" w:rsidP="00442BB8">
      <w:pPr>
        <w:ind w:left="284" w:hanging="284"/>
        <w:jc w:val="both"/>
        <w:rPr>
          <w:rFonts w:asciiTheme="majorBidi" w:hAnsiTheme="majorBidi" w:cstheme="majorBidi"/>
          <w:sz w:val="18"/>
          <w:szCs w:val="18"/>
        </w:rPr>
      </w:pPr>
      <w:r w:rsidRPr="00442BB8">
        <w:rPr>
          <w:rFonts w:asciiTheme="majorBidi" w:hAnsiTheme="majorBidi" w:cstheme="majorBidi"/>
          <w:sz w:val="18"/>
          <w:szCs w:val="18"/>
        </w:rPr>
        <w:t>Zhang J</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Wang</w:t>
      </w:r>
      <w:proofErr w:type="spellEnd"/>
      <w:r w:rsidRPr="00442BB8">
        <w:rPr>
          <w:rFonts w:asciiTheme="majorBidi" w:hAnsiTheme="majorBidi" w:cstheme="majorBidi"/>
          <w:sz w:val="18"/>
          <w:szCs w:val="18"/>
        </w:rPr>
        <w:t xml:space="preserve"> Y., Li Y., (2006), </w:t>
      </w:r>
      <w:r w:rsidRPr="004556A0">
        <w:rPr>
          <w:rFonts w:asciiTheme="majorBidi" w:hAnsiTheme="majorBidi" w:cstheme="majorBidi"/>
          <w:i/>
          <w:iCs/>
          <w:sz w:val="18"/>
          <w:szCs w:val="18"/>
        </w:rPr>
        <w:t xml:space="preserve">A C++ program </w:t>
      </w:r>
      <w:proofErr w:type="spellStart"/>
      <w:r w:rsidRPr="004556A0">
        <w:rPr>
          <w:rFonts w:asciiTheme="majorBidi" w:hAnsiTheme="majorBidi" w:cstheme="majorBidi"/>
          <w:i/>
          <w:iCs/>
          <w:sz w:val="18"/>
          <w:szCs w:val="18"/>
        </w:rPr>
        <w:t>for</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retrieving</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land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surface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temperature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from</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the</w:t>
      </w:r>
      <w:proofErr w:type="spellEnd"/>
      <w:r w:rsidRPr="004556A0">
        <w:rPr>
          <w:rFonts w:asciiTheme="majorBidi" w:hAnsiTheme="majorBidi" w:cstheme="majorBidi"/>
          <w:i/>
          <w:iCs/>
          <w:sz w:val="18"/>
          <w:szCs w:val="18"/>
        </w:rPr>
        <w:t xml:space="preserve"> data of </w:t>
      </w:r>
      <w:proofErr w:type="spellStart"/>
      <w:r w:rsidRPr="004556A0">
        <w:rPr>
          <w:rFonts w:asciiTheme="majorBidi" w:hAnsiTheme="majorBidi" w:cstheme="majorBidi"/>
          <w:i/>
          <w:iCs/>
          <w:sz w:val="18"/>
          <w:szCs w:val="18"/>
        </w:rPr>
        <w:t>Landsat</w:t>
      </w:r>
      <w:proofErr w:type="spellEnd"/>
      <w:r w:rsidRPr="004556A0">
        <w:rPr>
          <w:rFonts w:asciiTheme="majorBidi" w:hAnsiTheme="majorBidi" w:cstheme="majorBidi"/>
          <w:i/>
          <w:iCs/>
          <w:sz w:val="18"/>
          <w:szCs w:val="18"/>
        </w:rPr>
        <w:t xml:space="preserve"> TM/ETM </w:t>
      </w:r>
      <w:proofErr w:type="spellStart"/>
      <w:r w:rsidRPr="004556A0">
        <w:rPr>
          <w:rFonts w:asciiTheme="majorBidi" w:hAnsiTheme="majorBidi" w:cstheme="majorBidi"/>
          <w:i/>
          <w:iCs/>
          <w:sz w:val="18"/>
          <w:szCs w:val="18"/>
        </w:rPr>
        <w:t>Band</w:t>
      </w:r>
      <w:proofErr w:type="spellEnd"/>
      <w:r w:rsidRPr="004556A0">
        <w:rPr>
          <w:rFonts w:asciiTheme="majorBidi" w:hAnsiTheme="majorBidi" w:cstheme="majorBidi"/>
          <w:i/>
          <w:iCs/>
          <w:sz w:val="18"/>
          <w:szCs w:val="18"/>
        </w:rPr>
        <w:t xml:space="preserve"> 6,</w:t>
      </w:r>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Comput</w:t>
      </w:r>
      <w:proofErr w:type="spellEnd"/>
      <w:r w:rsidRPr="00442BB8">
        <w:rPr>
          <w:rFonts w:asciiTheme="majorBidi" w:hAnsiTheme="majorBidi" w:cstheme="majorBidi"/>
          <w:sz w:val="18"/>
          <w:szCs w:val="18"/>
        </w:rPr>
        <w:t xml:space="preserve">. </w:t>
      </w:r>
      <w:proofErr w:type="spellStart"/>
      <w:r w:rsidRPr="00442BB8">
        <w:rPr>
          <w:rFonts w:asciiTheme="majorBidi" w:hAnsiTheme="majorBidi" w:cstheme="majorBidi"/>
          <w:sz w:val="18"/>
          <w:szCs w:val="18"/>
        </w:rPr>
        <w:t>Geosci</w:t>
      </w:r>
      <w:proofErr w:type="spellEnd"/>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32, 1796-1805.</w:t>
      </w:r>
    </w:p>
    <w:p w:rsidR="00442BB8" w:rsidRDefault="00442BB8" w:rsidP="004D6370">
      <w:pPr>
        <w:ind w:left="284" w:hanging="284"/>
        <w:jc w:val="both"/>
        <w:rPr>
          <w:rFonts w:asciiTheme="majorBidi" w:hAnsiTheme="majorBidi" w:cstheme="majorBidi"/>
          <w:sz w:val="18"/>
          <w:szCs w:val="18"/>
        </w:rPr>
      </w:pPr>
      <w:r w:rsidRPr="00442BB8">
        <w:rPr>
          <w:rFonts w:asciiTheme="majorBidi" w:hAnsiTheme="majorBidi" w:cstheme="majorBidi"/>
          <w:sz w:val="18"/>
          <w:szCs w:val="18"/>
        </w:rPr>
        <w:t>Zhang Y</w:t>
      </w:r>
      <w:proofErr w:type="gramStart"/>
      <w:r w:rsidRPr="00442BB8">
        <w:rPr>
          <w:rFonts w:asciiTheme="majorBidi" w:hAnsiTheme="majorBidi" w:cstheme="majorBidi"/>
          <w:sz w:val="18"/>
          <w:szCs w:val="18"/>
        </w:rPr>
        <w:t>.,</w:t>
      </w:r>
      <w:proofErr w:type="gramEnd"/>
      <w:r w:rsidRPr="00442BB8">
        <w:rPr>
          <w:rFonts w:asciiTheme="majorBidi" w:hAnsiTheme="majorBidi" w:cstheme="majorBidi"/>
          <w:sz w:val="18"/>
          <w:szCs w:val="18"/>
        </w:rPr>
        <w:t xml:space="preserve"> (2006), </w:t>
      </w:r>
      <w:r w:rsidRPr="004556A0">
        <w:rPr>
          <w:rFonts w:asciiTheme="majorBidi" w:hAnsiTheme="majorBidi" w:cstheme="majorBidi"/>
          <w:i/>
          <w:iCs/>
          <w:sz w:val="18"/>
          <w:szCs w:val="18"/>
        </w:rPr>
        <w:t xml:space="preserve">Land </w:t>
      </w:r>
      <w:proofErr w:type="spellStart"/>
      <w:r w:rsidRPr="004556A0">
        <w:rPr>
          <w:rFonts w:asciiTheme="majorBidi" w:hAnsiTheme="majorBidi" w:cstheme="majorBidi"/>
          <w:i/>
          <w:iCs/>
          <w:sz w:val="18"/>
          <w:szCs w:val="18"/>
        </w:rPr>
        <w:t>surface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temperature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retrieval</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from</w:t>
      </w:r>
      <w:proofErr w:type="spellEnd"/>
      <w:r w:rsidRPr="004556A0">
        <w:rPr>
          <w:rFonts w:asciiTheme="majorBidi" w:hAnsiTheme="majorBidi" w:cstheme="majorBidi"/>
          <w:i/>
          <w:iCs/>
          <w:sz w:val="18"/>
          <w:szCs w:val="18"/>
        </w:rPr>
        <w:t xml:space="preserve"> CBERS-02 IRMSS </w:t>
      </w:r>
      <w:proofErr w:type="spellStart"/>
      <w:r w:rsidRPr="004556A0">
        <w:rPr>
          <w:rFonts w:asciiTheme="majorBidi" w:hAnsiTheme="majorBidi" w:cstheme="majorBidi"/>
          <w:i/>
          <w:iCs/>
          <w:sz w:val="18"/>
          <w:szCs w:val="18"/>
        </w:rPr>
        <w:t>thermal</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infrared</w:t>
      </w:r>
      <w:proofErr w:type="spellEnd"/>
      <w:r w:rsidRPr="004556A0">
        <w:rPr>
          <w:rFonts w:asciiTheme="majorBidi" w:hAnsiTheme="majorBidi" w:cstheme="majorBidi"/>
          <w:i/>
          <w:iCs/>
          <w:sz w:val="18"/>
          <w:szCs w:val="18"/>
        </w:rPr>
        <w:t xml:space="preserve"> data </w:t>
      </w:r>
      <w:proofErr w:type="spellStart"/>
      <w:r w:rsidRPr="004556A0">
        <w:rPr>
          <w:rFonts w:asciiTheme="majorBidi" w:hAnsiTheme="majorBidi" w:cstheme="majorBidi"/>
          <w:i/>
          <w:iCs/>
          <w:sz w:val="18"/>
          <w:szCs w:val="18"/>
        </w:rPr>
        <w:t>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its</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applications</w:t>
      </w:r>
      <w:proofErr w:type="spellEnd"/>
      <w:r w:rsidRPr="004556A0">
        <w:rPr>
          <w:rFonts w:asciiTheme="majorBidi" w:hAnsiTheme="majorBidi" w:cstheme="majorBidi"/>
          <w:i/>
          <w:iCs/>
          <w:sz w:val="18"/>
          <w:szCs w:val="18"/>
        </w:rPr>
        <w:t xml:space="preserve"> in </w:t>
      </w:r>
      <w:proofErr w:type="spellStart"/>
      <w:r w:rsidRPr="004556A0">
        <w:rPr>
          <w:rFonts w:asciiTheme="majorBidi" w:hAnsiTheme="majorBidi" w:cstheme="majorBidi"/>
          <w:i/>
          <w:iCs/>
          <w:sz w:val="18"/>
          <w:szCs w:val="18"/>
        </w:rPr>
        <w:t>quantitative</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analysis</w:t>
      </w:r>
      <w:proofErr w:type="spellEnd"/>
      <w:r w:rsidRPr="004556A0">
        <w:rPr>
          <w:rFonts w:asciiTheme="majorBidi" w:hAnsiTheme="majorBidi" w:cstheme="majorBidi"/>
          <w:i/>
          <w:iCs/>
          <w:sz w:val="18"/>
          <w:szCs w:val="18"/>
        </w:rPr>
        <w:t xml:space="preserve"> of urban </w:t>
      </w:r>
      <w:proofErr w:type="spellStart"/>
      <w:r w:rsidRPr="004556A0">
        <w:rPr>
          <w:rFonts w:asciiTheme="majorBidi" w:hAnsiTheme="majorBidi" w:cstheme="majorBidi"/>
          <w:i/>
          <w:iCs/>
          <w:sz w:val="18"/>
          <w:szCs w:val="18"/>
        </w:rPr>
        <w:t>heat</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island</w:t>
      </w:r>
      <w:proofErr w:type="spellEnd"/>
      <w:r w:rsidRPr="004556A0">
        <w:rPr>
          <w:rFonts w:asciiTheme="majorBidi" w:hAnsiTheme="majorBidi" w:cstheme="majorBidi"/>
          <w:i/>
          <w:iCs/>
          <w:sz w:val="18"/>
          <w:szCs w:val="18"/>
        </w:rPr>
        <w:t xml:space="preserve"> </w:t>
      </w:r>
      <w:proofErr w:type="spellStart"/>
      <w:r w:rsidRPr="004556A0">
        <w:rPr>
          <w:rFonts w:asciiTheme="majorBidi" w:hAnsiTheme="majorBidi" w:cstheme="majorBidi"/>
          <w:i/>
          <w:iCs/>
          <w:sz w:val="18"/>
          <w:szCs w:val="18"/>
        </w:rPr>
        <w:t>effect</w:t>
      </w:r>
      <w:proofErr w:type="spellEnd"/>
      <w:r w:rsidRPr="004556A0">
        <w:rPr>
          <w:rFonts w:asciiTheme="majorBidi" w:hAnsiTheme="majorBidi" w:cstheme="majorBidi"/>
          <w:i/>
          <w:iCs/>
          <w:sz w:val="18"/>
          <w:szCs w:val="18"/>
        </w:rPr>
        <w:t>,</w:t>
      </w:r>
      <w:r w:rsidRPr="00442BB8">
        <w:rPr>
          <w:rFonts w:asciiTheme="majorBidi" w:hAnsiTheme="majorBidi" w:cstheme="majorBidi"/>
          <w:sz w:val="18"/>
          <w:szCs w:val="18"/>
        </w:rPr>
        <w:t xml:space="preserve"> J. Remote </w:t>
      </w:r>
      <w:proofErr w:type="spellStart"/>
      <w:r w:rsidRPr="00442BB8">
        <w:rPr>
          <w:rFonts w:asciiTheme="majorBidi" w:hAnsiTheme="majorBidi" w:cstheme="majorBidi"/>
          <w:sz w:val="18"/>
          <w:szCs w:val="18"/>
        </w:rPr>
        <w:t>Sens</w:t>
      </w:r>
      <w:proofErr w:type="spellEnd"/>
      <w:r w:rsidRPr="00442BB8">
        <w:rPr>
          <w:rFonts w:asciiTheme="majorBidi" w:hAnsiTheme="majorBidi" w:cstheme="majorBidi"/>
          <w:sz w:val="18"/>
          <w:szCs w:val="18"/>
        </w:rPr>
        <w:t>., 10, 789-797.</w:t>
      </w:r>
    </w:p>
    <w:sectPr w:rsidR="00442BB8" w:rsidSect="00C258A8">
      <w:headerReference w:type="even" r:id="rId14"/>
      <w:headerReference w:type="default" r:id="rId15"/>
      <w:headerReference w:type="first" r:id="rId16"/>
      <w:footerReference w:type="first" r:id="rId17"/>
      <w:pgSz w:w="11906" w:h="16838"/>
      <w:pgMar w:top="1418" w:right="1021" w:bottom="124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AC9" w:rsidRDefault="00502AC9" w:rsidP="00035DC5">
      <w:r>
        <w:separator/>
      </w:r>
    </w:p>
  </w:endnote>
  <w:endnote w:type="continuationSeparator" w:id="0">
    <w:p w:rsidR="00502AC9" w:rsidRDefault="00502AC9" w:rsidP="0003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AE" w:rsidRPr="00384A01" w:rsidRDefault="00174ECE" w:rsidP="00174ECE">
    <w:pPr>
      <w:pStyle w:val="Altbilgi"/>
      <w:pBdr>
        <w:top w:val="single" w:sz="4" w:space="1" w:color="A5A5A5"/>
      </w:pBdr>
      <w:spacing w:after="60"/>
      <w:jc w:val="left"/>
      <w:rPr>
        <w:rFonts w:ascii="Arial" w:hAnsi="Arial"/>
        <w:noProof/>
        <w:sz w:val="16"/>
        <w:szCs w:val="16"/>
      </w:rPr>
    </w:pPr>
    <w:r>
      <w:rPr>
        <w:rFonts w:ascii="Arial" w:hAnsi="Arial"/>
        <w:noProof/>
        <w:sz w:val="16"/>
        <w:szCs w:val="16"/>
      </w:rPr>
      <w:t>* Sorumlu Yazar: Tel: +90 (372) 2574010</w:t>
    </w:r>
    <w:r w:rsidR="006E2FAE" w:rsidRPr="00384A01">
      <w:rPr>
        <w:rFonts w:ascii="Arial" w:hAnsi="Arial"/>
        <w:noProof/>
        <w:sz w:val="16"/>
        <w:szCs w:val="16"/>
      </w:rPr>
      <w:t xml:space="preserve"> Faks: +90 (</w:t>
    </w:r>
    <w:r>
      <w:rPr>
        <w:rFonts w:ascii="Arial" w:hAnsi="Arial"/>
        <w:noProof/>
        <w:sz w:val="16"/>
        <w:szCs w:val="16"/>
      </w:rPr>
      <w:t>372</w:t>
    </w:r>
    <w:r w:rsidR="006E2FAE" w:rsidRPr="00384A01">
      <w:rPr>
        <w:rFonts w:ascii="Arial" w:hAnsi="Arial"/>
        <w:noProof/>
        <w:sz w:val="16"/>
        <w:szCs w:val="16"/>
      </w:rPr>
      <w:t xml:space="preserve">) </w:t>
    </w:r>
    <w:r>
      <w:rPr>
        <w:rFonts w:ascii="Arial" w:hAnsi="Arial"/>
        <w:noProof/>
        <w:sz w:val="16"/>
        <w:szCs w:val="16"/>
      </w:rPr>
      <w:t>2572996</w:t>
    </w:r>
    <w:r w:rsidR="006E2FAE" w:rsidRPr="00384A01">
      <w:rPr>
        <w:rFonts w:ascii="Arial" w:hAnsi="Arial"/>
        <w:noProof/>
        <w:sz w:val="16"/>
        <w:szCs w:val="16"/>
      </w:rPr>
      <w:t xml:space="preserve">                                                            </w:t>
    </w:r>
  </w:p>
  <w:p w:rsidR="006E2FAE" w:rsidRPr="00384A01" w:rsidRDefault="006E2FAE" w:rsidP="00A4448C">
    <w:pPr>
      <w:pStyle w:val="Altbilgi"/>
      <w:pBdr>
        <w:top w:val="single" w:sz="4" w:space="1" w:color="A5A5A5"/>
      </w:pBdr>
      <w:jc w:val="left"/>
      <w:rPr>
        <w:rFonts w:ascii="Arial" w:hAnsi="Arial"/>
        <w:sz w:val="16"/>
        <w:szCs w:val="16"/>
      </w:rPr>
    </w:pPr>
    <w:r w:rsidRPr="00384A01">
      <w:rPr>
        <w:rFonts w:ascii="Arial" w:hAnsi="Arial"/>
        <w:noProof/>
        <w:sz w:val="16"/>
        <w:szCs w:val="16"/>
      </w:rPr>
      <w:t xml:space="preserve">E-posta: </w:t>
    </w:r>
    <w:r w:rsidR="00A4448C">
      <w:rPr>
        <w:rFonts w:ascii="Arial" w:hAnsi="Arial"/>
        <w:noProof/>
        <w:sz w:val="16"/>
        <w:szCs w:val="16"/>
      </w:rPr>
      <w:t>aliihsan_sekertekin@hotmail.com</w:t>
    </w:r>
    <w:r w:rsidRPr="00384A01">
      <w:rPr>
        <w:rFonts w:ascii="Arial" w:hAnsi="Arial"/>
        <w:noProof/>
        <w:sz w:val="16"/>
        <w:szCs w:val="16"/>
      </w:rPr>
      <w:t xml:space="preserve"> (</w:t>
    </w:r>
    <w:r w:rsidR="00A4448C">
      <w:rPr>
        <w:rFonts w:ascii="Arial" w:hAnsi="Arial"/>
        <w:noProof/>
        <w:sz w:val="16"/>
        <w:szCs w:val="16"/>
      </w:rPr>
      <w:t>Şekertekin A</w:t>
    </w:r>
    <w:r w:rsidRPr="00384A01">
      <w:rPr>
        <w:rFonts w:ascii="Arial" w:hAnsi="Arial"/>
        <w:noProof/>
        <w:sz w:val="16"/>
        <w:szCs w:val="16"/>
      </w:rPr>
      <w:t xml:space="preserve">.), </w:t>
    </w:r>
    <w:r w:rsidR="00A4448C" w:rsidRPr="00A4448C">
      <w:rPr>
        <w:rFonts w:ascii="Arial" w:hAnsi="Arial"/>
        <w:noProof/>
        <w:sz w:val="16"/>
        <w:szCs w:val="16"/>
      </w:rPr>
      <w:t xml:space="preserve">kutogluh@hotmail.com </w:t>
    </w:r>
    <w:r w:rsidRPr="00384A01">
      <w:rPr>
        <w:rFonts w:ascii="Arial" w:hAnsi="Arial"/>
        <w:noProof/>
        <w:sz w:val="16"/>
        <w:szCs w:val="16"/>
      </w:rPr>
      <w:t>(</w:t>
    </w:r>
    <w:r w:rsidR="00A4448C">
      <w:rPr>
        <w:rFonts w:ascii="Arial" w:hAnsi="Arial"/>
        <w:noProof/>
        <w:sz w:val="16"/>
        <w:szCs w:val="16"/>
      </w:rPr>
      <w:t>Kutoğlu</w:t>
    </w:r>
    <w:r w:rsidRPr="00384A01">
      <w:rPr>
        <w:rFonts w:ascii="Arial" w:hAnsi="Arial"/>
        <w:noProof/>
        <w:sz w:val="16"/>
        <w:szCs w:val="16"/>
      </w:rPr>
      <w:t xml:space="preserve"> </w:t>
    </w:r>
    <w:r w:rsidR="00A4448C">
      <w:rPr>
        <w:rFonts w:ascii="Arial" w:hAnsi="Arial"/>
        <w:noProof/>
        <w:sz w:val="16"/>
        <w:szCs w:val="16"/>
      </w:rPr>
      <w:t>Ş.</w:t>
    </w:r>
    <w:r w:rsidRPr="00384A01">
      <w:rPr>
        <w:rFonts w:ascii="Arial" w:hAnsi="Arial"/>
        <w:noProof/>
        <w:sz w:val="16"/>
        <w:szCs w:val="16"/>
      </w:rPr>
      <w:t>H.)</w:t>
    </w:r>
    <w:r w:rsidR="00A4448C">
      <w:rPr>
        <w:rFonts w:ascii="Arial" w:hAnsi="Arial"/>
        <w:noProof/>
        <w:sz w:val="16"/>
        <w:szCs w:val="16"/>
      </w:rPr>
      <w:t xml:space="preserve">, </w:t>
    </w:r>
    <w:r w:rsidR="00A4448C" w:rsidRPr="00217492">
      <w:rPr>
        <w:rFonts w:ascii="Arial" w:hAnsi="Arial"/>
        <w:noProof/>
        <w:sz w:val="16"/>
        <w:szCs w:val="16"/>
      </w:rPr>
      <w:t>kayasina@itu.edu.tr</w:t>
    </w:r>
    <w:r w:rsidR="00A4448C">
      <w:rPr>
        <w:rFonts w:ascii="Arial" w:hAnsi="Arial"/>
        <w:noProof/>
        <w:sz w:val="16"/>
        <w:szCs w:val="16"/>
      </w:rPr>
      <w:t xml:space="preserve"> (Kaya Ş.)</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AC9" w:rsidRDefault="00502AC9" w:rsidP="00035DC5">
      <w:r>
        <w:separator/>
      </w:r>
    </w:p>
  </w:footnote>
  <w:footnote w:type="continuationSeparator" w:id="0">
    <w:p w:rsidR="00502AC9" w:rsidRDefault="00502AC9" w:rsidP="00035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D5" w:rsidRPr="00384A01" w:rsidRDefault="00F60BD8" w:rsidP="004B0DDE">
    <w:pPr>
      <w:pStyle w:val="stbilgi"/>
      <w:pBdr>
        <w:bottom w:val="single" w:sz="4" w:space="1" w:color="A5A5A5"/>
      </w:pBdr>
      <w:tabs>
        <w:tab w:val="left" w:pos="2580"/>
        <w:tab w:val="left" w:pos="2985"/>
      </w:tabs>
      <w:spacing w:after="120" w:line="276" w:lineRule="auto"/>
      <w:jc w:val="left"/>
      <w:rPr>
        <w:rFonts w:ascii="Arial" w:hAnsi="Arial"/>
        <w:i/>
        <w:sz w:val="16"/>
        <w:szCs w:val="16"/>
      </w:rPr>
    </w:pPr>
    <w:r w:rsidRPr="00384A01">
      <w:rPr>
        <w:rFonts w:ascii="Arial" w:hAnsi="Arial"/>
        <w:i/>
        <w:sz w:val="16"/>
        <w:szCs w:val="16"/>
      </w:rPr>
      <w:t xml:space="preserve"> </w:t>
    </w:r>
    <w:r w:rsidR="00F0546E" w:rsidRPr="00F0546E">
      <w:rPr>
        <w:rFonts w:ascii="Arial" w:hAnsi="Arial"/>
        <w:i/>
        <w:sz w:val="16"/>
        <w:szCs w:val="16"/>
      </w:rPr>
      <w:t>Uzaktan Algılama Verileri Yardımıyla Yer Yüzey Sıcaklığının Belirlenmesi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D8" w:rsidRPr="00384A01" w:rsidRDefault="006619AA" w:rsidP="006619AA">
    <w:pPr>
      <w:pStyle w:val="stbilgi"/>
      <w:pBdr>
        <w:bottom w:val="single" w:sz="4" w:space="1" w:color="A5A5A5"/>
      </w:pBdr>
      <w:tabs>
        <w:tab w:val="left" w:pos="2580"/>
        <w:tab w:val="left" w:pos="2985"/>
      </w:tabs>
      <w:spacing w:after="120" w:line="276" w:lineRule="auto"/>
      <w:jc w:val="right"/>
      <w:rPr>
        <w:rFonts w:ascii="Arial" w:hAnsi="Arial"/>
        <w:i/>
        <w:sz w:val="16"/>
        <w:szCs w:val="16"/>
      </w:rPr>
    </w:pPr>
    <w:r>
      <w:rPr>
        <w:rFonts w:ascii="Arial" w:hAnsi="Arial"/>
        <w:i/>
        <w:sz w:val="16"/>
        <w:szCs w:val="16"/>
      </w:rPr>
      <w:t>Aliihsan ŞEKERTEKİN</w:t>
    </w:r>
    <w:r w:rsidR="00F60BD8" w:rsidRPr="00384A01">
      <w:rPr>
        <w:rFonts w:ascii="Arial" w:hAnsi="Arial"/>
        <w:i/>
        <w:sz w:val="16"/>
        <w:szCs w:val="16"/>
      </w:rPr>
      <w:t xml:space="preserve">, </w:t>
    </w:r>
    <w:r>
      <w:rPr>
        <w:rFonts w:ascii="Arial" w:hAnsi="Arial"/>
        <w:i/>
        <w:sz w:val="16"/>
        <w:szCs w:val="16"/>
      </w:rPr>
      <w:t>Şenol Hakan KUTOĞLU, Şinasi KAYA</w:t>
    </w:r>
  </w:p>
  <w:p w:rsidR="00035DC5" w:rsidRPr="006D2826" w:rsidRDefault="00035DC5" w:rsidP="006D2826">
    <w:pPr>
      <w:pStyle w:val="stbilgi"/>
      <w:jc w:val="right"/>
      <w:rPr>
        <w:rFonts w:ascii="Arial" w:hAnsi="Arial"/>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D8" w:rsidRPr="00085D74" w:rsidRDefault="00F60BD8" w:rsidP="004B0DDE">
    <w:pPr>
      <w:pStyle w:val="stbilgi"/>
      <w:pBdr>
        <w:bottom w:val="single" w:sz="4" w:space="1" w:color="A5A5A5"/>
      </w:pBdr>
      <w:tabs>
        <w:tab w:val="left" w:pos="2580"/>
        <w:tab w:val="left" w:pos="2985"/>
      </w:tabs>
      <w:spacing w:after="120" w:line="276" w:lineRule="auto"/>
      <w:jc w:val="left"/>
      <w:rPr>
        <w:rFonts w:ascii="Arial" w:hAnsi="Arial"/>
        <w:i/>
        <w:sz w:val="16"/>
        <w:szCs w:val="16"/>
      </w:rPr>
    </w:pPr>
    <w:r w:rsidRPr="00085D74">
      <w:rPr>
        <w:rFonts w:ascii="Arial" w:hAnsi="Arial"/>
        <w:i/>
        <w:sz w:val="16"/>
        <w:szCs w:val="16"/>
      </w:rPr>
      <w:t>TMMOB Harita ve Kadastro Mühendisleri Odası, 14. Türkiye Harita Bilimsel ve Teknik Kurultayı, 14-17 Mayıs 2013, Ankara.</w:t>
    </w:r>
  </w:p>
  <w:p w:rsidR="006E2FAE" w:rsidRPr="006E2FAE" w:rsidRDefault="006E2FAE" w:rsidP="006E2FAE">
    <w:pPr>
      <w:pStyle w:val="stbilgi"/>
      <w:jc w:val="left"/>
      <w:rPr>
        <w:rFonts w:ascii="Arial" w:hAnsi="Arial"/>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6CF3"/>
    <w:multiLevelType w:val="hybridMultilevel"/>
    <w:tmpl w:val="CE74A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F424D2"/>
    <w:multiLevelType w:val="hybridMultilevel"/>
    <w:tmpl w:val="73AAA9FA"/>
    <w:lvl w:ilvl="0" w:tplc="041F001B">
      <w:start w:val="1"/>
      <w:numFmt w:val="lowerRoman"/>
      <w:lvlText w:val="%1."/>
      <w:lvlJc w:val="righ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nsid w:val="08FC577E"/>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72551E"/>
    <w:multiLevelType w:val="hybridMultilevel"/>
    <w:tmpl w:val="9A568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F02C67"/>
    <w:multiLevelType w:val="hybridMultilevel"/>
    <w:tmpl w:val="185E473E"/>
    <w:lvl w:ilvl="0" w:tplc="115EAB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64B6F0A"/>
    <w:multiLevelType w:val="hybridMultilevel"/>
    <w:tmpl w:val="39642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B47841"/>
    <w:multiLevelType w:val="hybridMultilevel"/>
    <w:tmpl w:val="7804A0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D8672B2"/>
    <w:multiLevelType w:val="hybridMultilevel"/>
    <w:tmpl w:val="EC9829FE"/>
    <w:lvl w:ilvl="0" w:tplc="533457A0">
      <w:start w:val="1"/>
      <w:numFmt w:val="decimal"/>
      <w:lvlText w:val="(%1)"/>
      <w:lvlJc w:val="left"/>
      <w:pPr>
        <w:ind w:left="4968" w:hanging="360"/>
      </w:pPr>
      <w:rPr>
        <w:rFonts w:hint="default"/>
      </w:rPr>
    </w:lvl>
    <w:lvl w:ilvl="1" w:tplc="041F0019" w:tentative="1">
      <w:start w:val="1"/>
      <w:numFmt w:val="lowerLetter"/>
      <w:lvlText w:val="%2."/>
      <w:lvlJc w:val="left"/>
      <w:pPr>
        <w:ind w:left="5688" w:hanging="360"/>
      </w:pPr>
    </w:lvl>
    <w:lvl w:ilvl="2" w:tplc="041F001B" w:tentative="1">
      <w:start w:val="1"/>
      <w:numFmt w:val="lowerRoman"/>
      <w:lvlText w:val="%3."/>
      <w:lvlJc w:val="right"/>
      <w:pPr>
        <w:ind w:left="6408" w:hanging="180"/>
      </w:pPr>
    </w:lvl>
    <w:lvl w:ilvl="3" w:tplc="041F000F" w:tentative="1">
      <w:start w:val="1"/>
      <w:numFmt w:val="decimal"/>
      <w:lvlText w:val="%4."/>
      <w:lvlJc w:val="left"/>
      <w:pPr>
        <w:ind w:left="7128" w:hanging="360"/>
      </w:pPr>
    </w:lvl>
    <w:lvl w:ilvl="4" w:tplc="041F0019" w:tentative="1">
      <w:start w:val="1"/>
      <w:numFmt w:val="lowerLetter"/>
      <w:lvlText w:val="%5."/>
      <w:lvlJc w:val="left"/>
      <w:pPr>
        <w:ind w:left="7848" w:hanging="360"/>
      </w:pPr>
    </w:lvl>
    <w:lvl w:ilvl="5" w:tplc="041F001B" w:tentative="1">
      <w:start w:val="1"/>
      <w:numFmt w:val="lowerRoman"/>
      <w:lvlText w:val="%6."/>
      <w:lvlJc w:val="right"/>
      <w:pPr>
        <w:ind w:left="8568" w:hanging="180"/>
      </w:pPr>
    </w:lvl>
    <w:lvl w:ilvl="6" w:tplc="041F000F" w:tentative="1">
      <w:start w:val="1"/>
      <w:numFmt w:val="decimal"/>
      <w:lvlText w:val="%7."/>
      <w:lvlJc w:val="left"/>
      <w:pPr>
        <w:ind w:left="9288" w:hanging="360"/>
      </w:pPr>
    </w:lvl>
    <w:lvl w:ilvl="7" w:tplc="041F0019" w:tentative="1">
      <w:start w:val="1"/>
      <w:numFmt w:val="lowerLetter"/>
      <w:lvlText w:val="%8."/>
      <w:lvlJc w:val="left"/>
      <w:pPr>
        <w:ind w:left="10008" w:hanging="360"/>
      </w:pPr>
    </w:lvl>
    <w:lvl w:ilvl="8" w:tplc="041F001B" w:tentative="1">
      <w:start w:val="1"/>
      <w:numFmt w:val="lowerRoman"/>
      <w:lvlText w:val="%9."/>
      <w:lvlJc w:val="right"/>
      <w:pPr>
        <w:ind w:left="10728" w:hanging="180"/>
      </w:pPr>
    </w:lvl>
  </w:abstractNum>
  <w:abstractNum w:abstractNumId="8">
    <w:nsid w:val="40D31C01"/>
    <w:multiLevelType w:val="hybridMultilevel"/>
    <w:tmpl w:val="43F8E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80E0227"/>
    <w:multiLevelType w:val="hybridMultilevel"/>
    <w:tmpl w:val="A51A5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83F5C31"/>
    <w:multiLevelType w:val="hybridMultilevel"/>
    <w:tmpl w:val="0CA42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7AB743C"/>
    <w:multiLevelType w:val="hybridMultilevel"/>
    <w:tmpl w:val="D1CAE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A3F635B"/>
    <w:multiLevelType w:val="hybridMultilevel"/>
    <w:tmpl w:val="ABC2D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BEE7546"/>
    <w:multiLevelType w:val="hybridMultilevel"/>
    <w:tmpl w:val="5AB2C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D5C670D"/>
    <w:multiLevelType w:val="hybridMultilevel"/>
    <w:tmpl w:val="574EC6B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A477FF2"/>
    <w:multiLevelType w:val="hybridMultilevel"/>
    <w:tmpl w:val="87C65500"/>
    <w:lvl w:ilvl="0" w:tplc="115EAB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A6546CE"/>
    <w:multiLevelType w:val="hybridMultilevel"/>
    <w:tmpl w:val="97CA8E6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0"/>
  </w:num>
  <w:num w:numId="5">
    <w:abstractNumId w:val="12"/>
  </w:num>
  <w:num w:numId="6">
    <w:abstractNumId w:val="2"/>
  </w:num>
  <w:num w:numId="7">
    <w:abstractNumId w:val="9"/>
  </w:num>
  <w:num w:numId="8">
    <w:abstractNumId w:val="5"/>
  </w:num>
  <w:num w:numId="9">
    <w:abstractNumId w:val="11"/>
  </w:num>
  <w:num w:numId="10">
    <w:abstractNumId w:val="10"/>
  </w:num>
  <w:num w:numId="11">
    <w:abstractNumId w:val="3"/>
  </w:num>
  <w:num w:numId="12">
    <w:abstractNumId w:val="16"/>
  </w:num>
  <w:num w:numId="13">
    <w:abstractNumId w:val="1"/>
  </w:num>
  <w:num w:numId="14">
    <w:abstractNumId w:val="14"/>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35DC5"/>
    <w:rsid w:val="000000E0"/>
    <w:rsid w:val="00010BB4"/>
    <w:rsid w:val="00010FDA"/>
    <w:rsid w:val="00017BE4"/>
    <w:rsid w:val="00022F4B"/>
    <w:rsid w:val="00023335"/>
    <w:rsid w:val="000249D5"/>
    <w:rsid w:val="00024A9E"/>
    <w:rsid w:val="0002711A"/>
    <w:rsid w:val="000322F6"/>
    <w:rsid w:val="000323B1"/>
    <w:rsid w:val="000330F2"/>
    <w:rsid w:val="0003413F"/>
    <w:rsid w:val="00035DC5"/>
    <w:rsid w:val="00037B42"/>
    <w:rsid w:val="00041E1F"/>
    <w:rsid w:val="000440B9"/>
    <w:rsid w:val="00045904"/>
    <w:rsid w:val="00050809"/>
    <w:rsid w:val="00051220"/>
    <w:rsid w:val="00052363"/>
    <w:rsid w:val="00053284"/>
    <w:rsid w:val="00053918"/>
    <w:rsid w:val="00060318"/>
    <w:rsid w:val="000630BB"/>
    <w:rsid w:val="0006399A"/>
    <w:rsid w:val="0006399C"/>
    <w:rsid w:val="000715DE"/>
    <w:rsid w:val="00072F64"/>
    <w:rsid w:val="000734EE"/>
    <w:rsid w:val="00074EC2"/>
    <w:rsid w:val="00077928"/>
    <w:rsid w:val="00081450"/>
    <w:rsid w:val="000820E6"/>
    <w:rsid w:val="000841DB"/>
    <w:rsid w:val="0008484D"/>
    <w:rsid w:val="00085542"/>
    <w:rsid w:val="00085D74"/>
    <w:rsid w:val="000921FB"/>
    <w:rsid w:val="0009637A"/>
    <w:rsid w:val="0009714C"/>
    <w:rsid w:val="000A07EC"/>
    <w:rsid w:val="000A2958"/>
    <w:rsid w:val="000A3203"/>
    <w:rsid w:val="000B452C"/>
    <w:rsid w:val="000C3AC3"/>
    <w:rsid w:val="000D2360"/>
    <w:rsid w:val="000D4002"/>
    <w:rsid w:val="000D41CE"/>
    <w:rsid w:val="000D4810"/>
    <w:rsid w:val="000D49FE"/>
    <w:rsid w:val="000D618D"/>
    <w:rsid w:val="000D6DC5"/>
    <w:rsid w:val="000E13A1"/>
    <w:rsid w:val="000E312F"/>
    <w:rsid w:val="000E37C8"/>
    <w:rsid w:val="000E6137"/>
    <w:rsid w:val="000F4E68"/>
    <w:rsid w:val="000F547B"/>
    <w:rsid w:val="000F6255"/>
    <w:rsid w:val="00102613"/>
    <w:rsid w:val="00103028"/>
    <w:rsid w:val="001036C1"/>
    <w:rsid w:val="00103E7C"/>
    <w:rsid w:val="00105DC7"/>
    <w:rsid w:val="00106327"/>
    <w:rsid w:val="00107A77"/>
    <w:rsid w:val="00110ACC"/>
    <w:rsid w:val="00117679"/>
    <w:rsid w:val="00117818"/>
    <w:rsid w:val="00120A37"/>
    <w:rsid w:val="00131981"/>
    <w:rsid w:val="00133389"/>
    <w:rsid w:val="00133EE8"/>
    <w:rsid w:val="001347C8"/>
    <w:rsid w:val="00134A73"/>
    <w:rsid w:val="001406A4"/>
    <w:rsid w:val="00143B36"/>
    <w:rsid w:val="00144B86"/>
    <w:rsid w:val="00150C5D"/>
    <w:rsid w:val="001514A5"/>
    <w:rsid w:val="00157522"/>
    <w:rsid w:val="0015772D"/>
    <w:rsid w:val="0016037E"/>
    <w:rsid w:val="001649E8"/>
    <w:rsid w:val="00166C6D"/>
    <w:rsid w:val="0017381E"/>
    <w:rsid w:val="00174ECE"/>
    <w:rsid w:val="00176121"/>
    <w:rsid w:val="001934AC"/>
    <w:rsid w:val="001953CB"/>
    <w:rsid w:val="001971B2"/>
    <w:rsid w:val="001A0DD7"/>
    <w:rsid w:val="001A1AD6"/>
    <w:rsid w:val="001A696D"/>
    <w:rsid w:val="001A7D49"/>
    <w:rsid w:val="001B05FA"/>
    <w:rsid w:val="001B0F83"/>
    <w:rsid w:val="001B5518"/>
    <w:rsid w:val="001B5804"/>
    <w:rsid w:val="001B7914"/>
    <w:rsid w:val="001C35C3"/>
    <w:rsid w:val="001C62F5"/>
    <w:rsid w:val="001C6FD2"/>
    <w:rsid w:val="001C7D88"/>
    <w:rsid w:val="001D65D4"/>
    <w:rsid w:val="001E6080"/>
    <w:rsid w:val="001E60D4"/>
    <w:rsid w:val="001F0652"/>
    <w:rsid w:val="002054FB"/>
    <w:rsid w:val="00210624"/>
    <w:rsid w:val="00210EE8"/>
    <w:rsid w:val="00213F65"/>
    <w:rsid w:val="00217492"/>
    <w:rsid w:val="0022580C"/>
    <w:rsid w:val="00230C2D"/>
    <w:rsid w:val="002323EC"/>
    <w:rsid w:val="00234D4D"/>
    <w:rsid w:val="002359B2"/>
    <w:rsid w:val="00237BE5"/>
    <w:rsid w:val="00246570"/>
    <w:rsid w:val="00252D90"/>
    <w:rsid w:val="0025585C"/>
    <w:rsid w:val="002639F3"/>
    <w:rsid w:val="00263C49"/>
    <w:rsid w:val="00265080"/>
    <w:rsid w:val="00265D37"/>
    <w:rsid w:val="00280543"/>
    <w:rsid w:val="00280762"/>
    <w:rsid w:val="002811A4"/>
    <w:rsid w:val="00286DFC"/>
    <w:rsid w:val="002A3BAA"/>
    <w:rsid w:val="002A7368"/>
    <w:rsid w:val="002B08D7"/>
    <w:rsid w:val="002B42E1"/>
    <w:rsid w:val="002B4785"/>
    <w:rsid w:val="002C0AD0"/>
    <w:rsid w:val="002C0B61"/>
    <w:rsid w:val="002C4266"/>
    <w:rsid w:val="002C7742"/>
    <w:rsid w:val="002D4954"/>
    <w:rsid w:val="002D7546"/>
    <w:rsid w:val="002E1802"/>
    <w:rsid w:val="002E1E74"/>
    <w:rsid w:val="002E35E2"/>
    <w:rsid w:val="002E5768"/>
    <w:rsid w:val="002E6CC0"/>
    <w:rsid w:val="002F186D"/>
    <w:rsid w:val="002F23BC"/>
    <w:rsid w:val="002F2668"/>
    <w:rsid w:val="002F3523"/>
    <w:rsid w:val="002F48A5"/>
    <w:rsid w:val="00305F67"/>
    <w:rsid w:val="0030727C"/>
    <w:rsid w:val="00310072"/>
    <w:rsid w:val="003154FC"/>
    <w:rsid w:val="003164D5"/>
    <w:rsid w:val="00320C5A"/>
    <w:rsid w:val="00320F15"/>
    <w:rsid w:val="00321577"/>
    <w:rsid w:val="0032400A"/>
    <w:rsid w:val="003246B7"/>
    <w:rsid w:val="00324BF4"/>
    <w:rsid w:val="00325F9F"/>
    <w:rsid w:val="00330646"/>
    <w:rsid w:val="00330B06"/>
    <w:rsid w:val="003310B8"/>
    <w:rsid w:val="00332563"/>
    <w:rsid w:val="003350C9"/>
    <w:rsid w:val="00336197"/>
    <w:rsid w:val="00345028"/>
    <w:rsid w:val="00346CE0"/>
    <w:rsid w:val="00347265"/>
    <w:rsid w:val="00352B88"/>
    <w:rsid w:val="00353677"/>
    <w:rsid w:val="0036481E"/>
    <w:rsid w:val="00366A7B"/>
    <w:rsid w:val="003700FB"/>
    <w:rsid w:val="00370A89"/>
    <w:rsid w:val="003751E2"/>
    <w:rsid w:val="00375D8C"/>
    <w:rsid w:val="00376094"/>
    <w:rsid w:val="00382886"/>
    <w:rsid w:val="00384A01"/>
    <w:rsid w:val="00384AB9"/>
    <w:rsid w:val="00386F74"/>
    <w:rsid w:val="00395B34"/>
    <w:rsid w:val="003A176E"/>
    <w:rsid w:val="003A2EB9"/>
    <w:rsid w:val="003B10AD"/>
    <w:rsid w:val="003B11B8"/>
    <w:rsid w:val="003B4D6C"/>
    <w:rsid w:val="003B5056"/>
    <w:rsid w:val="003B58DF"/>
    <w:rsid w:val="003C02CE"/>
    <w:rsid w:val="003C088B"/>
    <w:rsid w:val="003C1536"/>
    <w:rsid w:val="003C1820"/>
    <w:rsid w:val="003C1C23"/>
    <w:rsid w:val="003C32B3"/>
    <w:rsid w:val="003C3B68"/>
    <w:rsid w:val="003C5578"/>
    <w:rsid w:val="003C6042"/>
    <w:rsid w:val="003C60C1"/>
    <w:rsid w:val="003C6D10"/>
    <w:rsid w:val="003D191E"/>
    <w:rsid w:val="003D45C2"/>
    <w:rsid w:val="003D5927"/>
    <w:rsid w:val="003D6D8D"/>
    <w:rsid w:val="003E26DE"/>
    <w:rsid w:val="003E34C8"/>
    <w:rsid w:val="003E3A86"/>
    <w:rsid w:val="003E3C82"/>
    <w:rsid w:val="003E4250"/>
    <w:rsid w:val="003E4318"/>
    <w:rsid w:val="003E4DD3"/>
    <w:rsid w:val="003E739F"/>
    <w:rsid w:val="003E782E"/>
    <w:rsid w:val="003F0D90"/>
    <w:rsid w:val="003F6113"/>
    <w:rsid w:val="003F7E8F"/>
    <w:rsid w:val="004005E1"/>
    <w:rsid w:val="0040415F"/>
    <w:rsid w:val="00405C41"/>
    <w:rsid w:val="004117D6"/>
    <w:rsid w:val="00414760"/>
    <w:rsid w:val="00416A0F"/>
    <w:rsid w:val="004173A5"/>
    <w:rsid w:val="00420072"/>
    <w:rsid w:val="00420C19"/>
    <w:rsid w:val="00442BB8"/>
    <w:rsid w:val="00443A93"/>
    <w:rsid w:val="00445177"/>
    <w:rsid w:val="0044662C"/>
    <w:rsid w:val="004556A0"/>
    <w:rsid w:val="00456061"/>
    <w:rsid w:val="00461FF6"/>
    <w:rsid w:val="0046335F"/>
    <w:rsid w:val="0046412B"/>
    <w:rsid w:val="00470E1A"/>
    <w:rsid w:val="004723FF"/>
    <w:rsid w:val="0047366A"/>
    <w:rsid w:val="00473F6B"/>
    <w:rsid w:val="0047400E"/>
    <w:rsid w:val="00474DF8"/>
    <w:rsid w:val="00474EBC"/>
    <w:rsid w:val="0047715B"/>
    <w:rsid w:val="00477D1F"/>
    <w:rsid w:val="00480730"/>
    <w:rsid w:val="00481F8C"/>
    <w:rsid w:val="004844C9"/>
    <w:rsid w:val="00485B28"/>
    <w:rsid w:val="00487B3F"/>
    <w:rsid w:val="0049335F"/>
    <w:rsid w:val="00496B94"/>
    <w:rsid w:val="004A1F4E"/>
    <w:rsid w:val="004A3550"/>
    <w:rsid w:val="004B0DDE"/>
    <w:rsid w:val="004B3880"/>
    <w:rsid w:val="004C3DE3"/>
    <w:rsid w:val="004D1808"/>
    <w:rsid w:val="004D6370"/>
    <w:rsid w:val="004E4747"/>
    <w:rsid w:val="004E5F06"/>
    <w:rsid w:val="004E7E91"/>
    <w:rsid w:val="004E7F02"/>
    <w:rsid w:val="004F0B1C"/>
    <w:rsid w:val="004F1C02"/>
    <w:rsid w:val="004F2029"/>
    <w:rsid w:val="004F52E3"/>
    <w:rsid w:val="004F67CE"/>
    <w:rsid w:val="0050134E"/>
    <w:rsid w:val="0050162E"/>
    <w:rsid w:val="005019E0"/>
    <w:rsid w:val="0050214B"/>
    <w:rsid w:val="00502AC9"/>
    <w:rsid w:val="005054C7"/>
    <w:rsid w:val="00505C7B"/>
    <w:rsid w:val="00506765"/>
    <w:rsid w:val="00507CE2"/>
    <w:rsid w:val="005109A6"/>
    <w:rsid w:val="00511610"/>
    <w:rsid w:val="005125D2"/>
    <w:rsid w:val="00515524"/>
    <w:rsid w:val="0052741F"/>
    <w:rsid w:val="00527ADD"/>
    <w:rsid w:val="0053100C"/>
    <w:rsid w:val="00531216"/>
    <w:rsid w:val="00537653"/>
    <w:rsid w:val="0053768D"/>
    <w:rsid w:val="005514BE"/>
    <w:rsid w:val="0055421D"/>
    <w:rsid w:val="00555CEB"/>
    <w:rsid w:val="00556112"/>
    <w:rsid w:val="00560CC3"/>
    <w:rsid w:val="00570B0D"/>
    <w:rsid w:val="00570FF4"/>
    <w:rsid w:val="00574FBC"/>
    <w:rsid w:val="00580ED5"/>
    <w:rsid w:val="00581D54"/>
    <w:rsid w:val="00582273"/>
    <w:rsid w:val="0058398A"/>
    <w:rsid w:val="005840B3"/>
    <w:rsid w:val="0059334C"/>
    <w:rsid w:val="005A070F"/>
    <w:rsid w:val="005B0048"/>
    <w:rsid w:val="005B09C9"/>
    <w:rsid w:val="005B2B3E"/>
    <w:rsid w:val="005B5B24"/>
    <w:rsid w:val="005B68E7"/>
    <w:rsid w:val="005C076E"/>
    <w:rsid w:val="005C1503"/>
    <w:rsid w:val="005C2181"/>
    <w:rsid w:val="005C68BC"/>
    <w:rsid w:val="005C7E9C"/>
    <w:rsid w:val="005E162B"/>
    <w:rsid w:val="005E32E5"/>
    <w:rsid w:val="005E4508"/>
    <w:rsid w:val="005E4919"/>
    <w:rsid w:val="005E4B5E"/>
    <w:rsid w:val="005E5CC5"/>
    <w:rsid w:val="005E62BA"/>
    <w:rsid w:val="005F24CA"/>
    <w:rsid w:val="005F6619"/>
    <w:rsid w:val="006022A3"/>
    <w:rsid w:val="00604A5E"/>
    <w:rsid w:val="00607563"/>
    <w:rsid w:val="00611F81"/>
    <w:rsid w:val="0061242B"/>
    <w:rsid w:val="006126D9"/>
    <w:rsid w:val="00614D03"/>
    <w:rsid w:val="00616146"/>
    <w:rsid w:val="00616F86"/>
    <w:rsid w:val="00617179"/>
    <w:rsid w:val="00632A79"/>
    <w:rsid w:val="00633A20"/>
    <w:rsid w:val="006374DE"/>
    <w:rsid w:val="00637BB5"/>
    <w:rsid w:val="0064004B"/>
    <w:rsid w:val="00640587"/>
    <w:rsid w:val="006554EA"/>
    <w:rsid w:val="00656215"/>
    <w:rsid w:val="006572FE"/>
    <w:rsid w:val="00657860"/>
    <w:rsid w:val="00657B4B"/>
    <w:rsid w:val="00661714"/>
    <w:rsid w:val="006619AA"/>
    <w:rsid w:val="00664BEA"/>
    <w:rsid w:val="00665371"/>
    <w:rsid w:val="0066670C"/>
    <w:rsid w:val="00666F47"/>
    <w:rsid w:val="00670D5E"/>
    <w:rsid w:val="00671C14"/>
    <w:rsid w:val="006728A6"/>
    <w:rsid w:val="006802D0"/>
    <w:rsid w:val="00686A09"/>
    <w:rsid w:val="00690045"/>
    <w:rsid w:val="006902DC"/>
    <w:rsid w:val="00693B0F"/>
    <w:rsid w:val="00694844"/>
    <w:rsid w:val="00697D83"/>
    <w:rsid w:val="006A3071"/>
    <w:rsid w:val="006B1F87"/>
    <w:rsid w:val="006B237D"/>
    <w:rsid w:val="006B371F"/>
    <w:rsid w:val="006B6955"/>
    <w:rsid w:val="006C03E0"/>
    <w:rsid w:val="006C21B2"/>
    <w:rsid w:val="006C64E9"/>
    <w:rsid w:val="006D2826"/>
    <w:rsid w:val="006E0919"/>
    <w:rsid w:val="006E2B17"/>
    <w:rsid w:val="006E2FAE"/>
    <w:rsid w:val="006E618F"/>
    <w:rsid w:val="006F0A7A"/>
    <w:rsid w:val="006F1B08"/>
    <w:rsid w:val="00700E69"/>
    <w:rsid w:val="00704CCF"/>
    <w:rsid w:val="007072E3"/>
    <w:rsid w:val="00710F75"/>
    <w:rsid w:val="00711372"/>
    <w:rsid w:val="00711E7C"/>
    <w:rsid w:val="007158E5"/>
    <w:rsid w:val="007239EE"/>
    <w:rsid w:val="00726810"/>
    <w:rsid w:val="00727EC0"/>
    <w:rsid w:val="00730029"/>
    <w:rsid w:val="007332CA"/>
    <w:rsid w:val="00733744"/>
    <w:rsid w:val="00734065"/>
    <w:rsid w:val="00735B1B"/>
    <w:rsid w:val="00736CE8"/>
    <w:rsid w:val="00736EE9"/>
    <w:rsid w:val="00736EF1"/>
    <w:rsid w:val="00740746"/>
    <w:rsid w:val="00740C25"/>
    <w:rsid w:val="00740F32"/>
    <w:rsid w:val="00744087"/>
    <w:rsid w:val="007466B9"/>
    <w:rsid w:val="0074682C"/>
    <w:rsid w:val="00750715"/>
    <w:rsid w:val="007533E8"/>
    <w:rsid w:val="00753F39"/>
    <w:rsid w:val="00764EF5"/>
    <w:rsid w:val="007665BC"/>
    <w:rsid w:val="00767717"/>
    <w:rsid w:val="00767C28"/>
    <w:rsid w:val="007726B5"/>
    <w:rsid w:val="00772A59"/>
    <w:rsid w:val="007747EE"/>
    <w:rsid w:val="00774D1A"/>
    <w:rsid w:val="00777F97"/>
    <w:rsid w:val="0078395D"/>
    <w:rsid w:val="00785549"/>
    <w:rsid w:val="00785601"/>
    <w:rsid w:val="007870E7"/>
    <w:rsid w:val="00790B9F"/>
    <w:rsid w:val="007964A9"/>
    <w:rsid w:val="007A0BD0"/>
    <w:rsid w:val="007B2951"/>
    <w:rsid w:val="007B34BE"/>
    <w:rsid w:val="007B6230"/>
    <w:rsid w:val="007B6E2B"/>
    <w:rsid w:val="007C0B6B"/>
    <w:rsid w:val="007C1D6E"/>
    <w:rsid w:val="007C2E54"/>
    <w:rsid w:val="007C7DB4"/>
    <w:rsid w:val="007D4C45"/>
    <w:rsid w:val="007D665C"/>
    <w:rsid w:val="007E2401"/>
    <w:rsid w:val="007E2F0F"/>
    <w:rsid w:val="007F0ED6"/>
    <w:rsid w:val="007F3DFD"/>
    <w:rsid w:val="007F623D"/>
    <w:rsid w:val="007F7FE4"/>
    <w:rsid w:val="00802439"/>
    <w:rsid w:val="008029AF"/>
    <w:rsid w:val="008033E2"/>
    <w:rsid w:val="008076BD"/>
    <w:rsid w:val="00811043"/>
    <w:rsid w:val="008157F0"/>
    <w:rsid w:val="00817430"/>
    <w:rsid w:val="00817E19"/>
    <w:rsid w:val="00821073"/>
    <w:rsid w:val="00822197"/>
    <w:rsid w:val="00830A5E"/>
    <w:rsid w:val="00830AA4"/>
    <w:rsid w:val="00833653"/>
    <w:rsid w:val="00834E76"/>
    <w:rsid w:val="00835EFD"/>
    <w:rsid w:val="008405F7"/>
    <w:rsid w:val="00841041"/>
    <w:rsid w:val="008478D0"/>
    <w:rsid w:val="00850C01"/>
    <w:rsid w:val="00850C14"/>
    <w:rsid w:val="00851E43"/>
    <w:rsid w:val="00852958"/>
    <w:rsid w:val="00853840"/>
    <w:rsid w:val="0085682C"/>
    <w:rsid w:val="00857F95"/>
    <w:rsid w:val="00860239"/>
    <w:rsid w:val="00865763"/>
    <w:rsid w:val="00866B52"/>
    <w:rsid w:val="00867446"/>
    <w:rsid w:val="00867D7D"/>
    <w:rsid w:val="0088366E"/>
    <w:rsid w:val="00887B86"/>
    <w:rsid w:val="0089077F"/>
    <w:rsid w:val="00892400"/>
    <w:rsid w:val="00893257"/>
    <w:rsid w:val="00893963"/>
    <w:rsid w:val="00897934"/>
    <w:rsid w:val="008A312B"/>
    <w:rsid w:val="008A39C4"/>
    <w:rsid w:val="008A4753"/>
    <w:rsid w:val="008B21A7"/>
    <w:rsid w:val="008B274E"/>
    <w:rsid w:val="008B6BA4"/>
    <w:rsid w:val="008C61CA"/>
    <w:rsid w:val="008C68F0"/>
    <w:rsid w:val="008C72C1"/>
    <w:rsid w:val="008D1AA5"/>
    <w:rsid w:val="008D7A6E"/>
    <w:rsid w:val="008D7CE3"/>
    <w:rsid w:val="008E3CC6"/>
    <w:rsid w:val="008E50E0"/>
    <w:rsid w:val="008E76E4"/>
    <w:rsid w:val="008E7E92"/>
    <w:rsid w:val="008F5827"/>
    <w:rsid w:val="008F5AA8"/>
    <w:rsid w:val="008F786C"/>
    <w:rsid w:val="00900640"/>
    <w:rsid w:val="00904067"/>
    <w:rsid w:val="009050FD"/>
    <w:rsid w:val="009112C9"/>
    <w:rsid w:val="009117B1"/>
    <w:rsid w:val="00917D74"/>
    <w:rsid w:val="0092000D"/>
    <w:rsid w:val="009223FE"/>
    <w:rsid w:val="00924D4C"/>
    <w:rsid w:val="00926501"/>
    <w:rsid w:val="009353D0"/>
    <w:rsid w:val="00940B57"/>
    <w:rsid w:val="00942372"/>
    <w:rsid w:val="00950C4B"/>
    <w:rsid w:val="00951C7A"/>
    <w:rsid w:val="00955CB4"/>
    <w:rsid w:val="00955FEE"/>
    <w:rsid w:val="009560B4"/>
    <w:rsid w:val="00956D48"/>
    <w:rsid w:val="00961C6C"/>
    <w:rsid w:val="00964227"/>
    <w:rsid w:val="00964478"/>
    <w:rsid w:val="009676C6"/>
    <w:rsid w:val="009727ED"/>
    <w:rsid w:val="00973D22"/>
    <w:rsid w:val="00975B21"/>
    <w:rsid w:val="009775B3"/>
    <w:rsid w:val="00985F6A"/>
    <w:rsid w:val="009863EC"/>
    <w:rsid w:val="00990F99"/>
    <w:rsid w:val="00991771"/>
    <w:rsid w:val="00996741"/>
    <w:rsid w:val="00997894"/>
    <w:rsid w:val="009A0E41"/>
    <w:rsid w:val="009A2BC3"/>
    <w:rsid w:val="009A3334"/>
    <w:rsid w:val="009A7492"/>
    <w:rsid w:val="009B1C72"/>
    <w:rsid w:val="009B36B3"/>
    <w:rsid w:val="009B7428"/>
    <w:rsid w:val="009C6C9E"/>
    <w:rsid w:val="009C75D0"/>
    <w:rsid w:val="009D3403"/>
    <w:rsid w:val="009D41FC"/>
    <w:rsid w:val="009D541E"/>
    <w:rsid w:val="009D6A40"/>
    <w:rsid w:val="009E1E4E"/>
    <w:rsid w:val="009E3430"/>
    <w:rsid w:val="009E3DE3"/>
    <w:rsid w:val="009E581A"/>
    <w:rsid w:val="009E712C"/>
    <w:rsid w:val="009E77C5"/>
    <w:rsid w:val="009E7BC4"/>
    <w:rsid w:val="009F0176"/>
    <w:rsid w:val="009F2563"/>
    <w:rsid w:val="00A01948"/>
    <w:rsid w:val="00A047EA"/>
    <w:rsid w:val="00A12C91"/>
    <w:rsid w:val="00A16C75"/>
    <w:rsid w:val="00A2057A"/>
    <w:rsid w:val="00A206A9"/>
    <w:rsid w:val="00A21709"/>
    <w:rsid w:val="00A2368F"/>
    <w:rsid w:val="00A26384"/>
    <w:rsid w:val="00A30C50"/>
    <w:rsid w:val="00A32427"/>
    <w:rsid w:val="00A3493C"/>
    <w:rsid w:val="00A37F3A"/>
    <w:rsid w:val="00A37F9B"/>
    <w:rsid w:val="00A403F1"/>
    <w:rsid w:val="00A40FE6"/>
    <w:rsid w:val="00A44301"/>
    <w:rsid w:val="00A4448C"/>
    <w:rsid w:val="00A44598"/>
    <w:rsid w:val="00A53581"/>
    <w:rsid w:val="00A56363"/>
    <w:rsid w:val="00A57FA5"/>
    <w:rsid w:val="00A62F15"/>
    <w:rsid w:val="00A651C3"/>
    <w:rsid w:val="00A70327"/>
    <w:rsid w:val="00A70505"/>
    <w:rsid w:val="00A73E5E"/>
    <w:rsid w:val="00A74D90"/>
    <w:rsid w:val="00A802F8"/>
    <w:rsid w:val="00A81C4E"/>
    <w:rsid w:val="00A82CBE"/>
    <w:rsid w:val="00A86DC2"/>
    <w:rsid w:val="00A90DBB"/>
    <w:rsid w:val="00A9278C"/>
    <w:rsid w:val="00A93C0F"/>
    <w:rsid w:val="00A95719"/>
    <w:rsid w:val="00A95F53"/>
    <w:rsid w:val="00AA0651"/>
    <w:rsid w:val="00AA434A"/>
    <w:rsid w:val="00AA4C84"/>
    <w:rsid w:val="00AB2700"/>
    <w:rsid w:val="00AB2D84"/>
    <w:rsid w:val="00AB4583"/>
    <w:rsid w:val="00AB4F0C"/>
    <w:rsid w:val="00AC493B"/>
    <w:rsid w:val="00AC5127"/>
    <w:rsid w:val="00AC6FB0"/>
    <w:rsid w:val="00AD180C"/>
    <w:rsid w:val="00AD513A"/>
    <w:rsid w:val="00AD59D2"/>
    <w:rsid w:val="00AD6106"/>
    <w:rsid w:val="00AD6613"/>
    <w:rsid w:val="00AD71F9"/>
    <w:rsid w:val="00AD76BA"/>
    <w:rsid w:val="00AE2732"/>
    <w:rsid w:val="00AE297A"/>
    <w:rsid w:val="00AE59EB"/>
    <w:rsid w:val="00AE5CE1"/>
    <w:rsid w:val="00B00332"/>
    <w:rsid w:val="00B053C8"/>
    <w:rsid w:val="00B163E4"/>
    <w:rsid w:val="00B16F77"/>
    <w:rsid w:val="00B17F3D"/>
    <w:rsid w:val="00B21ECE"/>
    <w:rsid w:val="00B23873"/>
    <w:rsid w:val="00B33157"/>
    <w:rsid w:val="00B40357"/>
    <w:rsid w:val="00B47B0F"/>
    <w:rsid w:val="00B47C95"/>
    <w:rsid w:val="00B50306"/>
    <w:rsid w:val="00B524F3"/>
    <w:rsid w:val="00B54C80"/>
    <w:rsid w:val="00B62E3C"/>
    <w:rsid w:val="00B6356D"/>
    <w:rsid w:val="00B660A9"/>
    <w:rsid w:val="00B7124F"/>
    <w:rsid w:val="00B7190C"/>
    <w:rsid w:val="00B7528B"/>
    <w:rsid w:val="00B77A15"/>
    <w:rsid w:val="00B8122B"/>
    <w:rsid w:val="00B82A40"/>
    <w:rsid w:val="00B834A3"/>
    <w:rsid w:val="00B96AE3"/>
    <w:rsid w:val="00B96C40"/>
    <w:rsid w:val="00BA3A12"/>
    <w:rsid w:val="00BA3AA9"/>
    <w:rsid w:val="00BA48FD"/>
    <w:rsid w:val="00BA4C75"/>
    <w:rsid w:val="00BA7042"/>
    <w:rsid w:val="00BA7A7C"/>
    <w:rsid w:val="00BA7B32"/>
    <w:rsid w:val="00BB1342"/>
    <w:rsid w:val="00BB140C"/>
    <w:rsid w:val="00BB1B67"/>
    <w:rsid w:val="00BC1622"/>
    <w:rsid w:val="00BD01DF"/>
    <w:rsid w:val="00BD161B"/>
    <w:rsid w:val="00BD2FC4"/>
    <w:rsid w:val="00BD7C64"/>
    <w:rsid w:val="00BE5F49"/>
    <w:rsid w:val="00BE6CF3"/>
    <w:rsid w:val="00BF56DD"/>
    <w:rsid w:val="00BF6644"/>
    <w:rsid w:val="00C00FBF"/>
    <w:rsid w:val="00C02DE1"/>
    <w:rsid w:val="00C04A90"/>
    <w:rsid w:val="00C1046D"/>
    <w:rsid w:val="00C12120"/>
    <w:rsid w:val="00C204FC"/>
    <w:rsid w:val="00C20B98"/>
    <w:rsid w:val="00C2413C"/>
    <w:rsid w:val="00C258A8"/>
    <w:rsid w:val="00C25B45"/>
    <w:rsid w:val="00C301F9"/>
    <w:rsid w:val="00C353B9"/>
    <w:rsid w:val="00C431A0"/>
    <w:rsid w:val="00C5045A"/>
    <w:rsid w:val="00C5317B"/>
    <w:rsid w:val="00C53AC8"/>
    <w:rsid w:val="00C55958"/>
    <w:rsid w:val="00C55BDC"/>
    <w:rsid w:val="00C57332"/>
    <w:rsid w:val="00C607A6"/>
    <w:rsid w:val="00C61129"/>
    <w:rsid w:val="00C613AA"/>
    <w:rsid w:val="00C64E97"/>
    <w:rsid w:val="00C65E4C"/>
    <w:rsid w:val="00C66563"/>
    <w:rsid w:val="00C66EE4"/>
    <w:rsid w:val="00C6703F"/>
    <w:rsid w:val="00C72814"/>
    <w:rsid w:val="00C846CA"/>
    <w:rsid w:val="00C876F1"/>
    <w:rsid w:val="00C912ED"/>
    <w:rsid w:val="00C92B5D"/>
    <w:rsid w:val="00C94F62"/>
    <w:rsid w:val="00C95AF9"/>
    <w:rsid w:val="00C97099"/>
    <w:rsid w:val="00C9754B"/>
    <w:rsid w:val="00C9781D"/>
    <w:rsid w:val="00CA1729"/>
    <w:rsid w:val="00CA20B5"/>
    <w:rsid w:val="00CA32AA"/>
    <w:rsid w:val="00CA35D6"/>
    <w:rsid w:val="00CA6906"/>
    <w:rsid w:val="00CA6DCD"/>
    <w:rsid w:val="00CB23C6"/>
    <w:rsid w:val="00CB3FBB"/>
    <w:rsid w:val="00CC03B8"/>
    <w:rsid w:val="00CC37EB"/>
    <w:rsid w:val="00CC41FC"/>
    <w:rsid w:val="00CD2DFB"/>
    <w:rsid w:val="00CD3AF9"/>
    <w:rsid w:val="00CD58C7"/>
    <w:rsid w:val="00CD6FD9"/>
    <w:rsid w:val="00CD7D7B"/>
    <w:rsid w:val="00CE3B38"/>
    <w:rsid w:val="00CE4AE8"/>
    <w:rsid w:val="00CF2C3E"/>
    <w:rsid w:val="00CF5793"/>
    <w:rsid w:val="00D017EE"/>
    <w:rsid w:val="00D0475D"/>
    <w:rsid w:val="00D11E33"/>
    <w:rsid w:val="00D13A2C"/>
    <w:rsid w:val="00D15CC4"/>
    <w:rsid w:val="00D15EF8"/>
    <w:rsid w:val="00D22926"/>
    <w:rsid w:val="00D25010"/>
    <w:rsid w:val="00D31013"/>
    <w:rsid w:val="00D33D93"/>
    <w:rsid w:val="00D34746"/>
    <w:rsid w:val="00D358CF"/>
    <w:rsid w:val="00D371D7"/>
    <w:rsid w:val="00D405B7"/>
    <w:rsid w:val="00D41123"/>
    <w:rsid w:val="00D42C5F"/>
    <w:rsid w:val="00D47EEF"/>
    <w:rsid w:val="00D5013D"/>
    <w:rsid w:val="00D50879"/>
    <w:rsid w:val="00D51A95"/>
    <w:rsid w:val="00D53B55"/>
    <w:rsid w:val="00D53C0A"/>
    <w:rsid w:val="00D5635D"/>
    <w:rsid w:val="00D564A3"/>
    <w:rsid w:val="00D571ED"/>
    <w:rsid w:val="00D61C91"/>
    <w:rsid w:val="00D70175"/>
    <w:rsid w:val="00D815B6"/>
    <w:rsid w:val="00D835BF"/>
    <w:rsid w:val="00D83F79"/>
    <w:rsid w:val="00D875CE"/>
    <w:rsid w:val="00D95150"/>
    <w:rsid w:val="00DA1B90"/>
    <w:rsid w:val="00DA282F"/>
    <w:rsid w:val="00DA3104"/>
    <w:rsid w:val="00DA4112"/>
    <w:rsid w:val="00DA600C"/>
    <w:rsid w:val="00DA7FEE"/>
    <w:rsid w:val="00DC1533"/>
    <w:rsid w:val="00DC1789"/>
    <w:rsid w:val="00DC3745"/>
    <w:rsid w:val="00DC3D3B"/>
    <w:rsid w:val="00DD7A93"/>
    <w:rsid w:val="00DE56D7"/>
    <w:rsid w:val="00DE59D2"/>
    <w:rsid w:val="00DF6B47"/>
    <w:rsid w:val="00DF7041"/>
    <w:rsid w:val="00E008B1"/>
    <w:rsid w:val="00E01186"/>
    <w:rsid w:val="00E04D85"/>
    <w:rsid w:val="00E05E6E"/>
    <w:rsid w:val="00E074EC"/>
    <w:rsid w:val="00E1368C"/>
    <w:rsid w:val="00E14603"/>
    <w:rsid w:val="00E20478"/>
    <w:rsid w:val="00E217EC"/>
    <w:rsid w:val="00E21F1F"/>
    <w:rsid w:val="00E21F9E"/>
    <w:rsid w:val="00E22122"/>
    <w:rsid w:val="00E243BE"/>
    <w:rsid w:val="00E267CA"/>
    <w:rsid w:val="00E3023F"/>
    <w:rsid w:val="00E31DB6"/>
    <w:rsid w:val="00E322BA"/>
    <w:rsid w:val="00E3283F"/>
    <w:rsid w:val="00E332E1"/>
    <w:rsid w:val="00E339C5"/>
    <w:rsid w:val="00E36CED"/>
    <w:rsid w:val="00E36DC8"/>
    <w:rsid w:val="00E42079"/>
    <w:rsid w:val="00E43BEE"/>
    <w:rsid w:val="00E44A2A"/>
    <w:rsid w:val="00E44A98"/>
    <w:rsid w:val="00E47E89"/>
    <w:rsid w:val="00E50188"/>
    <w:rsid w:val="00E54F69"/>
    <w:rsid w:val="00E60D83"/>
    <w:rsid w:val="00E6238B"/>
    <w:rsid w:val="00E639D7"/>
    <w:rsid w:val="00E65E63"/>
    <w:rsid w:val="00E66386"/>
    <w:rsid w:val="00E802BC"/>
    <w:rsid w:val="00E91EB7"/>
    <w:rsid w:val="00E92E25"/>
    <w:rsid w:val="00E95414"/>
    <w:rsid w:val="00EA2D0F"/>
    <w:rsid w:val="00EA527B"/>
    <w:rsid w:val="00EA6299"/>
    <w:rsid w:val="00EB0AAC"/>
    <w:rsid w:val="00EB1475"/>
    <w:rsid w:val="00EB2422"/>
    <w:rsid w:val="00EB32CB"/>
    <w:rsid w:val="00EB4EFB"/>
    <w:rsid w:val="00EB7E6C"/>
    <w:rsid w:val="00EC1FBB"/>
    <w:rsid w:val="00EC2B91"/>
    <w:rsid w:val="00EC57F2"/>
    <w:rsid w:val="00EC5CAD"/>
    <w:rsid w:val="00EC70E8"/>
    <w:rsid w:val="00ED4A41"/>
    <w:rsid w:val="00EE49E8"/>
    <w:rsid w:val="00EE61BB"/>
    <w:rsid w:val="00EF0E26"/>
    <w:rsid w:val="00EF316F"/>
    <w:rsid w:val="00F052F4"/>
    <w:rsid w:val="00F0546E"/>
    <w:rsid w:val="00F06FF4"/>
    <w:rsid w:val="00F14396"/>
    <w:rsid w:val="00F20213"/>
    <w:rsid w:val="00F21FB0"/>
    <w:rsid w:val="00F2645F"/>
    <w:rsid w:val="00F310B5"/>
    <w:rsid w:val="00F35772"/>
    <w:rsid w:val="00F35D74"/>
    <w:rsid w:val="00F35F34"/>
    <w:rsid w:val="00F44DF5"/>
    <w:rsid w:val="00F5314F"/>
    <w:rsid w:val="00F53AD9"/>
    <w:rsid w:val="00F53B5D"/>
    <w:rsid w:val="00F544F7"/>
    <w:rsid w:val="00F60BD8"/>
    <w:rsid w:val="00F652E8"/>
    <w:rsid w:val="00F7170E"/>
    <w:rsid w:val="00F7272C"/>
    <w:rsid w:val="00F73215"/>
    <w:rsid w:val="00F91BDC"/>
    <w:rsid w:val="00F93E99"/>
    <w:rsid w:val="00F9418A"/>
    <w:rsid w:val="00F94C4A"/>
    <w:rsid w:val="00F94CD7"/>
    <w:rsid w:val="00F97B97"/>
    <w:rsid w:val="00FA61EC"/>
    <w:rsid w:val="00FA7568"/>
    <w:rsid w:val="00FB5BFB"/>
    <w:rsid w:val="00FC1CD8"/>
    <w:rsid w:val="00FC387C"/>
    <w:rsid w:val="00FD00F0"/>
    <w:rsid w:val="00FD216D"/>
    <w:rsid w:val="00FD23B4"/>
    <w:rsid w:val="00FD5B17"/>
    <w:rsid w:val="00FE3D04"/>
    <w:rsid w:val="00FE3D6A"/>
    <w:rsid w:val="00FF486D"/>
    <w:rsid w:val="00FF5697"/>
    <w:rsid w:val="00FF70D8"/>
    <w:rsid w:val="00FF7D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pPr>
      <w:jc w:val="center"/>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uiPriority w:val="99"/>
    <w:unhideWhenUsed/>
    <w:rsid w:val="00853840"/>
    <w:rPr>
      <w:color w:val="0000FF"/>
      <w:u w:val="single"/>
    </w:rPr>
  </w:style>
  <w:style w:type="character" w:styleId="YerTutucuMetni">
    <w:name w:val="Placeholder Text"/>
    <w:basedOn w:val="VarsaylanParagrafYazTipi"/>
    <w:uiPriority w:val="99"/>
    <w:semiHidden/>
    <w:rsid w:val="0044662C"/>
    <w:rPr>
      <w:color w:val="808080"/>
    </w:rPr>
  </w:style>
  <w:style w:type="paragraph" w:styleId="AralkYok">
    <w:name w:val="No Spacing"/>
    <w:uiPriority w:val="1"/>
    <w:qFormat/>
    <w:rsid w:val="00265D3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pPr>
      <w:jc w:val="center"/>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uiPriority w:val="99"/>
    <w:unhideWhenUsed/>
    <w:rsid w:val="00853840"/>
    <w:rPr>
      <w:color w:val="0000FF"/>
      <w:u w:val="single"/>
    </w:rPr>
  </w:style>
  <w:style w:type="character" w:styleId="YerTutucuMetni">
    <w:name w:val="Placeholder Text"/>
    <w:basedOn w:val="VarsaylanParagrafYazTipi"/>
    <w:uiPriority w:val="99"/>
    <w:semiHidden/>
    <w:rsid w:val="0044662C"/>
    <w:rPr>
      <w:color w:val="808080"/>
    </w:rPr>
  </w:style>
  <w:style w:type="paragraph" w:styleId="AralkYok">
    <w:name w:val="No Spacing"/>
    <w:uiPriority w:val="1"/>
    <w:qFormat/>
    <w:rsid w:val="00265D3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YL_tezle_ilgili\ili&#351;kiler\radyans_s&#305;cakl&#305;k_20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5.0912160647850715E-2"/>
                  <c:y val="0.17883755588673625"/>
                </c:manualLayout>
              </c:layout>
              <c:numFmt formatCode="General" sourceLinked="0"/>
              <c:txPr>
                <a:bodyPr/>
                <a:lstStyle/>
                <a:p>
                  <a:pPr>
                    <a:defRPr sz="800" b="1">
                      <a:latin typeface="Arial" pitchFamily="34" charset="0"/>
                      <a:cs typeface="Arial" pitchFamily="34" charset="0"/>
                    </a:defRPr>
                  </a:pPr>
                  <a:endParaRPr lang="tr-TR"/>
                </a:p>
              </c:txPr>
            </c:trendlineLbl>
          </c:trendline>
          <c:xVal>
            <c:numRef>
              <c:f>Sayfa1!$A$2:$A$54</c:f>
              <c:numCache>
                <c:formatCode>General</c:formatCode>
                <c:ptCount val="53"/>
                <c:pt idx="0">
                  <c:v>293.06231689453102</c:v>
                </c:pt>
                <c:pt idx="1">
                  <c:v>299.49285888671898</c:v>
                </c:pt>
                <c:pt idx="2">
                  <c:v>295.65078735351608</c:v>
                </c:pt>
                <c:pt idx="3">
                  <c:v>297.72427368164102</c:v>
                </c:pt>
                <c:pt idx="4">
                  <c:v>296.848876953125</c:v>
                </c:pt>
                <c:pt idx="5">
                  <c:v>303.23425292968795</c:v>
                </c:pt>
                <c:pt idx="6">
                  <c:v>292.4261474609379</c:v>
                </c:pt>
                <c:pt idx="7">
                  <c:v>298.18435668945307</c:v>
                </c:pt>
                <c:pt idx="8">
                  <c:v>297.14462280273409</c:v>
                </c:pt>
                <c:pt idx="9">
                  <c:v>294.87637329101597</c:v>
                </c:pt>
                <c:pt idx="10">
                  <c:v>296.85855102539102</c:v>
                </c:pt>
                <c:pt idx="11">
                  <c:v>295.995849609375</c:v>
                </c:pt>
                <c:pt idx="12">
                  <c:v>293.70886230468801</c:v>
                </c:pt>
                <c:pt idx="13">
                  <c:v>293.74020385742205</c:v>
                </c:pt>
                <c:pt idx="14">
                  <c:v>296.36474609375011</c:v>
                </c:pt>
                <c:pt idx="15">
                  <c:v>301.51528930664102</c:v>
                </c:pt>
                <c:pt idx="16">
                  <c:v>294.63119506835892</c:v>
                </c:pt>
                <c:pt idx="17">
                  <c:v>296.96447753906307</c:v>
                </c:pt>
                <c:pt idx="18">
                  <c:v>292.31130981445301</c:v>
                </c:pt>
                <c:pt idx="19">
                  <c:v>302.87976074218795</c:v>
                </c:pt>
                <c:pt idx="20">
                  <c:v>293.99328613281301</c:v>
                </c:pt>
                <c:pt idx="21">
                  <c:v>295.55050659179705</c:v>
                </c:pt>
                <c:pt idx="22">
                  <c:v>298.33758544921892</c:v>
                </c:pt>
                <c:pt idx="23">
                  <c:v>291.07223510742205</c:v>
                </c:pt>
                <c:pt idx="24">
                  <c:v>295.79785156249994</c:v>
                </c:pt>
                <c:pt idx="25">
                  <c:v>290.24822998046898</c:v>
                </c:pt>
                <c:pt idx="26">
                  <c:v>299.22000122070301</c:v>
                </c:pt>
                <c:pt idx="27">
                  <c:v>295.84448242187506</c:v>
                </c:pt>
                <c:pt idx="28">
                  <c:v>294.24176025390602</c:v>
                </c:pt>
                <c:pt idx="29">
                  <c:v>297.20953369140602</c:v>
                </c:pt>
                <c:pt idx="30">
                  <c:v>296.38140869140602</c:v>
                </c:pt>
                <c:pt idx="31">
                  <c:v>288.59704589843801</c:v>
                </c:pt>
                <c:pt idx="32">
                  <c:v>290.38034057617199</c:v>
                </c:pt>
                <c:pt idx="33">
                  <c:v>294.65637207031301</c:v>
                </c:pt>
                <c:pt idx="34">
                  <c:v>293.70465087890602</c:v>
                </c:pt>
                <c:pt idx="35">
                  <c:v>297.94976806640602</c:v>
                </c:pt>
                <c:pt idx="36">
                  <c:v>296.55316162109398</c:v>
                </c:pt>
                <c:pt idx="37">
                  <c:v>308.84039306640602</c:v>
                </c:pt>
                <c:pt idx="38">
                  <c:v>304.62216186523398</c:v>
                </c:pt>
                <c:pt idx="39">
                  <c:v>299.54870605468795</c:v>
                </c:pt>
                <c:pt idx="40">
                  <c:v>296.35317993164097</c:v>
                </c:pt>
                <c:pt idx="41">
                  <c:v>296.44021606445301</c:v>
                </c:pt>
                <c:pt idx="42">
                  <c:v>294.39019775390597</c:v>
                </c:pt>
                <c:pt idx="43">
                  <c:v>296.38671874999989</c:v>
                </c:pt>
                <c:pt idx="44">
                  <c:v>297.87646484375006</c:v>
                </c:pt>
                <c:pt idx="45">
                  <c:v>292.92535400390597</c:v>
                </c:pt>
                <c:pt idx="46">
                  <c:v>296.80554199218795</c:v>
                </c:pt>
                <c:pt idx="47">
                  <c:v>296.15304565429705</c:v>
                </c:pt>
                <c:pt idx="48">
                  <c:v>303.15274047851602</c:v>
                </c:pt>
                <c:pt idx="49">
                  <c:v>295.68234252929705</c:v>
                </c:pt>
                <c:pt idx="50">
                  <c:v>296.55734252929705</c:v>
                </c:pt>
                <c:pt idx="51">
                  <c:v>295.43591308593795</c:v>
                </c:pt>
                <c:pt idx="52">
                  <c:v>293.46008300781301</c:v>
                </c:pt>
              </c:numCache>
            </c:numRef>
          </c:xVal>
          <c:yVal>
            <c:numRef>
              <c:f>Sayfa1!$B$2:$B$54</c:f>
              <c:numCache>
                <c:formatCode>General</c:formatCode>
                <c:ptCount val="53"/>
                <c:pt idx="0">
                  <c:v>8.2705001831054687</c:v>
                </c:pt>
                <c:pt idx="1">
                  <c:v>9.1564846038818413</c:v>
                </c:pt>
                <c:pt idx="2">
                  <c:v>8.3258743286132795</c:v>
                </c:pt>
                <c:pt idx="3">
                  <c:v>8.8242397308349592</c:v>
                </c:pt>
                <c:pt idx="4">
                  <c:v>8.7134923934936506</c:v>
                </c:pt>
                <c:pt idx="5">
                  <c:v>9.4887285232543874</c:v>
                </c:pt>
                <c:pt idx="6">
                  <c:v>8.2151260375976598</c:v>
                </c:pt>
                <c:pt idx="7">
                  <c:v>8.9903621673583984</c:v>
                </c:pt>
                <c:pt idx="8">
                  <c:v>8.7688665390014595</c:v>
                </c:pt>
                <c:pt idx="9">
                  <c:v>8.4919958114624006</c:v>
                </c:pt>
                <c:pt idx="10">
                  <c:v>8.8242397308349592</c:v>
                </c:pt>
                <c:pt idx="11">
                  <c:v>8.6027441024780291</c:v>
                </c:pt>
                <c:pt idx="12">
                  <c:v>8.3258743286132795</c:v>
                </c:pt>
                <c:pt idx="13">
                  <c:v>8.3258743286132795</c:v>
                </c:pt>
                <c:pt idx="14">
                  <c:v>8.6581182479858381</c:v>
                </c:pt>
                <c:pt idx="15">
                  <c:v>9.2118577957153285</c:v>
                </c:pt>
                <c:pt idx="16">
                  <c:v>8.4366216659545863</c:v>
                </c:pt>
                <c:pt idx="17">
                  <c:v>8.6581182479858381</c:v>
                </c:pt>
                <c:pt idx="18">
                  <c:v>8.2151260375976598</c:v>
                </c:pt>
                <c:pt idx="19">
                  <c:v>9.4333543777465803</c:v>
                </c:pt>
                <c:pt idx="20">
                  <c:v>8.3812484741210902</c:v>
                </c:pt>
                <c:pt idx="21">
                  <c:v>8.6027441024780291</c:v>
                </c:pt>
                <c:pt idx="22">
                  <c:v>8.9349880218505859</c:v>
                </c:pt>
                <c:pt idx="23">
                  <c:v>8.1043777465820259</c:v>
                </c:pt>
                <c:pt idx="24">
                  <c:v>8.6027441024780291</c:v>
                </c:pt>
                <c:pt idx="25">
                  <c:v>8.0490036010742187</c:v>
                </c:pt>
                <c:pt idx="26">
                  <c:v>8.9903621673583984</c:v>
                </c:pt>
                <c:pt idx="27">
                  <c:v>8.5473699569702077</c:v>
                </c:pt>
                <c:pt idx="28">
                  <c:v>8.3812484741210902</c:v>
                </c:pt>
                <c:pt idx="29">
                  <c:v>8.7134923934936506</c:v>
                </c:pt>
                <c:pt idx="30">
                  <c:v>8.6027441024780291</c:v>
                </c:pt>
                <c:pt idx="31">
                  <c:v>7.8275079727172878</c:v>
                </c:pt>
                <c:pt idx="32">
                  <c:v>7.9936299324035618</c:v>
                </c:pt>
                <c:pt idx="33">
                  <c:v>8.6027441024780291</c:v>
                </c:pt>
                <c:pt idx="34">
                  <c:v>8.3812484741210902</c:v>
                </c:pt>
                <c:pt idx="35">
                  <c:v>8.7688665390014595</c:v>
                </c:pt>
                <c:pt idx="36">
                  <c:v>8.6581182479858381</c:v>
                </c:pt>
                <c:pt idx="37">
                  <c:v>10.208590507507301</c:v>
                </c:pt>
                <c:pt idx="38">
                  <c:v>9.876346588134771</c:v>
                </c:pt>
                <c:pt idx="39">
                  <c:v>8.9903621673583984</c:v>
                </c:pt>
                <c:pt idx="40">
                  <c:v>8.6027441024780291</c:v>
                </c:pt>
                <c:pt idx="41">
                  <c:v>8.7688665390014595</c:v>
                </c:pt>
                <c:pt idx="42">
                  <c:v>8.4366216659545863</c:v>
                </c:pt>
                <c:pt idx="43">
                  <c:v>8.6027441024780291</c:v>
                </c:pt>
                <c:pt idx="44">
                  <c:v>8.7688665390014595</c:v>
                </c:pt>
                <c:pt idx="45">
                  <c:v>8.2705001831054687</c:v>
                </c:pt>
                <c:pt idx="46">
                  <c:v>8.6581182479858381</c:v>
                </c:pt>
                <c:pt idx="47">
                  <c:v>8.6027441024780291</c:v>
                </c:pt>
                <c:pt idx="48">
                  <c:v>9.4333543777465803</c:v>
                </c:pt>
                <c:pt idx="49">
                  <c:v>8.5473699569702077</c:v>
                </c:pt>
                <c:pt idx="50">
                  <c:v>8.6581182479858381</c:v>
                </c:pt>
                <c:pt idx="51">
                  <c:v>8.5473699569702077</c:v>
                </c:pt>
                <c:pt idx="52">
                  <c:v>8.6027441024780291</c:v>
                </c:pt>
              </c:numCache>
            </c:numRef>
          </c:yVal>
          <c:smooth val="0"/>
        </c:ser>
        <c:dLbls>
          <c:showLegendKey val="0"/>
          <c:showVal val="0"/>
          <c:showCatName val="0"/>
          <c:showSerName val="0"/>
          <c:showPercent val="0"/>
          <c:showBubbleSize val="0"/>
        </c:dLbls>
        <c:axId val="38845824"/>
        <c:axId val="38852096"/>
      </c:scatterChart>
      <c:valAx>
        <c:axId val="38845824"/>
        <c:scaling>
          <c:orientation val="minMax"/>
        </c:scaling>
        <c:delete val="0"/>
        <c:axPos val="b"/>
        <c:title>
          <c:tx>
            <c:rich>
              <a:bodyPr/>
              <a:lstStyle/>
              <a:p>
                <a:pPr>
                  <a:defRPr sz="900">
                    <a:latin typeface="Arial" pitchFamily="34" charset="0"/>
                    <a:cs typeface="Arial" pitchFamily="34" charset="0"/>
                  </a:defRPr>
                </a:pPr>
                <a:r>
                  <a:rPr lang="tr-TR" sz="900">
                    <a:latin typeface="Arial" pitchFamily="34" charset="0"/>
                    <a:cs typeface="Arial" pitchFamily="34" charset="0"/>
                  </a:rPr>
                  <a:t>Sıcaklık</a:t>
                </a:r>
                <a:r>
                  <a:rPr lang="tr-TR" sz="900" baseline="0">
                    <a:latin typeface="Arial" pitchFamily="34" charset="0"/>
                    <a:cs typeface="Arial" pitchFamily="34" charset="0"/>
                  </a:rPr>
                  <a:t> Değerleri</a:t>
                </a:r>
                <a:endParaRPr lang="tr-TR" sz="900">
                  <a:latin typeface="Arial" pitchFamily="34" charset="0"/>
                  <a:cs typeface="Arial" pitchFamily="34" charset="0"/>
                </a:endParaRPr>
              </a:p>
            </c:rich>
          </c:tx>
          <c:layout>
            <c:manualLayout>
              <c:xMode val="edge"/>
              <c:yMode val="edge"/>
              <c:x val="0.40973295866953674"/>
              <c:y val="0.86336001032657816"/>
            </c:manualLayout>
          </c:layout>
          <c:overlay val="0"/>
        </c:title>
        <c:numFmt formatCode="General" sourceLinked="1"/>
        <c:majorTickMark val="out"/>
        <c:minorTickMark val="none"/>
        <c:tickLblPos val="nextTo"/>
        <c:txPr>
          <a:bodyPr/>
          <a:lstStyle/>
          <a:p>
            <a:pPr>
              <a:defRPr sz="800">
                <a:latin typeface="Arial" pitchFamily="34" charset="0"/>
                <a:cs typeface="Arial" pitchFamily="34" charset="0"/>
              </a:defRPr>
            </a:pPr>
            <a:endParaRPr lang="tr-TR"/>
          </a:p>
        </c:txPr>
        <c:crossAx val="38852096"/>
        <c:crosses val="autoZero"/>
        <c:crossBetween val="midCat"/>
      </c:valAx>
      <c:valAx>
        <c:axId val="38852096"/>
        <c:scaling>
          <c:orientation val="minMax"/>
          <c:max val="10"/>
          <c:min val="7"/>
        </c:scaling>
        <c:delete val="0"/>
        <c:axPos val="l"/>
        <c:majorGridlines/>
        <c:minorGridlines/>
        <c:title>
          <c:tx>
            <c:rich>
              <a:bodyPr/>
              <a:lstStyle/>
              <a:p>
                <a:pPr>
                  <a:defRPr sz="900">
                    <a:latin typeface="Arial" pitchFamily="34" charset="0"/>
                    <a:cs typeface="Arial" pitchFamily="34" charset="0"/>
                  </a:defRPr>
                </a:pPr>
                <a:r>
                  <a:rPr lang="tr-TR" sz="900">
                    <a:latin typeface="Arial" pitchFamily="34" charset="0"/>
                    <a:cs typeface="Arial" pitchFamily="34" charset="0"/>
                  </a:rPr>
                  <a:t>Radyans</a:t>
                </a:r>
                <a:r>
                  <a:rPr lang="tr-TR" sz="900" baseline="0">
                    <a:latin typeface="Arial" pitchFamily="34" charset="0"/>
                    <a:cs typeface="Arial" pitchFamily="34" charset="0"/>
                  </a:rPr>
                  <a:t> Değerleri</a:t>
                </a:r>
                <a:endParaRPr lang="tr-TR" sz="900">
                  <a:latin typeface="Arial" pitchFamily="34" charset="0"/>
                  <a:cs typeface="Arial" pitchFamily="34" charset="0"/>
                </a:endParaRPr>
              </a:p>
            </c:rich>
          </c:tx>
          <c:layout>
            <c:manualLayout>
              <c:xMode val="edge"/>
              <c:yMode val="edge"/>
              <c:x val="2.5276461295418634E-2"/>
              <c:y val="8.1967213114754078E-2"/>
            </c:manualLayout>
          </c:layout>
          <c:overlay val="0"/>
        </c:title>
        <c:numFmt formatCode="General" sourceLinked="1"/>
        <c:majorTickMark val="out"/>
        <c:minorTickMark val="none"/>
        <c:tickLblPos val="nextTo"/>
        <c:txPr>
          <a:bodyPr/>
          <a:lstStyle/>
          <a:p>
            <a:pPr>
              <a:defRPr sz="800">
                <a:latin typeface="Arial" pitchFamily="34" charset="0"/>
                <a:cs typeface="Arial" pitchFamily="34" charset="0"/>
              </a:defRPr>
            </a:pPr>
            <a:endParaRPr lang="tr-TR"/>
          </a:p>
        </c:txPr>
        <c:crossAx val="38845824"/>
        <c:crosses val="autoZero"/>
        <c:crossBetween val="midCat"/>
        <c:majorUnit val="1"/>
        <c:minorUnit val="0.4"/>
      </c:valAx>
    </c:plotArea>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3486B-621B-4DD4-B08A-03E50CDE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7</Pages>
  <Words>3223</Words>
  <Characters>18375</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bid</cp:lastModifiedBy>
  <cp:revision>134</cp:revision>
  <cp:lastPrinted>2013-04-09T12:44:00Z</cp:lastPrinted>
  <dcterms:created xsi:type="dcterms:W3CDTF">2013-04-06T18:50:00Z</dcterms:created>
  <dcterms:modified xsi:type="dcterms:W3CDTF">2013-05-06T06:11:00Z</dcterms:modified>
</cp:coreProperties>
</file>