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3D1" w:rsidRPr="00010A5F" w:rsidRDefault="000D53D1" w:rsidP="00010A5F">
      <w:pPr>
        <w:spacing w:after="0" w:line="240" w:lineRule="auto"/>
        <w:rPr>
          <w:rFonts w:ascii="Arial" w:hAnsi="Arial" w:cs="Arial"/>
          <w:b/>
          <w:sz w:val="30"/>
          <w:szCs w:val="30"/>
        </w:rPr>
      </w:pPr>
      <w:r w:rsidRPr="00010A5F">
        <w:rPr>
          <w:rFonts w:ascii="Arial" w:hAnsi="Arial" w:cs="Arial"/>
          <w:b/>
          <w:sz w:val="30"/>
          <w:szCs w:val="30"/>
        </w:rPr>
        <w:t>GPS Ölçüleriyle Farklı Modeller Kullanarak Yoğuşabilir Su Buharı Miktarının Hesaplanması</w:t>
      </w:r>
    </w:p>
    <w:p w:rsidR="00CF16BA" w:rsidRPr="00614830" w:rsidRDefault="00CF16BA" w:rsidP="00010A5F">
      <w:pPr>
        <w:spacing w:after="0" w:line="240" w:lineRule="auto"/>
        <w:jc w:val="both"/>
        <w:rPr>
          <w:rFonts w:ascii="Times New Roman" w:hAnsi="Times New Roman"/>
          <w:b/>
          <w:sz w:val="22"/>
          <w:szCs w:val="22"/>
        </w:rPr>
      </w:pPr>
    </w:p>
    <w:p w:rsidR="00CF16BA" w:rsidRPr="00010A5F" w:rsidRDefault="00CF16BA" w:rsidP="00010A5F">
      <w:pPr>
        <w:spacing w:after="0" w:line="240" w:lineRule="auto"/>
        <w:rPr>
          <w:rFonts w:ascii="Arial" w:hAnsi="Arial" w:cs="Arial"/>
          <w:b/>
          <w:sz w:val="22"/>
          <w:szCs w:val="22"/>
          <w:vertAlign w:val="superscript"/>
        </w:rPr>
      </w:pPr>
      <w:r w:rsidRPr="00010A5F">
        <w:rPr>
          <w:rFonts w:ascii="Arial" w:hAnsi="Arial" w:cs="Arial"/>
          <w:b/>
          <w:sz w:val="22"/>
          <w:szCs w:val="22"/>
        </w:rPr>
        <w:t>İ</w:t>
      </w:r>
      <w:r w:rsidR="00010A5F" w:rsidRPr="00010A5F">
        <w:rPr>
          <w:rFonts w:ascii="Arial" w:hAnsi="Arial" w:cs="Arial"/>
          <w:b/>
          <w:sz w:val="22"/>
          <w:szCs w:val="22"/>
        </w:rPr>
        <w:t>lke</w:t>
      </w:r>
      <w:r w:rsidRPr="00010A5F">
        <w:rPr>
          <w:rFonts w:ascii="Arial" w:hAnsi="Arial" w:cs="Arial"/>
          <w:b/>
          <w:sz w:val="22"/>
          <w:szCs w:val="22"/>
        </w:rPr>
        <w:t xml:space="preserve"> D</w:t>
      </w:r>
      <w:r w:rsidR="00010A5F" w:rsidRPr="00010A5F">
        <w:rPr>
          <w:rFonts w:ascii="Arial" w:hAnsi="Arial" w:cs="Arial"/>
          <w:b/>
          <w:sz w:val="22"/>
          <w:szCs w:val="22"/>
        </w:rPr>
        <w:t>eniz</w:t>
      </w:r>
      <w:r w:rsidRPr="00010A5F">
        <w:rPr>
          <w:rFonts w:ascii="Arial" w:hAnsi="Arial" w:cs="Arial"/>
          <w:b/>
          <w:sz w:val="22"/>
          <w:szCs w:val="22"/>
          <w:vertAlign w:val="superscript"/>
        </w:rPr>
        <w:t>1</w:t>
      </w:r>
      <w:r w:rsidR="00010A5F" w:rsidRPr="00010A5F">
        <w:rPr>
          <w:rFonts w:ascii="Arial" w:hAnsi="Arial" w:cs="Arial"/>
          <w:b/>
          <w:sz w:val="22"/>
          <w:szCs w:val="22"/>
          <w:vertAlign w:val="superscript"/>
        </w:rPr>
        <w:t>,*</w:t>
      </w:r>
      <w:r w:rsidRPr="00010A5F">
        <w:rPr>
          <w:rFonts w:ascii="Arial" w:hAnsi="Arial" w:cs="Arial"/>
          <w:b/>
          <w:sz w:val="22"/>
          <w:szCs w:val="22"/>
        </w:rPr>
        <w:t>, Ç</w:t>
      </w:r>
      <w:r w:rsidR="00010A5F" w:rsidRPr="00010A5F">
        <w:rPr>
          <w:rFonts w:ascii="Arial" w:hAnsi="Arial" w:cs="Arial"/>
          <w:b/>
          <w:sz w:val="22"/>
          <w:szCs w:val="22"/>
        </w:rPr>
        <w:t>etin</w:t>
      </w:r>
      <w:r w:rsidRPr="00010A5F">
        <w:rPr>
          <w:rFonts w:ascii="Arial" w:hAnsi="Arial" w:cs="Arial"/>
          <w:b/>
          <w:sz w:val="22"/>
          <w:szCs w:val="22"/>
        </w:rPr>
        <w:t xml:space="preserve"> M</w:t>
      </w:r>
      <w:r w:rsidR="00010A5F" w:rsidRPr="00010A5F">
        <w:rPr>
          <w:rFonts w:ascii="Arial" w:hAnsi="Arial" w:cs="Arial"/>
          <w:b/>
          <w:sz w:val="22"/>
          <w:szCs w:val="22"/>
        </w:rPr>
        <w:t>ekik</w:t>
      </w:r>
      <w:r w:rsidRPr="00010A5F">
        <w:rPr>
          <w:rFonts w:ascii="Arial" w:hAnsi="Arial" w:cs="Arial"/>
          <w:b/>
          <w:sz w:val="22"/>
          <w:szCs w:val="22"/>
          <w:vertAlign w:val="superscript"/>
        </w:rPr>
        <w:t>1</w:t>
      </w:r>
    </w:p>
    <w:p w:rsidR="00E50C69" w:rsidRPr="00B91D02" w:rsidRDefault="00E50C69" w:rsidP="00010A5F">
      <w:pPr>
        <w:spacing w:after="0" w:line="240" w:lineRule="auto"/>
        <w:jc w:val="both"/>
        <w:rPr>
          <w:rFonts w:ascii="Times New Roman" w:hAnsi="Times New Roman"/>
          <w:sz w:val="22"/>
          <w:szCs w:val="22"/>
        </w:rPr>
      </w:pPr>
    </w:p>
    <w:p w:rsidR="00CF16BA" w:rsidRPr="00010A5F" w:rsidRDefault="00CF16BA" w:rsidP="00010A5F">
      <w:pPr>
        <w:spacing w:after="0" w:line="240" w:lineRule="auto"/>
        <w:rPr>
          <w:rFonts w:ascii="Arial" w:hAnsi="Arial" w:cs="Arial"/>
          <w:i/>
          <w:sz w:val="16"/>
          <w:szCs w:val="16"/>
        </w:rPr>
      </w:pPr>
      <w:r w:rsidRPr="00010A5F">
        <w:rPr>
          <w:rFonts w:ascii="Arial" w:hAnsi="Arial" w:cs="Arial"/>
          <w:i/>
          <w:sz w:val="16"/>
          <w:szCs w:val="16"/>
          <w:vertAlign w:val="superscript"/>
        </w:rPr>
        <w:t>1</w:t>
      </w:r>
      <w:r w:rsidRPr="00010A5F">
        <w:rPr>
          <w:rFonts w:ascii="Arial" w:hAnsi="Arial" w:cs="Arial"/>
          <w:i/>
          <w:sz w:val="16"/>
          <w:szCs w:val="16"/>
        </w:rPr>
        <w:t xml:space="preserve"> Bülent Ecevit Üniversitesi, Mühendislik Fakült</w:t>
      </w:r>
      <w:r w:rsidR="00010A5F" w:rsidRPr="00010A5F">
        <w:rPr>
          <w:rFonts w:ascii="Arial" w:hAnsi="Arial" w:cs="Arial"/>
          <w:i/>
          <w:sz w:val="16"/>
          <w:szCs w:val="16"/>
        </w:rPr>
        <w:t xml:space="preserve">esi, Jeodezi ve Fotogrametri Mühendisliği </w:t>
      </w:r>
      <w:r w:rsidRPr="00010A5F">
        <w:rPr>
          <w:rFonts w:ascii="Arial" w:hAnsi="Arial" w:cs="Arial"/>
          <w:i/>
          <w:sz w:val="16"/>
          <w:szCs w:val="16"/>
        </w:rPr>
        <w:t xml:space="preserve">Bölümü, </w:t>
      </w:r>
      <w:r w:rsidR="00010A5F" w:rsidRPr="00010A5F">
        <w:rPr>
          <w:rFonts w:ascii="Arial" w:hAnsi="Arial" w:cs="Arial"/>
          <w:i/>
          <w:color w:val="333333"/>
          <w:sz w:val="16"/>
          <w:szCs w:val="16"/>
        </w:rPr>
        <w:t>67100,</w:t>
      </w:r>
      <w:r w:rsidRPr="00010A5F">
        <w:rPr>
          <w:rFonts w:ascii="Arial" w:hAnsi="Arial" w:cs="Arial"/>
          <w:i/>
          <w:sz w:val="16"/>
          <w:szCs w:val="16"/>
        </w:rPr>
        <w:t xml:space="preserve"> Zonguldak</w:t>
      </w:r>
      <w:r w:rsidR="00010A5F">
        <w:rPr>
          <w:rFonts w:ascii="Arial" w:hAnsi="Arial" w:cs="Arial"/>
          <w:i/>
          <w:sz w:val="16"/>
          <w:szCs w:val="16"/>
        </w:rPr>
        <w:t>.</w:t>
      </w:r>
    </w:p>
    <w:p w:rsidR="00CF16BA" w:rsidRPr="00C86DCE" w:rsidRDefault="00CF16BA" w:rsidP="00C86DCE">
      <w:pPr>
        <w:spacing w:after="0" w:line="240" w:lineRule="auto"/>
        <w:rPr>
          <w:rFonts w:ascii="Times New Roman" w:hAnsi="Times New Roman"/>
          <w:i/>
          <w:sz w:val="22"/>
          <w:szCs w:val="22"/>
        </w:rPr>
      </w:pPr>
    </w:p>
    <w:p w:rsidR="00CF16BA" w:rsidRPr="00C86DCE" w:rsidRDefault="00CF16BA" w:rsidP="00C86DCE">
      <w:pPr>
        <w:spacing w:after="0" w:line="240" w:lineRule="auto"/>
        <w:rPr>
          <w:rFonts w:ascii="Arial" w:hAnsi="Arial" w:cs="Arial"/>
          <w:b/>
          <w:i/>
          <w:sz w:val="22"/>
          <w:szCs w:val="22"/>
        </w:rPr>
      </w:pPr>
      <w:r w:rsidRPr="00C86DCE">
        <w:rPr>
          <w:rFonts w:ascii="Arial" w:hAnsi="Arial" w:cs="Arial"/>
          <w:b/>
          <w:i/>
          <w:sz w:val="22"/>
          <w:szCs w:val="22"/>
        </w:rPr>
        <w:t>Özet</w:t>
      </w:r>
    </w:p>
    <w:p w:rsidR="000D53D1" w:rsidRPr="00C86DCE" w:rsidRDefault="000D53D1" w:rsidP="00C86DCE">
      <w:pPr>
        <w:spacing w:after="0" w:line="240" w:lineRule="auto"/>
        <w:jc w:val="both"/>
        <w:rPr>
          <w:rFonts w:ascii="Times New Roman" w:hAnsi="Times New Roman"/>
          <w:sz w:val="18"/>
          <w:szCs w:val="18"/>
        </w:rPr>
      </w:pPr>
    </w:p>
    <w:p w:rsidR="000D53D1" w:rsidRPr="00CE6B83" w:rsidRDefault="000D53D1" w:rsidP="00C86DCE">
      <w:pPr>
        <w:spacing w:after="0" w:line="240" w:lineRule="auto"/>
        <w:jc w:val="both"/>
        <w:rPr>
          <w:rFonts w:ascii="Times New Roman" w:hAnsi="Times New Roman"/>
          <w:i/>
          <w:sz w:val="18"/>
          <w:szCs w:val="18"/>
        </w:rPr>
      </w:pPr>
      <w:r w:rsidRPr="00CE6B83">
        <w:rPr>
          <w:rFonts w:ascii="Times New Roman" w:hAnsi="Times New Roman"/>
          <w:i/>
          <w:sz w:val="18"/>
          <w:szCs w:val="18"/>
        </w:rPr>
        <w:t>TUSAGA-Aktif gibi sürekli ölçüm yapan Global Navigasyon Uydu Sistemleri (GNSS) ağları, jeodezi, jeofizik, inşaat v.b. alanlarda yüksek doğruluklu konum bilgileri</w:t>
      </w:r>
      <w:r w:rsidR="00EF7172" w:rsidRPr="00CE6B83">
        <w:rPr>
          <w:rFonts w:ascii="Times New Roman" w:hAnsi="Times New Roman"/>
          <w:i/>
          <w:sz w:val="18"/>
          <w:szCs w:val="18"/>
        </w:rPr>
        <w:t xml:space="preserve">nin doğru ve güvenilir </w:t>
      </w:r>
      <w:r w:rsidR="00495961">
        <w:rPr>
          <w:rFonts w:ascii="Times New Roman" w:hAnsi="Times New Roman"/>
          <w:i/>
          <w:sz w:val="18"/>
          <w:szCs w:val="18"/>
        </w:rPr>
        <w:t>olarak üretimini amaçlamaktadır</w:t>
      </w:r>
      <w:r w:rsidRPr="00CE6B83">
        <w:rPr>
          <w:rFonts w:ascii="Times New Roman" w:hAnsi="Times New Roman"/>
          <w:i/>
          <w:sz w:val="18"/>
          <w:szCs w:val="18"/>
        </w:rPr>
        <w:t xml:space="preserve">. Bu tür ağlardan konumsal bilgilerin yanı sıra </w:t>
      </w:r>
      <w:proofErr w:type="spellStart"/>
      <w:r w:rsidRPr="00CE6B83">
        <w:rPr>
          <w:rFonts w:ascii="Times New Roman" w:hAnsi="Times New Roman"/>
          <w:i/>
          <w:sz w:val="18"/>
          <w:szCs w:val="18"/>
        </w:rPr>
        <w:t>troposferik</w:t>
      </w:r>
      <w:proofErr w:type="spellEnd"/>
      <w:r w:rsidRPr="00CE6B83">
        <w:rPr>
          <w:rFonts w:ascii="Times New Roman" w:hAnsi="Times New Roman"/>
          <w:i/>
          <w:sz w:val="18"/>
          <w:szCs w:val="18"/>
        </w:rPr>
        <w:t xml:space="preserve"> </w:t>
      </w:r>
      <w:proofErr w:type="spellStart"/>
      <w:r w:rsidRPr="00CE6B83">
        <w:rPr>
          <w:rFonts w:ascii="Times New Roman" w:hAnsi="Times New Roman"/>
          <w:i/>
          <w:sz w:val="18"/>
          <w:szCs w:val="18"/>
        </w:rPr>
        <w:t>zenit</w:t>
      </w:r>
      <w:proofErr w:type="spellEnd"/>
      <w:r w:rsidRPr="00CE6B83">
        <w:rPr>
          <w:rFonts w:ascii="Times New Roman" w:hAnsi="Times New Roman"/>
          <w:i/>
          <w:sz w:val="18"/>
          <w:szCs w:val="18"/>
        </w:rPr>
        <w:t xml:space="preserve"> gecikmeleri de yüksek doğruluklarla kestirilmektedir. </w:t>
      </w:r>
      <w:proofErr w:type="spellStart"/>
      <w:r w:rsidRPr="00CE6B83">
        <w:rPr>
          <w:rFonts w:ascii="Times New Roman" w:hAnsi="Times New Roman"/>
          <w:i/>
          <w:sz w:val="18"/>
          <w:szCs w:val="18"/>
        </w:rPr>
        <w:t>Radyosondadan</w:t>
      </w:r>
      <w:proofErr w:type="spellEnd"/>
      <w:r w:rsidRPr="00CE6B83">
        <w:rPr>
          <w:rFonts w:ascii="Times New Roman" w:hAnsi="Times New Roman"/>
          <w:i/>
          <w:sz w:val="18"/>
          <w:szCs w:val="18"/>
        </w:rPr>
        <w:t xml:space="preserve"> elde edilen doğruluklarda </w:t>
      </w:r>
      <w:proofErr w:type="spellStart"/>
      <w:r w:rsidRPr="00CE6B83">
        <w:rPr>
          <w:rFonts w:ascii="Times New Roman" w:hAnsi="Times New Roman"/>
          <w:i/>
          <w:sz w:val="18"/>
          <w:szCs w:val="18"/>
        </w:rPr>
        <w:t>troposferik</w:t>
      </w:r>
      <w:proofErr w:type="spellEnd"/>
      <w:r w:rsidRPr="00CE6B83">
        <w:rPr>
          <w:rFonts w:ascii="Times New Roman" w:hAnsi="Times New Roman"/>
          <w:i/>
          <w:sz w:val="18"/>
          <w:szCs w:val="18"/>
        </w:rPr>
        <w:t xml:space="preserve"> </w:t>
      </w:r>
      <w:proofErr w:type="spellStart"/>
      <w:r w:rsidRPr="00CE6B83">
        <w:rPr>
          <w:rFonts w:ascii="Times New Roman" w:hAnsi="Times New Roman"/>
          <w:i/>
          <w:sz w:val="18"/>
          <w:szCs w:val="18"/>
        </w:rPr>
        <w:t>zenit</w:t>
      </w:r>
      <w:proofErr w:type="spellEnd"/>
      <w:r w:rsidRPr="00CE6B83">
        <w:rPr>
          <w:rFonts w:ascii="Times New Roman" w:hAnsi="Times New Roman"/>
          <w:i/>
          <w:sz w:val="18"/>
          <w:szCs w:val="18"/>
        </w:rPr>
        <w:t xml:space="preserve"> gecikmelerinden yoğuşabilir su buharının elde edilebilir olması, sürekli GNSS ağlarına yeni bir kullanım alanı daha eklemiştir. Sürekli GNSS ağları meteorolojik ölçme </w:t>
      </w:r>
      <w:proofErr w:type="spellStart"/>
      <w:r w:rsidRPr="00CE6B83">
        <w:rPr>
          <w:rFonts w:ascii="Times New Roman" w:hAnsi="Times New Roman"/>
          <w:i/>
          <w:sz w:val="18"/>
          <w:szCs w:val="18"/>
        </w:rPr>
        <w:t>sensörleriyle</w:t>
      </w:r>
      <w:proofErr w:type="spellEnd"/>
      <w:r w:rsidRPr="00CE6B83">
        <w:rPr>
          <w:rFonts w:ascii="Times New Roman" w:hAnsi="Times New Roman"/>
          <w:i/>
          <w:sz w:val="18"/>
          <w:szCs w:val="18"/>
        </w:rPr>
        <w:t xml:space="preserve"> donatılarak az bir maliyetle GPS/GNSS Meteorolojisi ağlarına dönüştürülmektedir. Böylece, </w:t>
      </w:r>
      <w:proofErr w:type="gramStart"/>
      <w:r w:rsidRPr="00CE6B83">
        <w:rPr>
          <w:rFonts w:ascii="Times New Roman" w:hAnsi="Times New Roman"/>
          <w:i/>
          <w:sz w:val="18"/>
          <w:szCs w:val="18"/>
        </w:rPr>
        <w:t>lokal</w:t>
      </w:r>
      <w:proofErr w:type="gramEnd"/>
      <w:r w:rsidRPr="00CE6B83">
        <w:rPr>
          <w:rFonts w:ascii="Times New Roman" w:hAnsi="Times New Roman"/>
          <w:i/>
          <w:sz w:val="18"/>
          <w:szCs w:val="18"/>
        </w:rPr>
        <w:t>, bölgesel ve global olarak yoğuşabilir su buharı miktarı kısa aralıklarla, doğru ve ucuza izlenebilmektedir.</w:t>
      </w:r>
    </w:p>
    <w:p w:rsidR="00C86DCE" w:rsidRPr="00CE6B83" w:rsidRDefault="00C86DCE" w:rsidP="00C86DCE">
      <w:pPr>
        <w:spacing w:after="0" w:line="240" w:lineRule="auto"/>
        <w:jc w:val="both"/>
        <w:rPr>
          <w:rFonts w:ascii="Times New Roman" w:hAnsi="Times New Roman"/>
          <w:i/>
          <w:sz w:val="18"/>
          <w:szCs w:val="18"/>
        </w:rPr>
      </w:pPr>
    </w:p>
    <w:p w:rsidR="001F5E8F" w:rsidRPr="00CE6B83" w:rsidRDefault="000D53D1" w:rsidP="00C86DCE">
      <w:pPr>
        <w:spacing w:after="0" w:line="240" w:lineRule="auto"/>
        <w:jc w:val="both"/>
        <w:rPr>
          <w:rFonts w:ascii="Times New Roman" w:hAnsi="Times New Roman"/>
          <w:i/>
          <w:sz w:val="18"/>
          <w:szCs w:val="18"/>
        </w:rPr>
      </w:pPr>
      <w:r w:rsidRPr="00CE6B83">
        <w:rPr>
          <w:rFonts w:ascii="Times New Roman" w:hAnsi="Times New Roman"/>
          <w:i/>
          <w:sz w:val="18"/>
          <w:szCs w:val="18"/>
        </w:rPr>
        <w:t>Bu çalışmada, GPS verilerinden yoğuşabilir su buharının elde edilmesinde kullanılan fiziksel, matematiksel ve uygulama mode</w:t>
      </w:r>
      <w:r w:rsidR="00495961">
        <w:rPr>
          <w:rFonts w:ascii="Times New Roman" w:hAnsi="Times New Roman"/>
          <w:i/>
          <w:sz w:val="18"/>
          <w:szCs w:val="18"/>
        </w:rPr>
        <w:t xml:space="preserve">lleri verilerek </w:t>
      </w:r>
      <w:proofErr w:type="spellStart"/>
      <w:r w:rsidR="00B11589" w:rsidRPr="00CE6B83">
        <w:rPr>
          <w:rFonts w:ascii="Times New Roman" w:hAnsi="Times New Roman"/>
          <w:i/>
          <w:sz w:val="18"/>
          <w:szCs w:val="18"/>
        </w:rPr>
        <w:t>Bevis</w:t>
      </w:r>
      <w:proofErr w:type="spellEnd"/>
      <w:r w:rsidR="00B11589" w:rsidRPr="00CE6B83">
        <w:rPr>
          <w:rFonts w:ascii="Times New Roman" w:hAnsi="Times New Roman"/>
          <w:i/>
          <w:sz w:val="18"/>
          <w:szCs w:val="18"/>
        </w:rPr>
        <w:t xml:space="preserve"> ve </w:t>
      </w:r>
      <w:proofErr w:type="spellStart"/>
      <w:r w:rsidR="00B11589" w:rsidRPr="00CE6B83">
        <w:rPr>
          <w:rFonts w:ascii="Times New Roman" w:hAnsi="Times New Roman"/>
          <w:i/>
          <w:sz w:val="18"/>
          <w:szCs w:val="18"/>
        </w:rPr>
        <w:t>Ema</w:t>
      </w:r>
      <w:r w:rsidRPr="00CE6B83">
        <w:rPr>
          <w:rFonts w:ascii="Times New Roman" w:hAnsi="Times New Roman"/>
          <w:i/>
          <w:sz w:val="18"/>
          <w:szCs w:val="18"/>
        </w:rPr>
        <w:t>rdson</w:t>
      </w:r>
      <w:proofErr w:type="spellEnd"/>
      <w:r w:rsidRPr="00CE6B83">
        <w:rPr>
          <w:rFonts w:ascii="Times New Roman" w:hAnsi="Times New Roman"/>
          <w:i/>
          <w:sz w:val="18"/>
          <w:szCs w:val="18"/>
        </w:rPr>
        <w:t xml:space="preserve"> tarafından geliştirilen uygulama modellerine göre ISTA IGS istasyonundaki veriler değerlendirilerek karşılaştırılmaktadır. Su buharı miktarının kestirimi için meteorolojik gözlemlerin kullanılması gerekmektedir. Bu nedenle, bu çalışma kapsamında sürekli meteorolo</w:t>
      </w:r>
      <w:r w:rsidR="00B11589" w:rsidRPr="00CE6B83">
        <w:rPr>
          <w:rFonts w:ascii="Times New Roman" w:hAnsi="Times New Roman"/>
          <w:i/>
          <w:sz w:val="18"/>
          <w:szCs w:val="18"/>
        </w:rPr>
        <w:t xml:space="preserve">jik gözlem yapılan İstanbul, Ankara, Güney Kıbrıs, </w:t>
      </w:r>
      <w:r w:rsidRPr="00CE6B83">
        <w:rPr>
          <w:rFonts w:ascii="Times New Roman" w:hAnsi="Times New Roman"/>
          <w:i/>
          <w:sz w:val="18"/>
          <w:szCs w:val="18"/>
        </w:rPr>
        <w:t xml:space="preserve">Ukrayna </w:t>
      </w:r>
      <w:r w:rsidR="00B11589" w:rsidRPr="00CE6B83">
        <w:rPr>
          <w:rFonts w:ascii="Times New Roman" w:hAnsi="Times New Roman"/>
          <w:i/>
          <w:sz w:val="18"/>
          <w:szCs w:val="18"/>
        </w:rPr>
        <w:t>IGS</w:t>
      </w:r>
      <w:r w:rsidRPr="00CE6B83">
        <w:rPr>
          <w:rFonts w:ascii="Times New Roman" w:hAnsi="Times New Roman"/>
          <w:i/>
          <w:sz w:val="18"/>
          <w:szCs w:val="18"/>
        </w:rPr>
        <w:t xml:space="preserve"> istasyonları seçilmiştir. Bu istasyonların 2011 yılına ait hem GPS hem de meteorolojik verilerin ortak olduğu kış, ilkbahar ve sonbahar dönemleri BERNESE </w:t>
      </w:r>
      <w:proofErr w:type="gramStart"/>
      <w:r w:rsidRPr="00CE6B83">
        <w:rPr>
          <w:rFonts w:ascii="Times New Roman" w:hAnsi="Times New Roman"/>
          <w:i/>
          <w:sz w:val="18"/>
          <w:szCs w:val="18"/>
        </w:rPr>
        <w:t>5.0</w:t>
      </w:r>
      <w:proofErr w:type="gramEnd"/>
      <w:r w:rsidRPr="00CE6B83">
        <w:rPr>
          <w:rFonts w:ascii="Times New Roman" w:hAnsi="Times New Roman"/>
          <w:i/>
          <w:sz w:val="18"/>
          <w:szCs w:val="18"/>
        </w:rPr>
        <w:t xml:space="preserve"> yazılımı ile değerlendirilmiştir. </w:t>
      </w:r>
      <w:r w:rsidR="00EF7172" w:rsidRPr="00CE6B83">
        <w:rPr>
          <w:rFonts w:ascii="Times New Roman" w:hAnsi="Times New Roman"/>
          <w:i/>
          <w:sz w:val="18"/>
          <w:szCs w:val="18"/>
        </w:rPr>
        <w:t>Buradan;</w:t>
      </w:r>
      <w:r w:rsidRPr="00CE6B83">
        <w:rPr>
          <w:rFonts w:ascii="Times New Roman" w:hAnsi="Times New Roman"/>
          <w:i/>
          <w:sz w:val="18"/>
          <w:szCs w:val="18"/>
        </w:rPr>
        <w:t xml:space="preserve"> </w:t>
      </w:r>
      <w:r w:rsidR="001F5E8F" w:rsidRPr="00CE6B83">
        <w:rPr>
          <w:rFonts w:ascii="Times New Roman" w:hAnsi="Times New Roman"/>
          <w:i/>
          <w:sz w:val="18"/>
          <w:szCs w:val="18"/>
        </w:rPr>
        <w:t xml:space="preserve">ISTA istasyonuna ait elde edilen toplam </w:t>
      </w:r>
      <w:proofErr w:type="spellStart"/>
      <w:r w:rsidR="001F5E8F" w:rsidRPr="00CE6B83">
        <w:rPr>
          <w:rFonts w:ascii="Times New Roman" w:hAnsi="Times New Roman"/>
          <w:i/>
          <w:sz w:val="18"/>
          <w:szCs w:val="18"/>
        </w:rPr>
        <w:t>troposferik</w:t>
      </w:r>
      <w:proofErr w:type="spellEnd"/>
      <w:r w:rsidR="001F5E8F" w:rsidRPr="00CE6B83">
        <w:rPr>
          <w:rFonts w:ascii="Times New Roman" w:hAnsi="Times New Roman"/>
          <w:i/>
          <w:sz w:val="18"/>
          <w:szCs w:val="18"/>
        </w:rPr>
        <w:t xml:space="preserve"> gecikme değerlerinden</w:t>
      </w:r>
      <w:r w:rsidRPr="00CE6B83">
        <w:rPr>
          <w:rFonts w:ascii="Times New Roman" w:hAnsi="Times New Roman"/>
          <w:i/>
          <w:sz w:val="18"/>
          <w:szCs w:val="18"/>
        </w:rPr>
        <w:t>; ağırlıklı ortalama sıcaklık modelinin ABD için geliştirilen</w:t>
      </w:r>
      <w:r w:rsidR="001F5E8F" w:rsidRPr="00CE6B83">
        <w:rPr>
          <w:rFonts w:ascii="Times New Roman" w:hAnsi="Times New Roman"/>
          <w:i/>
          <w:sz w:val="18"/>
          <w:szCs w:val="18"/>
        </w:rPr>
        <w:t xml:space="preserve"> </w:t>
      </w:r>
      <w:r w:rsidRPr="00CE6B83">
        <w:rPr>
          <w:rFonts w:ascii="Times New Roman" w:hAnsi="Times New Roman"/>
          <w:i/>
          <w:sz w:val="18"/>
          <w:szCs w:val="18"/>
        </w:rPr>
        <w:t xml:space="preserve">katsayıları ve Avrupa için geliştirilen Q faktörü katsayıları kullanılarak yoğuşabilir su buharı </w:t>
      </w:r>
      <w:r w:rsidR="001F5E8F" w:rsidRPr="00CE6B83">
        <w:rPr>
          <w:rFonts w:ascii="Times New Roman" w:hAnsi="Times New Roman"/>
          <w:i/>
          <w:sz w:val="18"/>
          <w:szCs w:val="18"/>
        </w:rPr>
        <w:t>miktarları</w:t>
      </w:r>
      <w:r w:rsidRPr="00CE6B83">
        <w:rPr>
          <w:rFonts w:ascii="Times New Roman" w:hAnsi="Times New Roman"/>
          <w:i/>
          <w:sz w:val="18"/>
          <w:szCs w:val="18"/>
        </w:rPr>
        <w:t xml:space="preserve"> elde edilmiştir</w:t>
      </w:r>
      <w:r w:rsidR="00EF7172" w:rsidRPr="00CE6B83">
        <w:rPr>
          <w:rFonts w:ascii="Times New Roman" w:hAnsi="Times New Roman"/>
          <w:i/>
          <w:sz w:val="18"/>
          <w:szCs w:val="18"/>
        </w:rPr>
        <w:t xml:space="preserve"> ve karşılaştırılmıştır.</w:t>
      </w:r>
    </w:p>
    <w:p w:rsidR="00C86DCE" w:rsidRPr="00C86DCE" w:rsidRDefault="00C86DCE" w:rsidP="00C86DCE">
      <w:pPr>
        <w:spacing w:after="0" w:line="240" w:lineRule="auto"/>
        <w:jc w:val="both"/>
        <w:rPr>
          <w:rFonts w:ascii="Times New Roman" w:hAnsi="Times New Roman"/>
          <w:sz w:val="18"/>
          <w:szCs w:val="18"/>
        </w:rPr>
      </w:pPr>
    </w:p>
    <w:p w:rsidR="00C86DCE" w:rsidRDefault="000D53D1" w:rsidP="00F84EA8">
      <w:pPr>
        <w:spacing w:after="60" w:line="240" w:lineRule="auto"/>
        <w:rPr>
          <w:rFonts w:ascii="Times New Roman" w:eastAsia="Times New Roman" w:hAnsi="Times New Roman"/>
          <w:b/>
          <w:bCs/>
          <w:lang w:eastAsia="tr-TR"/>
        </w:rPr>
      </w:pPr>
      <w:r w:rsidRPr="00C86DCE">
        <w:rPr>
          <w:rFonts w:ascii="Times New Roman" w:eastAsia="Times New Roman" w:hAnsi="Times New Roman"/>
          <w:bCs/>
          <w:sz w:val="18"/>
          <w:szCs w:val="18"/>
          <w:u w:val="single"/>
          <w:lang w:eastAsia="tr-TR"/>
        </w:rPr>
        <w:t xml:space="preserve">Anahtar </w:t>
      </w:r>
      <w:r w:rsidR="004875F5">
        <w:rPr>
          <w:rFonts w:ascii="Times New Roman" w:eastAsia="Times New Roman" w:hAnsi="Times New Roman"/>
          <w:bCs/>
          <w:sz w:val="18"/>
          <w:szCs w:val="18"/>
          <w:u w:val="single"/>
          <w:lang w:eastAsia="tr-TR"/>
        </w:rPr>
        <w:t>Sözcükler</w:t>
      </w:r>
      <w:bookmarkStart w:id="0" w:name="_GoBack"/>
      <w:bookmarkEnd w:id="0"/>
    </w:p>
    <w:p w:rsidR="000D53D1" w:rsidRPr="00C86DCE" w:rsidRDefault="000D53D1" w:rsidP="00C86DCE">
      <w:pPr>
        <w:spacing w:after="0" w:line="240" w:lineRule="auto"/>
        <w:rPr>
          <w:rFonts w:ascii="Times New Roman" w:eastAsia="Times New Roman" w:hAnsi="Times New Roman"/>
          <w:sz w:val="18"/>
          <w:szCs w:val="18"/>
          <w:lang w:eastAsia="tr-TR"/>
        </w:rPr>
      </w:pPr>
      <w:r w:rsidRPr="00C86DCE">
        <w:rPr>
          <w:rFonts w:ascii="Times New Roman" w:eastAsia="Times New Roman" w:hAnsi="Times New Roman"/>
          <w:sz w:val="18"/>
          <w:szCs w:val="18"/>
          <w:lang w:eastAsia="tr-TR"/>
        </w:rPr>
        <w:t>CORS-TR, GPS meteorolojisi, yoğuşabilir su buharı miktarı</w:t>
      </w:r>
    </w:p>
    <w:p w:rsidR="00CF16BA" w:rsidRPr="00B91D02" w:rsidRDefault="00CF16BA" w:rsidP="00C86DCE">
      <w:pPr>
        <w:spacing w:after="0" w:line="240" w:lineRule="auto"/>
        <w:jc w:val="both"/>
        <w:rPr>
          <w:rFonts w:ascii="Times New Roman" w:hAnsi="Times New Roman"/>
          <w:sz w:val="22"/>
          <w:szCs w:val="22"/>
        </w:rPr>
      </w:pPr>
    </w:p>
    <w:p w:rsidR="00CF16BA" w:rsidRPr="00C86DCE" w:rsidRDefault="00CF16BA" w:rsidP="00C86DCE">
      <w:pPr>
        <w:spacing w:after="0" w:line="240" w:lineRule="auto"/>
        <w:jc w:val="both"/>
        <w:rPr>
          <w:rFonts w:ascii="Arial" w:hAnsi="Arial" w:cs="Arial"/>
          <w:b/>
          <w:sz w:val="22"/>
          <w:szCs w:val="22"/>
        </w:rPr>
      </w:pPr>
      <w:r w:rsidRPr="00C86DCE">
        <w:rPr>
          <w:rFonts w:ascii="Arial" w:hAnsi="Arial" w:cs="Arial"/>
          <w:b/>
          <w:sz w:val="22"/>
          <w:szCs w:val="22"/>
        </w:rPr>
        <w:t>1. Giriş</w:t>
      </w:r>
    </w:p>
    <w:p w:rsidR="00CF16BA" w:rsidRPr="00B91D02" w:rsidRDefault="00CF16BA" w:rsidP="00C86DCE">
      <w:pPr>
        <w:spacing w:after="0" w:line="240" w:lineRule="auto"/>
        <w:jc w:val="both"/>
        <w:rPr>
          <w:rFonts w:ascii="Times New Roman" w:hAnsi="Times New Roman"/>
          <w:sz w:val="22"/>
          <w:szCs w:val="22"/>
        </w:rPr>
      </w:pPr>
    </w:p>
    <w:p w:rsidR="003515AC" w:rsidRPr="00C86DCE" w:rsidRDefault="003515AC" w:rsidP="00C86DCE">
      <w:pPr>
        <w:spacing w:after="0" w:line="240" w:lineRule="auto"/>
        <w:jc w:val="both"/>
        <w:rPr>
          <w:rFonts w:ascii="Times New Roman" w:hAnsi="Times New Roman"/>
        </w:rPr>
      </w:pPr>
      <w:r w:rsidRPr="00C86DCE">
        <w:rPr>
          <w:rFonts w:ascii="Times New Roman" w:hAnsi="Times New Roman"/>
        </w:rPr>
        <w:t xml:space="preserve">Su buharı, temel bir iklim değişkeni olup atmosferde birçok kimyasal sürece neden olur ve etkiler. Su buharı aynı zamanda büyük bir sera gazı olmakla birlikte ozon tabakasının ayrışmasında </w:t>
      </w:r>
      <w:r w:rsidR="00EF7172" w:rsidRPr="00C86DCE">
        <w:rPr>
          <w:rFonts w:ascii="Times New Roman" w:hAnsi="Times New Roman"/>
        </w:rPr>
        <w:t xml:space="preserve">temel </w:t>
      </w:r>
      <w:r w:rsidRPr="00C86DCE">
        <w:rPr>
          <w:rFonts w:ascii="Times New Roman" w:hAnsi="Times New Roman"/>
        </w:rPr>
        <w:t xml:space="preserve">etmen olarak göze çarpmaktadır. Su buharı atmosferdeki enerji ortamının taşınmasında ve küresel enerji dengesinde önemli bir bileşen olarak da görev yapmaktadır. Bu anlamda, atmosferdeki su buharını küresel sıcaklıklar üzerindeki termostat olarak düşünmek mümkündür. </w:t>
      </w:r>
      <w:proofErr w:type="gramStart"/>
      <w:r w:rsidRPr="00C86DCE">
        <w:rPr>
          <w:rFonts w:ascii="Times New Roman" w:hAnsi="Times New Roman"/>
        </w:rPr>
        <w:t>Mekan</w:t>
      </w:r>
      <w:r w:rsidR="00495961">
        <w:rPr>
          <w:rFonts w:ascii="Times New Roman" w:hAnsi="Times New Roman"/>
        </w:rPr>
        <w:t>sal</w:t>
      </w:r>
      <w:proofErr w:type="gramEnd"/>
      <w:r w:rsidR="00495961">
        <w:rPr>
          <w:rFonts w:ascii="Times New Roman" w:hAnsi="Times New Roman"/>
        </w:rPr>
        <w:t xml:space="preserve"> ve zamansal olarak</w:t>
      </w:r>
      <w:r w:rsidRPr="00C86DCE">
        <w:rPr>
          <w:rFonts w:ascii="Times New Roman" w:hAnsi="Times New Roman"/>
        </w:rPr>
        <w:t xml:space="preserve"> hızlı değişim göstermesi nedeniyle atmosferik su buharı dağılımını çözmek, daha doğru ifadeyle atmosferin neresinde, ne zaman ve ne miktarda su buharı olduğunu belirlemek güçtür. Bundan dolayı, atmosferik su buharını izleme olanaklarının geliştirilmesiyle </w:t>
      </w:r>
      <w:proofErr w:type="spellStart"/>
      <w:r w:rsidRPr="00C86DCE">
        <w:rPr>
          <w:rFonts w:ascii="Times New Roman" w:hAnsi="Times New Roman"/>
        </w:rPr>
        <w:t>yoğuşmanın</w:t>
      </w:r>
      <w:proofErr w:type="spellEnd"/>
      <w:r w:rsidR="003D475F">
        <w:rPr>
          <w:rFonts w:ascii="Times New Roman" w:hAnsi="Times New Roman"/>
        </w:rPr>
        <w:t xml:space="preserve"> (</w:t>
      </w:r>
      <w:r w:rsidR="003D475F" w:rsidRPr="003D475F">
        <w:rPr>
          <w:rFonts w:ascii="Times New Roman" w:hAnsi="Times New Roman"/>
          <w:lang w:val="en-US"/>
        </w:rPr>
        <w:t>precipitation</w:t>
      </w:r>
      <w:r w:rsidR="003D475F">
        <w:rPr>
          <w:rFonts w:ascii="Times New Roman" w:hAnsi="Times New Roman"/>
        </w:rPr>
        <w:t>)</w:t>
      </w:r>
      <w:r w:rsidRPr="00C86DCE">
        <w:rPr>
          <w:rFonts w:ascii="Times New Roman" w:hAnsi="Times New Roman"/>
        </w:rPr>
        <w:t xml:space="preserve"> daha önceden tahmin edilmesi ve küresel iklimin daha iyi anlaşılması kolaylaşacaktır.</w:t>
      </w:r>
    </w:p>
    <w:p w:rsidR="00693652" w:rsidRDefault="00693652" w:rsidP="00C86DCE">
      <w:pPr>
        <w:spacing w:after="0" w:line="240" w:lineRule="auto"/>
        <w:jc w:val="both"/>
        <w:rPr>
          <w:rFonts w:ascii="Times New Roman" w:hAnsi="Times New Roman"/>
          <w:b/>
          <w:sz w:val="22"/>
          <w:szCs w:val="22"/>
        </w:rPr>
      </w:pPr>
    </w:p>
    <w:p w:rsidR="00693652" w:rsidRDefault="00C86DCE" w:rsidP="00C86DCE">
      <w:pPr>
        <w:spacing w:after="0" w:line="240" w:lineRule="auto"/>
        <w:jc w:val="both"/>
        <w:rPr>
          <w:rFonts w:ascii="Arial" w:hAnsi="Arial" w:cs="Arial"/>
          <w:b/>
          <w:sz w:val="22"/>
          <w:szCs w:val="22"/>
        </w:rPr>
      </w:pPr>
      <w:r w:rsidRPr="00C86DCE">
        <w:rPr>
          <w:rFonts w:ascii="Arial" w:hAnsi="Arial" w:cs="Arial"/>
          <w:b/>
          <w:sz w:val="22"/>
          <w:szCs w:val="22"/>
        </w:rPr>
        <w:t>2. Yoğuşabilir S</w:t>
      </w:r>
      <w:r w:rsidR="00693652" w:rsidRPr="00C86DCE">
        <w:rPr>
          <w:rFonts w:ascii="Arial" w:hAnsi="Arial" w:cs="Arial"/>
          <w:b/>
          <w:sz w:val="22"/>
          <w:szCs w:val="22"/>
        </w:rPr>
        <w:t xml:space="preserve">u </w:t>
      </w:r>
      <w:r w:rsidRPr="00C86DCE">
        <w:rPr>
          <w:rFonts w:ascii="Arial" w:hAnsi="Arial" w:cs="Arial"/>
          <w:b/>
          <w:sz w:val="22"/>
          <w:szCs w:val="22"/>
        </w:rPr>
        <w:t>B</w:t>
      </w:r>
      <w:r w:rsidR="00693652" w:rsidRPr="00C86DCE">
        <w:rPr>
          <w:rFonts w:ascii="Arial" w:hAnsi="Arial" w:cs="Arial"/>
          <w:b/>
          <w:sz w:val="22"/>
          <w:szCs w:val="22"/>
        </w:rPr>
        <w:t>uharı</w:t>
      </w:r>
    </w:p>
    <w:p w:rsidR="00C86DCE" w:rsidRPr="00C86DCE" w:rsidRDefault="00C86DCE" w:rsidP="00C86DCE">
      <w:pPr>
        <w:spacing w:after="0" w:line="240" w:lineRule="auto"/>
        <w:jc w:val="both"/>
        <w:rPr>
          <w:rFonts w:ascii="Arial" w:hAnsi="Arial" w:cs="Arial"/>
          <w:b/>
        </w:rPr>
      </w:pPr>
    </w:p>
    <w:p w:rsidR="00847B02" w:rsidRPr="00C86DCE" w:rsidRDefault="00847B02" w:rsidP="00C86DCE">
      <w:pPr>
        <w:spacing w:after="0" w:line="240" w:lineRule="auto"/>
        <w:jc w:val="both"/>
        <w:rPr>
          <w:rStyle w:val="HTMLCite"/>
          <w:rFonts w:ascii="Times New Roman" w:hAnsi="Times New Roman"/>
          <w:i w:val="0"/>
        </w:rPr>
      </w:pPr>
      <w:r w:rsidRPr="00C86DCE">
        <w:rPr>
          <w:rStyle w:val="HTMLCite"/>
          <w:rFonts w:ascii="Times New Roman" w:hAnsi="Times New Roman"/>
          <w:i w:val="0"/>
        </w:rPr>
        <w:t xml:space="preserve">Troposferde </w:t>
      </w:r>
      <w:r w:rsidRPr="00C86DCE">
        <w:rPr>
          <w:rFonts w:ascii="Times New Roman" w:hAnsi="Times New Roman"/>
        </w:rPr>
        <w:t>bir uydudan alıcıya ulaşan taşıyıcı mikrodalganın</w:t>
      </w:r>
      <w:r w:rsidR="001F5E8F" w:rsidRPr="00C86DCE">
        <w:rPr>
          <w:rStyle w:val="HTMLCite"/>
          <w:rFonts w:ascii="Times New Roman" w:hAnsi="Times New Roman"/>
          <w:i w:val="0"/>
        </w:rPr>
        <w:t xml:space="preserve"> hızları ve yörünge eğrilikleri değiş</w:t>
      </w:r>
      <w:r w:rsidR="002C179D">
        <w:rPr>
          <w:rStyle w:val="HTMLCite"/>
          <w:rFonts w:ascii="Times New Roman" w:hAnsi="Times New Roman"/>
          <w:i w:val="0"/>
        </w:rPr>
        <w:t>ikliklere uğrar</w:t>
      </w:r>
      <w:r w:rsidRPr="00C86DCE">
        <w:rPr>
          <w:rStyle w:val="HTMLCite"/>
          <w:rFonts w:ascii="Times New Roman" w:hAnsi="Times New Roman"/>
          <w:i w:val="0"/>
        </w:rPr>
        <w:t>.</w:t>
      </w:r>
      <w:r w:rsidR="001F5E8F" w:rsidRPr="00C86DCE">
        <w:rPr>
          <w:rStyle w:val="HTMLCite"/>
          <w:rFonts w:ascii="Times New Roman" w:hAnsi="Times New Roman"/>
          <w:i w:val="0"/>
        </w:rPr>
        <w:t xml:space="preserve"> </w:t>
      </w:r>
      <w:r w:rsidRPr="00C86DCE">
        <w:rPr>
          <w:rStyle w:val="HTMLCite"/>
          <w:rFonts w:ascii="Times New Roman" w:hAnsi="Times New Roman"/>
          <w:i w:val="0"/>
        </w:rPr>
        <w:t xml:space="preserve">Taşıyıcı </w:t>
      </w:r>
      <w:r w:rsidR="001F5E8F" w:rsidRPr="00C86DCE">
        <w:rPr>
          <w:rStyle w:val="HTMLCite"/>
          <w:rFonts w:ascii="Times New Roman" w:hAnsi="Times New Roman"/>
          <w:i w:val="0"/>
        </w:rPr>
        <w:t>m</w:t>
      </w:r>
      <w:r w:rsidRPr="00C86DCE">
        <w:rPr>
          <w:rStyle w:val="HTMLCite"/>
          <w:rFonts w:ascii="Times New Roman" w:hAnsi="Times New Roman"/>
          <w:i w:val="0"/>
        </w:rPr>
        <w:t xml:space="preserve">ikrodalgaların geometrik yolu ile gerçek yolu </w:t>
      </w:r>
      <w:r w:rsidR="001F5E8F" w:rsidRPr="00C86DCE">
        <w:rPr>
          <w:rStyle w:val="HTMLCite"/>
          <w:rFonts w:ascii="Times New Roman" w:hAnsi="Times New Roman"/>
          <w:i w:val="0"/>
        </w:rPr>
        <w:t>arasındaki fark</w:t>
      </w:r>
      <w:r w:rsidR="00447A44" w:rsidRPr="00C86DCE">
        <w:rPr>
          <w:rStyle w:val="HTMLCite"/>
          <w:rFonts w:ascii="Times New Roman" w:hAnsi="Times New Roman"/>
          <w:i w:val="0"/>
        </w:rPr>
        <w:t>,</w:t>
      </w:r>
      <w:r w:rsidR="001F5E8F" w:rsidRPr="00C86DCE">
        <w:rPr>
          <w:rStyle w:val="HTMLCite"/>
          <w:rFonts w:ascii="Times New Roman" w:hAnsi="Times New Roman"/>
          <w:i w:val="0"/>
        </w:rPr>
        <w:t xml:space="preserve"> </w:t>
      </w:r>
      <w:proofErr w:type="spellStart"/>
      <w:r w:rsidR="001F5E8F" w:rsidRPr="00C86DCE">
        <w:rPr>
          <w:rStyle w:val="HTMLCite"/>
          <w:rFonts w:ascii="Times New Roman" w:hAnsi="Times New Roman"/>
          <w:i w:val="0"/>
        </w:rPr>
        <w:t>t</w:t>
      </w:r>
      <w:r w:rsidRPr="00C86DCE">
        <w:rPr>
          <w:rFonts w:ascii="Times New Roman" w:hAnsi="Times New Roman"/>
        </w:rPr>
        <w:t>roposferik</w:t>
      </w:r>
      <w:proofErr w:type="spellEnd"/>
      <w:r w:rsidRPr="00C86DCE">
        <w:rPr>
          <w:rFonts w:ascii="Times New Roman" w:hAnsi="Times New Roman"/>
        </w:rPr>
        <w:t xml:space="preserve"> gecikme </w:t>
      </w:r>
      <w:r w:rsidRPr="00C86DCE">
        <w:rPr>
          <w:rStyle w:val="HTMLCite"/>
          <w:rFonts w:ascii="Times New Roman" w:hAnsi="Times New Roman"/>
          <w:i w:val="0"/>
        </w:rPr>
        <w:t xml:space="preserve">olarak tanımlanır. </w:t>
      </w:r>
      <w:proofErr w:type="spellStart"/>
      <w:r w:rsidRPr="00C86DCE">
        <w:rPr>
          <w:rStyle w:val="HTMLCite"/>
          <w:rFonts w:ascii="Times New Roman" w:hAnsi="Times New Roman"/>
          <w:i w:val="0"/>
        </w:rPr>
        <w:t>Troposferik</w:t>
      </w:r>
      <w:proofErr w:type="spellEnd"/>
      <w:r w:rsidRPr="00C86DCE">
        <w:rPr>
          <w:rStyle w:val="HTMLCite"/>
          <w:rFonts w:ascii="Times New Roman" w:hAnsi="Times New Roman"/>
          <w:i w:val="0"/>
        </w:rPr>
        <w:t xml:space="preserve"> gecikme;</w:t>
      </w:r>
    </w:p>
    <w:p w:rsidR="00C86DCE" w:rsidRPr="00C86DCE" w:rsidRDefault="00C86DCE" w:rsidP="00C86DCE">
      <w:pPr>
        <w:spacing w:after="0" w:line="240" w:lineRule="auto"/>
        <w:jc w:val="both"/>
        <w:rPr>
          <w:rStyle w:val="HTMLCite"/>
          <w:rFonts w:ascii="Times New Roman" w:hAnsi="Times New Roman"/>
          <w:i w:val="0"/>
        </w:rPr>
      </w:pPr>
    </w:p>
    <w:p w:rsidR="00847B02" w:rsidRPr="00C86DCE" w:rsidRDefault="004E4AB7" w:rsidP="00C86DCE">
      <w:pPr>
        <w:spacing w:after="0" w:line="240" w:lineRule="auto"/>
        <w:jc w:val="both"/>
        <w:rPr>
          <w:rFonts w:ascii="Times New Roman" w:hAnsi="Times New Roman"/>
        </w:rPr>
      </w:pPr>
      <m:oMath>
        <m:sSup>
          <m:sSupPr>
            <m:ctrlPr>
              <w:rPr>
                <w:rFonts w:ascii="Cambria Math" w:hAnsi="Times New Roman"/>
              </w:rPr>
            </m:ctrlPr>
          </m:sSupPr>
          <m:e>
            <m:r>
              <w:rPr>
                <w:rFonts w:ascii="Times New Roman" w:hAnsi="Times New Roman"/>
              </w:rPr>
              <m:t>∆</m:t>
            </m:r>
          </m:e>
          <m:sup>
            <m:r>
              <w:rPr>
                <w:rFonts w:ascii="Cambria Math" w:hAnsi="Cambria Math"/>
              </w:rPr>
              <m:t>optik</m:t>
            </m:r>
          </m:sup>
        </m:sSup>
        <m:r>
          <w:rPr>
            <w:rFonts w:ascii="Times New Roman" w:hAnsi="Times New Roman"/>
          </w:rPr>
          <m:t>-</m:t>
        </m:r>
        <m:sSup>
          <m:sSupPr>
            <m:ctrlPr>
              <w:rPr>
                <w:rFonts w:ascii="Cambria Math" w:hAnsi="Times New Roman"/>
              </w:rPr>
            </m:ctrlPr>
          </m:sSupPr>
          <m:e>
            <m:r>
              <w:rPr>
                <w:rFonts w:ascii="Times New Roman" w:hAnsi="Times New Roman"/>
              </w:rPr>
              <m:t>∆</m:t>
            </m:r>
          </m:e>
          <m:sup>
            <m:r>
              <w:rPr>
                <w:rFonts w:ascii="Cambria Math" w:hAnsi="Cambria Math"/>
              </w:rPr>
              <m:t>geometrik</m:t>
            </m:r>
          </m:sup>
        </m:sSup>
        <m:r>
          <w:rPr>
            <w:rFonts w:ascii="Cambria Math" w:hAnsi="Times New Roman"/>
          </w:rPr>
          <m:t>=</m:t>
        </m:r>
        <m:sSup>
          <m:sSupPr>
            <m:ctrlPr>
              <w:rPr>
                <w:rFonts w:ascii="Cambria Math" w:hAnsi="Times New Roman"/>
              </w:rPr>
            </m:ctrlPr>
          </m:sSupPr>
          <m:e>
            <m:r>
              <w:rPr>
                <w:rFonts w:ascii="Times New Roman" w:hAnsi="Times New Roman"/>
              </w:rPr>
              <m:t>∆</m:t>
            </m:r>
          </m:e>
          <m:sup>
            <m:r>
              <w:rPr>
                <w:rFonts w:ascii="Cambria Math" w:hAnsi="Cambria Math"/>
              </w:rPr>
              <m:t>PD</m:t>
            </m:r>
          </m:sup>
        </m:sSup>
        <m:r>
          <w:rPr>
            <w:rFonts w:ascii="Cambria Math" w:hAnsi="Times New Roman"/>
          </w:rPr>
          <m:t>=</m:t>
        </m:r>
        <m:nary>
          <m:naryPr>
            <m:limLoc m:val="undOvr"/>
            <m:subHide m:val="1"/>
            <m:supHide m:val="1"/>
            <m:ctrlPr>
              <w:rPr>
                <w:rFonts w:ascii="Cambria Math" w:hAnsi="Times New Roman"/>
              </w:rPr>
            </m:ctrlPr>
          </m:naryPr>
          <m:sub/>
          <m:sup/>
          <m:e>
            <m:d>
              <m:dPr>
                <m:begChr m:val="["/>
                <m:endChr m:val="]"/>
                <m:ctrlPr>
                  <w:rPr>
                    <w:rFonts w:ascii="Cambria Math" w:hAnsi="Times New Roman"/>
                  </w:rPr>
                </m:ctrlPr>
              </m:dPr>
              <m:e>
                <m:r>
                  <w:rPr>
                    <w:rFonts w:ascii="Cambria Math" w:hAnsi="Cambria Math"/>
                  </w:rPr>
                  <m:t>n</m:t>
                </m:r>
                <m:d>
                  <m:dPr>
                    <m:ctrlPr>
                      <w:rPr>
                        <w:rFonts w:ascii="Cambria Math" w:hAnsi="Times New Roman"/>
                      </w:rPr>
                    </m:ctrlPr>
                  </m:dPr>
                  <m:e>
                    <m:r>
                      <w:rPr>
                        <w:rFonts w:ascii="Cambria Math" w:hAnsi="Cambria Math"/>
                      </w:rPr>
                      <m:t>s</m:t>
                    </m:r>
                  </m:e>
                </m:d>
                <m:r>
                  <w:rPr>
                    <w:rFonts w:ascii="Times New Roman" w:hAnsi="Times New Roman"/>
                  </w:rPr>
                  <m:t>-</m:t>
                </m:r>
                <m:r>
                  <w:rPr>
                    <w:rFonts w:ascii="Cambria Math" w:hAnsi="Times New Roman"/>
                  </w:rPr>
                  <m:t>1</m:t>
                </m:r>
              </m:e>
            </m:d>
            <m:r>
              <w:rPr>
                <w:rFonts w:ascii="Cambria Math" w:hAnsi="Cambria Math"/>
              </w:rPr>
              <m:t>ds</m:t>
            </m:r>
          </m:e>
        </m:nary>
      </m:oMath>
      <w:r w:rsidR="00847B02" w:rsidRPr="00C86DCE">
        <w:rPr>
          <w:rFonts w:ascii="Times New Roman" w:hAnsi="Times New Roman"/>
        </w:rPr>
        <w:t xml:space="preserve"> </w:t>
      </w:r>
      <w:r w:rsidR="00847B02" w:rsidRPr="00C86DCE">
        <w:rPr>
          <w:rFonts w:ascii="Times New Roman" w:hAnsi="Times New Roman"/>
        </w:rPr>
        <w:tab/>
      </w:r>
      <w:r w:rsidR="00847B02" w:rsidRPr="00C86DCE">
        <w:rPr>
          <w:rFonts w:ascii="Times New Roman" w:hAnsi="Times New Roman"/>
        </w:rPr>
        <w:tab/>
      </w:r>
      <w:r w:rsidR="00847B02" w:rsidRPr="00C86DCE">
        <w:rPr>
          <w:rFonts w:ascii="Times New Roman" w:hAnsi="Times New Roman"/>
        </w:rPr>
        <w:tab/>
      </w:r>
      <w:r w:rsidR="00847B02" w:rsidRPr="00C86DCE">
        <w:rPr>
          <w:rFonts w:ascii="Times New Roman" w:hAnsi="Times New Roman"/>
        </w:rPr>
        <w:tab/>
      </w:r>
      <w:r w:rsidR="00847B02" w:rsidRPr="00C86DCE">
        <w:rPr>
          <w:rFonts w:ascii="Times New Roman" w:hAnsi="Times New Roman"/>
        </w:rPr>
        <w:tab/>
      </w:r>
      <w:r w:rsidR="00847B02" w:rsidRPr="00C86DCE">
        <w:rPr>
          <w:rFonts w:ascii="Times New Roman" w:hAnsi="Times New Roman"/>
        </w:rPr>
        <w:tab/>
      </w:r>
      <w:r w:rsidR="00847B02" w:rsidRPr="00C86DCE">
        <w:rPr>
          <w:rFonts w:ascii="Times New Roman" w:hAnsi="Times New Roman"/>
        </w:rPr>
        <w:tab/>
        <w:t xml:space="preserve">  </w:t>
      </w:r>
      <w:r w:rsidR="00C86DCE" w:rsidRPr="00C86DCE">
        <w:rPr>
          <w:rFonts w:ascii="Times New Roman" w:hAnsi="Times New Roman"/>
        </w:rPr>
        <w:t xml:space="preserve">          </w:t>
      </w:r>
      <w:r w:rsidR="00847B02" w:rsidRPr="00C86DCE">
        <w:rPr>
          <w:rFonts w:ascii="Times New Roman" w:hAnsi="Times New Roman"/>
        </w:rPr>
        <w:t xml:space="preserve">       </w:t>
      </w:r>
      <w:r w:rsidR="00E3639A">
        <w:rPr>
          <w:rFonts w:ascii="Times New Roman" w:hAnsi="Times New Roman"/>
        </w:rPr>
        <w:t xml:space="preserve">  </w:t>
      </w:r>
      <w:r w:rsidR="00847B02" w:rsidRPr="00C86DCE">
        <w:rPr>
          <w:rFonts w:ascii="Times New Roman" w:hAnsi="Times New Roman"/>
        </w:rPr>
        <w:t xml:space="preserve"> (1)</w:t>
      </w:r>
    </w:p>
    <w:p w:rsidR="00847B02" w:rsidRPr="00C86DCE" w:rsidRDefault="00847B02" w:rsidP="00C86DCE">
      <w:pPr>
        <w:tabs>
          <w:tab w:val="left" w:pos="8931"/>
        </w:tabs>
        <w:spacing w:after="0" w:line="240" w:lineRule="auto"/>
        <w:jc w:val="both"/>
        <w:rPr>
          <w:rFonts w:ascii="Times New Roman" w:hAnsi="Times New Roman"/>
        </w:rPr>
      </w:pPr>
    </w:p>
    <w:p w:rsidR="004D4CA7" w:rsidRDefault="00847B02" w:rsidP="00C86DCE">
      <w:pPr>
        <w:spacing w:after="0" w:line="240" w:lineRule="auto"/>
        <w:jc w:val="both"/>
        <w:rPr>
          <w:rStyle w:val="HTMLCite"/>
          <w:rFonts w:ascii="Times New Roman" w:hAnsi="Times New Roman"/>
          <w:i w:val="0"/>
        </w:rPr>
      </w:pPr>
      <w:proofErr w:type="gramStart"/>
      <w:r w:rsidRPr="00C86DCE">
        <w:rPr>
          <w:rStyle w:val="HTMLCite"/>
          <w:rFonts w:ascii="Times New Roman" w:hAnsi="Times New Roman"/>
          <w:i w:val="0"/>
        </w:rPr>
        <w:t>olur</w:t>
      </w:r>
      <w:proofErr w:type="gramEnd"/>
      <w:r w:rsidRPr="00C86DCE">
        <w:rPr>
          <w:rStyle w:val="HTMLCite"/>
          <w:rFonts w:ascii="Times New Roman" w:hAnsi="Times New Roman"/>
          <w:i w:val="0"/>
        </w:rPr>
        <w:t xml:space="preserve">. Burada; n, kırılma indisi, </w:t>
      </w:r>
      <w:proofErr w:type="spellStart"/>
      <w:r w:rsidRPr="00C86DCE">
        <w:rPr>
          <w:rStyle w:val="HTMLCite"/>
          <w:rFonts w:ascii="Times New Roman" w:hAnsi="Times New Roman"/>
          <w:i w:val="0"/>
        </w:rPr>
        <w:t>ds</w:t>
      </w:r>
      <w:proofErr w:type="spellEnd"/>
      <w:r w:rsidRPr="00C86DCE">
        <w:rPr>
          <w:rStyle w:val="HTMLCite"/>
          <w:rFonts w:ascii="Times New Roman" w:hAnsi="Times New Roman"/>
          <w:i w:val="0"/>
        </w:rPr>
        <w:t>, yol elemanıdır.</w:t>
      </w:r>
      <w:r w:rsidR="004D4CA7" w:rsidRPr="00C86DCE">
        <w:rPr>
          <w:rStyle w:val="HTMLCite"/>
          <w:rFonts w:ascii="Times New Roman" w:hAnsi="Times New Roman"/>
          <w:i w:val="0"/>
        </w:rPr>
        <w:t xml:space="preserve"> </w:t>
      </w:r>
    </w:p>
    <w:p w:rsidR="004D4CA7" w:rsidRPr="00C86DCE" w:rsidRDefault="004D4CA7" w:rsidP="00DE57F8">
      <w:pPr>
        <w:spacing w:after="0" w:line="240" w:lineRule="auto"/>
        <w:ind w:firstLine="284"/>
        <w:jc w:val="both"/>
        <w:rPr>
          <w:rFonts w:ascii="Times New Roman" w:hAnsi="Times New Roman"/>
        </w:rPr>
      </w:pPr>
      <w:r w:rsidRPr="00C86DCE">
        <w:rPr>
          <w:rFonts w:ascii="Times New Roman" w:hAnsi="Times New Roman"/>
        </w:rPr>
        <w:t xml:space="preserve">Toplam </w:t>
      </w:r>
      <w:proofErr w:type="spellStart"/>
      <w:r w:rsidRPr="00C86DCE">
        <w:rPr>
          <w:rFonts w:ascii="Times New Roman" w:hAnsi="Times New Roman"/>
        </w:rPr>
        <w:t>troposferik</w:t>
      </w:r>
      <w:proofErr w:type="spellEnd"/>
      <w:r w:rsidRPr="00C86DCE">
        <w:rPr>
          <w:rFonts w:ascii="Times New Roman" w:hAnsi="Times New Roman"/>
        </w:rPr>
        <w:t xml:space="preserve"> yol gecikmesinden ıslak gecikme</w:t>
      </w:r>
      <w:r w:rsidR="002C179D">
        <w:rPr>
          <w:rFonts w:ascii="Times New Roman" w:hAnsi="Times New Roman"/>
        </w:rPr>
        <w:t xml:space="preserve"> şu şekilde türetilir:</w:t>
      </w:r>
    </w:p>
    <w:p w:rsidR="0033475A" w:rsidRPr="00C86DCE" w:rsidRDefault="0033475A" w:rsidP="00C86DCE">
      <w:pPr>
        <w:spacing w:after="0" w:line="240" w:lineRule="auto"/>
        <w:jc w:val="both"/>
        <w:rPr>
          <w:rFonts w:ascii="Times New Roman" w:hAnsi="Times New Roman"/>
        </w:rPr>
      </w:pPr>
    </w:p>
    <w:p w:rsidR="004D4CA7" w:rsidRPr="00C86DCE" w:rsidRDefault="004D4CA7" w:rsidP="00C86DCE">
      <w:pPr>
        <w:spacing w:after="0" w:line="240" w:lineRule="auto"/>
        <w:jc w:val="both"/>
        <w:rPr>
          <w:rFonts w:ascii="Times New Roman" w:hAnsi="Times New Roman"/>
        </w:rPr>
      </w:pPr>
      <w:r w:rsidRPr="00C86DCE">
        <w:rPr>
          <w:rFonts w:ascii="Times New Roman" w:hAnsi="Times New Roman"/>
          <w:position w:val="-12"/>
        </w:rPr>
        <w:object w:dxaOrig="17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19.5pt" o:ole="">
            <v:imagedata r:id="rId9" o:title=""/>
          </v:shape>
          <o:OLEObject Type="Embed" ProgID="Equation.DSMT4" ShapeID="_x0000_i1025" DrawAspect="Content" ObjectID="_1429336238" r:id="rId10"/>
        </w:object>
      </w:r>
      <w:r w:rsidR="0010058E" w:rsidRPr="00C86DCE">
        <w:rPr>
          <w:rFonts w:ascii="Times New Roman" w:hAnsi="Times New Roman"/>
        </w:rPr>
        <w:tab/>
      </w:r>
      <w:r w:rsidR="0010058E" w:rsidRPr="00C86DCE">
        <w:rPr>
          <w:rFonts w:ascii="Times New Roman" w:hAnsi="Times New Roman"/>
        </w:rPr>
        <w:tab/>
      </w:r>
      <w:r w:rsidR="0010058E" w:rsidRPr="00C86DCE">
        <w:rPr>
          <w:rFonts w:ascii="Times New Roman" w:hAnsi="Times New Roman"/>
        </w:rPr>
        <w:tab/>
      </w:r>
      <w:r w:rsidR="0010058E" w:rsidRPr="00C86DCE">
        <w:rPr>
          <w:rFonts w:ascii="Times New Roman" w:hAnsi="Times New Roman"/>
        </w:rPr>
        <w:tab/>
      </w:r>
      <w:r w:rsidR="0010058E" w:rsidRPr="00C86DCE">
        <w:rPr>
          <w:rFonts w:ascii="Times New Roman" w:hAnsi="Times New Roman"/>
        </w:rPr>
        <w:tab/>
      </w:r>
      <w:r w:rsidR="0010058E" w:rsidRPr="00C86DCE">
        <w:rPr>
          <w:rFonts w:ascii="Times New Roman" w:hAnsi="Times New Roman"/>
        </w:rPr>
        <w:tab/>
      </w:r>
      <w:r w:rsidR="0010058E" w:rsidRPr="00C86DCE">
        <w:rPr>
          <w:rFonts w:ascii="Times New Roman" w:hAnsi="Times New Roman"/>
        </w:rPr>
        <w:tab/>
      </w:r>
      <w:r w:rsidR="0010058E" w:rsidRPr="00C86DCE">
        <w:rPr>
          <w:rFonts w:ascii="Times New Roman" w:hAnsi="Times New Roman"/>
        </w:rPr>
        <w:tab/>
      </w:r>
      <w:r w:rsidR="0010058E" w:rsidRPr="00C86DCE">
        <w:rPr>
          <w:rFonts w:ascii="Times New Roman" w:hAnsi="Times New Roman"/>
        </w:rPr>
        <w:tab/>
      </w:r>
      <w:r w:rsidR="0010058E" w:rsidRPr="00C86DCE">
        <w:rPr>
          <w:rFonts w:ascii="Times New Roman" w:hAnsi="Times New Roman"/>
        </w:rPr>
        <w:tab/>
        <w:t xml:space="preserve">      </w:t>
      </w:r>
      <w:r w:rsidR="00C86DCE">
        <w:rPr>
          <w:rFonts w:ascii="Times New Roman" w:hAnsi="Times New Roman"/>
        </w:rPr>
        <w:t xml:space="preserve">            </w:t>
      </w:r>
      <w:r w:rsidR="0010058E" w:rsidRPr="00C86DCE">
        <w:rPr>
          <w:rFonts w:ascii="Times New Roman" w:hAnsi="Times New Roman"/>
        </w:rPr>
        <w:t xml:space="preserve">    (2)</w:t>
      </w:r>
    </w:p>
    <w:p w:rsidR="0033475A" w:rsidRPr="00C86DCE" w:rsidRDefault="0033475A" w:rsidP="00C86DCE">
      <w:pPr>
        <w:spacing w:after="0" w:line="240" w:lineRule="auto"/>
        <w:jc w:val="both"/>
        <w:rPr>
          <w:rFonts w:ascii="Times New Roman" w:hAnsi="Times New Roman"/>
        </w:rPr>
      </w:pPr>
    </w:p>
    <w:p w:rsidR="004D4CA7" w:rsidRDefault="004D4CA7" w:rsidP="00DE57F8">
      <w:pPr>
        <w:spacing w:after="0" w:line="240" w:lineRule="auto"/>
        <w:ind w:firstLine="284"/>
        <w:jc w:val="both"/>
        <w:rPr>
          <w:rFonts w:ascii="Times New Roman" w:hAnsi="Times New Roman"/>
        </w:rPr>
      </w:pPr>
      <w:r w:rsidRPr="00C86DCE">
        <w:rPr>
          <w:rFonts w:ascii="Times New Roman" w:hAnsi="Times New Roman"/>
        </w:rPr>
        <w:t xml:space="preserve">Burada; </w:t>
      </w:r>
      <w:r w:rsidRPr="00C86DCE">
        <w:rPr>
          <w:rStyle w:val="HTMLCite"/>
          <w:rFonts w:ascii="Times New Roman" w:hAnsi="Times New Roman"/>
          <w:i w:val="0"/>
        </w:rPr>
        <w:t>Saastamoinen modelinden,</w:t>
      </w:r>
      <w:r w:rsidR="003D475F">
        <w:rPr>
          <w:rStyle w:val="HTMLCite"/>
          <w:rFonts w:ascii="Times New Roman" w:hAnsi="Times New Roman"/>
          <w:i w:val="0"/>
        </w:rPr>
        <w:t xml:space="preserve"> </w:t>
      </w:r>
      <w:r w:rsidRPr="00C86DCE">
        <w:rPr>
          <w:rFonts w:ascii="Times New Roman" w:hAnsi="Times New Roman"/>
          <w:i/>
        </w:rPr>
        <w:t>“</w:t>
      </w:r>
      <w:r w:rsidRPr="00C86DCE">
        <w:rPr>
          <w:rFonts w:ascii="Times New Roman" w:hAnsi="Times New Roman"/>
        </w:rPr>
        <w:t xml:space="preserve">kuru bileşen” </w:t>
      </w:r>
      <w:r w:rsidRPr="00C86DCE">
        <w:rPr>
          <w:rFonts w:ascii="Times New Roman" w:hAnsi="Times New Roman"/>
          <w:position w:val="-12"/>
        </w:rPr>
        <w:object w:dxaOrig="499" w:dyaOrig="380">
          <v:shape id="_x0000_i1026" type="#_x0000_t75" style="width:24.75pt;height:18.75pt" o:ole="">
            <v:imagedata r:id="rId11" o:title=""/>
          </v:shape>
          <o:OLEObject Type="Embed" ProgID="Equation.DSMT4" ShapeID="_x0000_i1026" DrawAspect="Content" ObjectID="_1429336239" r:id="rId12"/>
        </w:object>
      </w:r>
      <w:r w:rsidRPr="00C86DCE">
        <w:rPr>
          <w:rFonts w:ascii="Times New Roman" w:hAnsi="Times New Roman"/>
          <w:vertAlign w:val="subscript"/>
        </w:rPr>
        <w:t xml:space="preserve"> </w:t>
      </w:r>
      <w:r w:rsidRPr="00C86DCE">
        <w:rPr>
          <w:rFonts w:ascii="Times New Roman" w:hAnsi="Times New Roman"/>
        </w:rPr>
        <w:t xml:space="preserve">ve “ıslak bileşen” </w:t>
      </w:r>
      <w:r w:rsidR="00B91D02" w:rsidRPr="00C86DCE">
        <w:rPr>
          <w:rFonts w:ascii="Times New Roman" w:hAnsi="Times New Roman"/>
          <w:position w:val="-12"/>
        </w:rPr>
        <w:object w:dxaOrig="499" w:dyaOrig="380">
          <v:shape id="_x0000_i1027" type="#_x0000_t75" style="width:24.75pt;height:18.75pt" o:ole="">
            <v:imagedata r:id="rId13" o:title=""/>
          </v:shape>
          <o:OLEObject Type="Embed" ProgID="Equation.DSMT4" ShapeID="_x0000_i1027" DrawAspect="Content" ObjectID="_1429336240" r:id="rId14"/>
        </w:object>
      </w:r>
      <w:r w:rsidRPr="00C86DCE">
        <w:rPr>
          <w:rFonts w:ascii="Times New Roman" w:hAnsi="Times New Roman"/>
        </w:rPr>
        <w:t xml:space="preserve">; </w:t>
      </w:r>
    </w:p>
    <w:p w:rsidR="00C86DCE" w:rsidRPr="00C86DCE" w:rsidRDefault="00C86DCE" w:rsidP="00C86DCE">
      <w:pPr>
        <w:spacing w:after="0" w:line="240" w:lineRule="auto"/>
        <w:jc w:val="both"/>
        <w:rPr>
          <w:rStyle w:val="HTMLCite"/>
          <w:rFonts w:ascii="Times New Roman" w:hAnsi="Times New Roman"/>
          <w:i w:val="0"/>
          <w:iCs w:val="0"/>
        </w:rPr>
      </w:pPr>
    </w:p>
    <w:p w:rsidR="004D4CA7" w:rsidRPr="00C86DCE" w:rsidRDefault="004D4CA7" w:rsidP="00C86DCE">
      <w:pPr>
        <w:spacing w:after="0" w:line="240" w:lineRule="auto"/>
        <w:jc w:val="both"/>
        <w:rPr>
          <w:rFonts w:ascii="Times New Roman" w:hAnsi="Times New Roman"/>
        </w:rPr>
      </w:pPr>
      <w:r w:rsidRPr="00C86DCE">
        <w:rPr>
          <w:rFonts w:ascii="Times New Roman" w:hAnsi="Times New Roman"/>
          <w:position w:val="-24"/>
        </w:rPr>
        <w:object w:dxaOrig="4740" w:dyaOrig="620">
          <v:shape id="_x0000_i1028" type="#_x0000_t75" style="width:237pt;height:30.75pt" o:ole="">
            <v:imagedata r:id="rId15" o:title=""/>
          </v:shape>
          <o:OLEObject Type="Embed" ProgID="Equation.DSMT4" ShapeID="_x0000_i1028" DrawAspect="Content" ObjectID="_1429336241" r:id="rId16"/>
        </w:object>
      </w:r>
      <w:r w:rsidRPr="00C86DCE">
        <w:rPr>
          <w:rFonts w:ascii="Times New Roman" w:hAnsi="Times New Roman"/>
        </w:rPr>
        <w:t xml:space="preserve">                                                         </w:t>
      </w:r>
      <w:r w:rsidR="0010058E" w:rsidRPr="00C86DCE">
        <w:rPr>
          <w:rFonts w:ascii="Times New Roman" w:hAnsi="Times New Roman"/>
        </w:rPr>
        <w:t xml:space="preserve">          </w:t>
      </w:r>
      <w:r w:rsidRPr="00C86DCE">
        <w:rPr>
          <w:rFonts w:ascii="Times New Roman" w:hAnsi="Times New Roman"/>
        </w:rPr>
        <w:t xml:space="preserve">   </w:t>
      </w:r>
      <w:r w:rsidR="00C86DCE">
        <w:rPr>
          <w:rFonts w:ascii="Times New Roman" w:hAnsi="Times New Roman"/>
        </w:rPr>
        <w:t xml:space="preserve">                         </w:t>
      </w:r>
      <w:r w:rsidRPr="00C86DCE">
        <w:rPr>
          <w:rFonts w:ascii="Times New Roman" w:hAnsi="Times New Roman"/>
        </w:rPr>
        <w:t xml:space="preserve">  </w:t>
      </w:r>
      <w:r w:rsidR="0010058E" w:rsidRPr="00C86DCE">
        <w:rPr>
          <w:rFonts w:ascii="Times New Roman" w:hAnsi="Times New Roman"/>
        </w:rPr>
        <w:t>(3)</w:t>
      </w:r>
    </w:p>
    <w:p w:rsidR="004D4CA7" w:rsidRDefault="004D4CA7" w:rsidP="00C86DCE">
      <w:pPr>
        <w:spacing w:after="0" w:line="240" w:lineRule="auto"/>
        <w:jc w:val="both"/>
        <w:rPr>
          <w:rFonts w:ascii="Times New Roman" w:hAnsi="Times New Roman"/>
        </w:rPr>
      </w:pPr>
      <w:r w:rsidRPr="00C86DCE">
        <w:rPr>
          <w:rFonts w:ascii="Times New Roman" w:hAnsi="Times New Roman"/>
          <w:position w:val="-28"/>
        </w:rPr>
        <w:object w:dxaOrig="3580" w:dyaOrig="680">
          <v:shape id="_x0000_i1029" type="#_x0000_t75" style="width:179.25pt;height:33.75pt" o:ole="">
            <v:imagedata r:id="rId17" o:title=""/>
          </v:shape>
          <o:OLEObject Type="Embed" ProgID="Equation.DSMT4" ShapeID="_x0000_i1029" DrawAspect="Content" ObjectID="_1429336242" r:id="rId18"/>
        </w:object>
      </w:r>
      <w:r w:rsidRPr="00C86DCE">
        <w:rPr>
          <w:rFonts w:ascii="Times New Roman" w:hAnsi="Times New Roman"/>
        </w:rPr>
        <w:t xml:space="preserve">                               </w:t>
      </w:r>
      <w:r w:rsidR="0010058E" w:rsidRPr="00C86DCE">
        <w:rPr>
          <w:rFonts w:ascii="Times New Roman" w:hAnsi="Times New Roman"/>
        </w:rPr>
        <w:t xml:space="preserve">     </w:t>
      </w:r>
      <w:r w:rsidRPr="00C86DCE">
        <w:rPr>
          <w:rFonts w:ascii="Times New Roman" w:hAnsi="Times New Roman"/>
        </w:rPr>
        <w:t xml:space="preserve">                                       </w:t>
      </w:r>
      <w:r w:rsidR="00C86DCE">
        <w:rPr>
          <w:rFonts w:ascii="Times New Roman" w:hAnsi="Times New Roman"/>
        </w:rPr>
        <w:t xml:space="preserve">                             </w:t>
      </w:r>
      <w:r w:rsidRPr="00C86DCE">
        <w:rPr>
          <w:rFonts w:ascii="Times New Roman" w:hAnsi="Times New Roman"/>
        </w:rPr>
        <w:t xml:space="preserve"> </w:t>
      </w:r>
      <w:r w:rsidR="0010058E" w:rsidRPr="00C86DCE">
        <w:rPr>
          <w:rFonts w:ascii="Times New Roman" w:hAnsi="Times New Roman"/>
        </w:rPr>
        <w:t xml:space="preserve">    </w:t>
      </w:r>
      <w:r w:rsidRPr="00C86DCE">
        <w:rPr>
          <w:rFonts w:ascii="Times New Roman" w:hAnsi="Times New Roman"/>
        </w:rPr>
        <w:t xml:space="preserve">           </w:t>
      </w:r>
      <w:r w:rsidR="0010058E" w:rsidRPr="00C86DCE">
        <w:rPr>
          <w:rFonts w:ascii="Times New Roman" w:hAnsi="Times New Roman"/>
        </w:rPr>
        <w:t>(4)</w:t>
      </w:r>
    </w:p>
    <w:p w:rsidR="00BF38EB" w:rsidRDefault="00BF38EB" w:rsidP="00C86DCE">
      <w:pPr>
        <w:spacing w:after="0" w:line="240" w:lineRule="auto"/>
        <w:jc w:val="both"/>
        <w:rPr>
          <w:rFonts w:ascii="Times New Roman" w:hAnsi="Times New Roman"/>
        </w:rPr>
      </w:pPr>
    </w:p>
    <w:p w:rsidR="008A4436" w:rsidRPr="00C86DCE" w:rsidRDefault="00B91D02" w:rsidP="00C86DCE">
      <w:pPr>
        <w:spacing w:after="0" w:line="240" w:lineRule="auto"/>
        <w:jc w:val="both"/>
        <w:rPr>
          <w:rFonts w:ascii="Times New Roman" w:hAnsi="Times New Roman"/>
        </w:rPr>
      </w:pPr>
      <w:r w:rsidRPr="00C86DCE">
        <w:rPr>
          <w:rFonts w:ascii="Times New Roman" w:hAnsi="Times New Roman"/>
        </w:rPr>
        <w:t xml:space="preserve">bağıntıları ile </w:t>
      </w:r>
      <w:r w:rsidR="004D4CA7" w:rsidRPr="00C86DCE">
        <w:rPr>
          <w:rFonts w:ascii="Times New Roman" w:hAnsi="Times New Roman"/>
        </w:rPr>
        <w:t xml:space="preserve">hesaplanır. </w:t>
      </w:r>
      <w:r w:rsidR="008A4436" w:rsidRPr="00C86DCE">
        <w:rPr>
          <w:rFonts w:ascii="Times New Roman" w:hAnsi="Times New Roman"/>
        </w:rPr>
        <w:t>Burada;</w:t>
      </w:r>
      <w:r w:rsidR="001065FD" w:rsidRPr="00C86DCE">
        <w:rPr>
          <w:rFonts w:ascii="Times New Roman" w:hAnsi="Times New Roman"/>
        </w:rPr>
        <w:t xml:space="preserve"> </w:t>
      </w:r>
      <w:r w:rsidR="008A4436" w:rsidRPr="00C86DCE">
        <w:rPr>
          <w:rFonts w:ascii="Times New Roman" w:hAnsi="Times New Roman"/>
        </w:rPr>
        <w:t>p,</w:t>
      </w:r>
      <w:r w:rsidR="001065FD" w:rsidRPr="00C86DCE">
        <w:rPr>
          <w:rFonts w:ascii="Times New Roman" w:hAnsi="Times New Roman"/>
        </w:rPr>
        <w:t xml:space="preserve"> </w:t>
      </w:r>
      <w:r w:rsidR="003D475F">
        <w:rPr>
          <w:rFonts w:ascii="Times New Roman" w:hAnsi="Times New Roman"/>
        </w:rPr>
        <w:t>basınç [mb];</w:t>
      </w:r>
      <w:r w:rsidR="001065FD" w:rsidRPr="00C86DCE">
        <w:rPr>
          <w:rFonts w:ascii="Times New Roman" w:hAnsi="Times New Roman"/>
        </w:rPr>
        <w:t xml:space="preserve"> </w:t>
      </w:r>
      <w:r w:rsidR="008A4436" w:rsidRPr="00C86DCE">
        <w:rPr>
          <w:rFonts w:ascii="Times New Roman" w:hAnsi="Times New Roman"/>
        </w:rPr>
        <w:t>e,</w:t>
      </w:r>
      <w:r w:rsidR="001065FD" w:rsidRPr="00C86DCE">
        <w:rPr>
          <w:rFonts w:ascii="Times New Roman" w:hAnsi="Times New Roman"/>
        </w:rPr>
        <w:t xml:space="preserve"> </w:t>
      </w:r>
      <w:r w:rsidR="003D475F">
        <w:rPr>
          <w:rFonts w:ascii="Times New Roman" w:hAnsi="Times New Roman"/>
        </w:rPr>
        <w:t>su buharı basıncı [mb];</w:t>
      </w:r>
      <w:r w:rsidR="001065FD" w:rsidRPr="00C86DCE">
        <w:rPr>
          <w:rFonts w:ascii="Times New Roman" w:hAnsi="Times New Roman"/>
        </w:rPr>
        <w:t xml:space="preserve"> </w:t>
      </w:r>
      <w:r w:rsidR="008A4436" w:rsidRPr="00C86DCE">
        <w:rPr>
          <w:rFonts w:ascii="Times New Roman" w:hAnsi="Times New Roman"/>
        </w:rPr>
        <w:t>z,</w:t>
      </w:r>
      <w:r w:rsidR="001065FD" w:rsidRPr="00C86DCE">
        <w:rPr>
          <w:rFonts w:ascii="Times New Roman" w:hAnsi="Times New Roman"/>
        </w:rPr>
        <w:t xml:space="preserve"> </w:t>
      </w:r>
      <w:r w:rsidR="008A4436" w:rsidRPr="00C86DCE">
        <w:rPr>
          <w:rFonts w:ascii="Times New Roman" w:hAnsi="Times New Roman"/>
        </w:rPr>
        <w:t xml:space="preserve">zenit </w:t>
      </w:r>
      <w:r w:rsidR="003D475F">
        <w:rPr>
          <w:rFonts w:ascii="Times New Roman" w:hAnsi="Times New Roman"/>
        </w:rPr>
        <w:t xml:space="preserve">(başucu) </w:t>
      </w:r>
      <w:r w:rsidR="008A4436" w:rsidRPr="00C86DCE">
        <w:rPr>
          <w:rFonts w:ascii="Times New Roman" w:hAnsi="Times New Roman"/>
        </w:rPr>
        <w:t>açısıdır.</w:t>
      </w:r>
      <w:r w:rsidR="003D475F">
        <w:rPr>
          <w:rFonts w:ascii="Times New Roman" w:hAnsi="Times New Roman"/>
        </w:rPr>
        <w:t xml:space="preserve"> </w:t>
      </w:r>
      <w:r w:rsidR="008A4436" w:rsidRPr="00C86DCE">
        <w:rPr>
          <w:rFonts w:ascii="Times New Roman" w:hAnsi="Times New Roman"/>
        </w:rPr>
        <w:t>Zenit açısı sıfıra yaklaştığında,</w:t>
      </w:r>
      <w:r w:rsidR="001065FD" w:rsidRPr="00C86DCE">
        <w:rPr>
          <w:rFonts w:ascii="Times New Roman" w:hAnsi="Times New Roman"/>
        </w:rPr>
        <w:t xml:space="preserve"> </w:t>
      </w:r>
      <w:r w:rsidR="008A4436" w:rsidRPr="00C86DCE">
        <w:rPr>
          <w:rFonts w:ascii="Times New Roman" w:hAnsi="Times New Roman"/>
        </w:rPr>
        <w:sym w:font="Symbol" w:char="F064"/>
      </w:r>
      <w:r w:rsidR="008A4436" w:rsidRPr="00C86DCE">
        <w:rPr>
          <w:rFonts w:ascii="Times New Roman" w:hAnsi="Times New Roman"/>
        </w:rPr>
        <w:t>R değeri de sıfıra yaklaşır.</w:t>
      </w:r>
    </w:p>
    <w:p w:rsidR="00B91D02" w:rsidRDefault="008A4436" w:rsidP="00DE57F8">
      <w:pPr>
        <w:spacing w:after="0" w:line="240" w:lineRule="auto"/>
        <w:ind w:firstLine="284"/>
        <w:jc w:val="both"/>
        <w:rPr>
          <w:rFonts w:ascii="Times New Roman" w:hAnsi="Times New Roman"/>
        </w:rPr>
      </w:pPr>
      <w:r w:rsidRPr="00C86DCE">
        <w:rPr>
          <w:rFonts w:ascii="Times New Roman" w:hAnsi="Times New Roman"/>
        </w:rPr>
        <w:t>T</w:t>
      </w:r>
      <w:r w:rsidR="004D4CA7" w:rsidRPr="00C86DCE">
        <w:rPr>
          <w:rFonts w:ascii="Times New Roman" w:hAnsi="Times New Roman"/>
        </w:rPr>
        <w:t xml:space="preserve">roposferik gecikmenin </w:t>
      </w:r>
      <w:r w:rsidR="001F5E8F" w:rsidRPr="00C86DCE">
        <w:rPr>
          <w:rFonts w:ascii="Times New Roman" w:hAnsi="Times New Roman"/>
        </w:rPr>
        <w:t>en önemli parametrelerinden biri su buharıdır. Hogg</w:t>
      </w:r>
      <w:r w:rsidR="00594B08">
        <w:rPr>
          <w:rFonts w:ascii="Times New Roman" w:hAnsi="Times New Roman"/>
        </w:rPr>
        <w:t xml:space="preserve"> v</w:t>
      </w:r>
      <w:r w:rsidR="001F5E8F" w:rsidRPr="00C86DCE">
        <w:rPr>
          <w:rFonts w:ascii="Times New Roman" w:hAnsi="Times New Roman"/>
        </w:rPr>
        <w:t>d. (1981), su buharı bilinmesi durumunda, troposferik zenit gecikmesinin hesaplanabileceğini göstermiştir. Askne ve Nodius (1987), zenit gecikmesi miktarı elde edildiğinde, mikrodalgaların kırılma indisi bağıntısından ıslak zenit gecikmesi</w:t>
      </w:r>
      <w:r w:rsidR="003515AC" w:rsidRPr="00C86DCE">
        <w:rPr>
          <w:rFonts w:ascii="Times New Roman" w:hAnsi="Times New Roman"/>
        </w:rPr>
        <w:t xml:space="preserve">nden </w:t>
      </w:r>
      <w:r w:rsidR="001F5E8F" w:rsidRPr="00C86DCE">
        <w:rPr>
          <w:rFonts w:ascii="Times New Roman" w:hAnsi="Times New Roman"/>
        </w:rPr>
        <w:t>su buharının hesaplanabileceğini ortaya koymuştur.</w:t>
      </w:r>
    </w:p>
    <w:p w:rsidR="00C86DCE" w:rsidRDefault="00B91D02" w:rsidP="00E3639A">
      <w:pPr>
        <w:spacing w:after="0" w:line="240" w:lineRule="auto"/>
        <w:ind w:firstLine="284"/>
        <w:jc w:val="both"/>
        <w:rPr>
          <w:rFonts w:ascii="Times New Roman" w:hAnsi="Times New Roman"/>
        </w:rPr>
      </w:pPr>
      <w:r w:rsidRPr="00C86DCE">
        <w:rPr>
          <w:rFonts w:ascii="Times New Roman" w:hAnsi="Times New Roman"/>
        </w:rPr>
        <w:t>Yoğuşabilir su buharı ile Eşitlik:2’</w:t>
      </w:r>
      <w:r w:rsidR="008A4436" w:rsidRPr="00C86DCE">
        <w:rPr>
          <w:rFonts w:ascii="Times New Roman" w:hAnsi="Times New Roman"/>
        </w:rPr>
        <w:t>y</w:t>
      </w:r>
      <w:r w:rsidRPr="00C86DCE">
        <w:rPr>
          <w:rFonts w:ascii="Times New Roman" w:hAnsi="Times New Roman"/>
        </w:rPr>
        <w:t>e göre bulunan ıslak zenit gecikmesi arasında,</w:t>
      </w:r>
    </w:p>
    <w:p w:rsidR="00E3639A" w:rsidRPr="00C86DCE" w:rsidRDefault="00E3639A" w:rsidP="00E3639A">
      <w:pPr>
        <w:spacing w:after="0" w:line="240" w:lineRule="auto"/>
        <w:ind w:firstLine="284"/>
        <w:jc w:val="both"/>
        <w:rPr>
          <w:rFonts w:ascii="Times New Roman" w:hAnsi="Times New Roman"/>
        </w:rPr>
      </w:pPr>
    </w:p>
    <w:p w:rsidR="00B91D02" w:rsidRPr="00C86DCE" w:rsidRDefault="008A4436" w:rsidP="00C86DCE">
      <w:pPr>
        <w:spacing w:after="0" w:line="240" w:lineRule="auto"/>
        <w:jc w:val="both"/>
        <w:rPr>
          <w:rFonts w:ascii="Times New Roman" w:hAnsi="Times New Roman"/>
        </w:rPr>
      </w:pPr>
      <w:r w:rsidRPr="00C86DCE">
        <w:rPr>
          <w:rFonts w:ascii="Times New Roman" w:hAnsi="Times New Roman"/>
          <w:position w:val="-16"/>
        </w:rPr>
        <w:object w:dxaOrig="2180" w:dyaOrig="440">
          <v:shape id="_x0000_i1030" type="#_x0000_t75" style="width:108.75pt;height:21.75pt" o:ole="">
            <v:imagedata r:id="rId19" o:title=""/>
          </v:shape>
          <o:OLEObject Type="Embed" ProgID="Equation.DSMT4" ShapeID="_x0000_i1030" DrawAspect="Content" ObjectID="_1429336243" r:id="rId20"/>
        </w:object>
      </w:r>
      <w:r w:rsidR="00B91D02" w:rsidRPr="00C86DCE">
        <w:rPr>
          <w:rFonts w:ascii="Times New Roman" w:hAnsi="Times New Roman"/>
        </w:rPr>
        <w:t xml:space="preserve">                                                   </w:t>
      </w:r>
      <w:r w:rsidR="0010058E" w:rsidRPr="00C86DCE">
        <w:rPr>
          <w:rFonts w:ascii="Times New Roman" w:hAnsi="Times New Roman"/>
        </w:rPr>
        <w:t xml:space="preserve">     </w:t>
      </w:r>
      <w:r w:rsidR="00B91D02" w:rsidRPr="00C86DCE">
        <w:rPr>
          <w:rFonts w:ascii="Times New Roman" w:hAnsi="Times New Roman"/>
        </w:rPr>
        <w:t xml:space="preserve">                                 </w:t>
      </w:r>
      <w:r w:rsidR="00C86DCE">
        <w:rPr>
          <w:rFonts w:ascii="Times New Roman" w:hAnsi="Times New Roman"/>
        </w:rPr>
        <w:t xml:space="preserve">                              </w:t>
      </w:r>
      <w:r w:rsidR="00B91D02" w:rsidRPr="00C86DCE">
        <w:rPr>
          <w:rFonts w:ascii="Times New Roman" w:hAnsi="Times New Roman"/>
        </w:rPr>
        <w:t xml:space="preserve">                 </w:t>
      </w:r>
      <w:r w:rsidR="00E3639A">
        <w:rPr>
          <w:rFonts w:ascii="Times New Roman" w:hAnsi="Times New Roman"/>
        </w:rPr>
        <w:t xml:space="preserve">    </w:t>
      </w:r>
      <w:r w:rsidR="00B91D02" w:rsidRPr="00C86DCE">
        <w:rPr>
          <w:rFonts w:ascii="Times New Roman" w:hAnsi="Times New Roman"/>
        </w:rPr>
        <w:t xml:space="preserve"> </w:t>
      </w:r>
      <w:r w:rsidR="0010058E" w:rsidRPr="00C86DCE">
        <w:rPr>
          <w:rFonts w:ascii="Times New Roman" w:hAnsi="Times New Roman"/>
        </w:rPr>
        <w:t xml:space="preserve">     </w:t>
      </w:r>
      <w:r w:rsidR="00B91D02" w:rsidRPr="00C86DCE">
        <w:rPr>
          <w:rFonts w:ascii="Times New Roman" w:hAnsi="Times New Roman"/>
        </w:rPr>
        <w:t xml:space="preserve">   </w:t>
      </w:r>
      <w:r w:rsidR="0010058E" w:rsidRPr="00C86DCE">
        <w:rPr>
          <w:rFonts w:ascii="Times New Roman" w:hAnsi="Times New Roman"/>
        </w:rPr>
        <w:t>(5)</w:t>
      </w:r>
    </w:p>
    <w:p w:rsidR="0010058E" w:rsidRDefault="00B91D02" w:rsidP="00C86DCE">
      <w:pPr>
        <w:spacing w:after="0" w:line="240" w:lineRule="auto"/>
        <w:jc w:val="both"/>
        <w:rPr>
          <w:rFonts w:ascii="Times New Roman" w:hAnsi="Times New Roman"/>
        </w:rPr>
      </w:pPr>
      <w:r w:rsidRPr="00C86DCE">
        <w:rPr>
          <w:rFonts w:ascii="Times New Roman" w:hAnsi="Times New Roman"/>
          <w:position w:val="-32"/>
        </w:rPr>
        <w:object w:dxaOrig="2139" w:dyaOrig="760">
          <v:shape id="_x0000_i1031" type="#_x0000_t75" style="width:107.25pt;height:38.25pt" o:ole="">
            <v:imagedata r:id="rId21" o:title=""/>
          </v:shape>
          <o:OLEObject Type="Embed" ProgID="Equation.DSMT4" ShapeID="_x0000_i1031" DrawAspect="Content" ObjectID="_1429336244" r:id="rId22"/>
        </w:object>
      </w:r>
      <w:r w:rsidRPr="00C86DCE">
        <w:rPr>
          <w:rFonts w:ascii="Times New Roman" w:hAnsi="Times New Roman"/>
        </w:rPr>
        <w:t xml:space="preserve">                 </w:t>
      </w:r>
      <w:r w:rsidR="0010058E" w:rsidRPr="00C86DCE">
        <w:rPr>
          <w:rFonts w:ascii="Times New Roman" w:hAnsi="Times New Roman"/>
        </w:rPr>
        <w:t xml:space="preserve">           </w:t>
      </w:r>
      <w:r w:rsidRPr="00C86DCE">
        <w:rPr>
          <w:rFonts w:ascii="Times New Roman" w:hAnsi="Times New Roman"/>
        </w:rPr>
        <w:t xml:space="preserve">                                   </w:t>
      </w:r>
      <w:r w:rsidR="0010058E" w:rsidRPr="00C86DCE">
        <w:rPr>
          <w:rFonts w:ascii="Times New Roman" w:hAnsi="Times New Roman"/>
        </w:rPr>
        <w:t xml:space="preserve">  </w:t>
      </w:r>
      <w:r w:rsidRPr="00C86DCE">
        <w:rPr>
          <w:rFonts w:ascii="Times New Roman" w:hAnsi="Times New Roman"/>
        </w:rPr>
        <w:t xml:space="preserve">                            </w:t>
      </w:r>
      <w:r w:rsidR="0010058E" w:rsidRPr="00C86DCE">
        <w:rPr>
          <w:rFonts w:ascii="Times New Roman" w:hAnsi="Times New Roman"/>
        </w:rPr>
        <w:t xml:space="preserve">      </w:t>
      </w:r>
      <w:r w:rsidR="00C86DCE">
        <w:rPr>
          <w:rFonts w:ascii="Times New Roman" w:hAnsi="Times New Roman"/>
        </w:rPr>
        <w:t xml:space="preserve">                                  </w:t>
      </w:r>
      <w:r w:rsidR="0010058E" w:rsidRPr="00C86DCE">
        <w:rPr>
          <w:rFonts w:ascii="Times New Roman" w:hAnsi="Times New Roman"/>
        </w:rPr>
        <w:t xml:space="preserve">                (6)</w:t>
      </w:r>
    </w:p>
    <w:p w:rsidR="00C86DCE" w:rsidRPr="00C86DCE" w:rsidRDefault="00C86DCE" w:rsidP="00C86DCE">
      <w:pPr>
        <w:spacing w:after="0" w:line="240" w:lineRule="auto"/>
        <w:jc w:val="both"/>
        <w:rPr>
          <w:rFonts w:ascii="Times New Roman" w:hAnsi="Times New Roman"/>
        </w:rPr>
      </w:pPr>
    </w:p>
    <w:p w:rsidR="0010058E" w:rsidRDefault="004E4AB7" w:rsidP="00C86DCE">
      <w:pPr>
        <w:spacing w:after="0" w:line="240" w:lineRule="auto"/>
        <w:jc w:val="both"/>
        <w:rPr>
          <w:rFonts w:ascii="Times New Roman" w:hAnsi="Times New Roman"/>
        </w:rPr>
      </w:pPr>
      <w:r>
        <w:rPr>
          <w:rFonts w:ascii="Times New Roman" w:hAnsi="Times New Roman"/>
        </w:rPr>
        <w:pict>
          <v:shape id="_x0000_s1039" type="#_x0000_t75" style="position:absolute;left:0;text-align:left;margin-left:168.45pt;margin-top:8.8pt;width:84.5pt;height:16.2pt;z-index:251657728">
            <v:imagedata r:id="rId23" o:title=""/>
          </v:shape>
          <o:OLEObject Type="Embed" ProgID="Equation.DSMT4" ShapeID="_x0000_s1039" DrawAspect="Content" ObjectID="_1429336253" r:id="rId24"/>
        </w:pict>
      </w:r>
      <w:r w:rsidR="00B91D02" w:rsidRPr="00C86DCE">
        <w:rPr>
          <w:rFonts w:ascii="Times New Roman" w:hAnsi="Times New Roman"/>
        </w:rPr>
        <w:t>bağıntıları verilmektedir (</w:t>
      </w:r>
      <w:r w:rsidR="00B91D02" w:rsidRPr="00C86DCE">
        <w:rPr>
          <w:rFonts w:ascii="Times New Roman" w:hAnsi="Times New Roman"/>
          <w:lang w:val="en-US"/>
        </w:rPr>
        <w:t>Troller vd. 2004</w:t>
      </w:r>
      <w:r w:rsidR="00594B08">
        <w:rPr>
          <w:rFonts w:ascii="Times New Roman" w:hAnsi="Times New Roman"/>
        </w:rPr>
        <w:t>;</w:t>
      </w:r>
      <w:r w:rsidR="00B91D02" w:rsidRPr="00C86DCE">
        <w:rPr>
          <w:rFonts w:ascii="Times New Roman" w:hAnsi="Times New Roman"/>
          <w:lang w:val="en-US"/>
        </w:rPr>
        <w:t xml:space="preserve"> </w:t>
      </w:r>
      <w:r w:rsidR="00B91D02" w:rsidRPr="00C86DCE">
        <w:rPr>
          <w:rFonts w:ascii="Times New Roman" w:hAnsi="Times New Roman"/>
          <w:lang w:eastAsia="tr-TR"/>
        </w:rPr>
        <w:t>Emardson vd. 2000</w:t>
      </w:r>
      <w:r w:rsidR="00594B08">
        <w:rPr>
          <w:rFonts w:ascii="Times New Roman" w:hAnsi="Times New Roman"/>
        </w:rPr>
        <w:t>;</w:t>
      </w:r>
      <w:r w:rsidR="00B91D02" w:rsidRPr="00C86DCE">
        <w:rPr>
          <w:rFonts w:ascii="Times New Roman" w:hAnsi="Times New Roman"/>
          <w:bCs/>
          <w:lang w:eastAsia="tr-TR"/>
        </w:rPr>
        <w:t xml:space="preserve"> Bevis</w:t>
      </w:r>
      <w:r w:rsidR="00B91D02" w:rsidRPr="00C86DCE">
        <w:rPr>
          <w:rFonts w:ascii="Times New Roman" w:hAnsi="Times New Roman"/>
          <w:lang w:eastAsia="tr-TR"/>
        </w:rPr>
        <w:t xml:space="preserve"> vd. 1992</w:t>
      </w:r>
      <w:r w:rsidR="00594B08">
        <w:rPr>
          <w:rFonts w:ascii="Times New Roman" w:hAnsi="Times New Roman"/>
          <w:lang w:eastAsia="tr-TR"/>
        </w:rPr>
        <w:t>;</w:t>
      </w:r>
      <w:r w:rsidR="00B91D02" w:rsidRPr="00C86DCE">
        <w:rPr>
          <w:rFonts w:ascii="Times New Roman" w:hAnsi="Times New Roman"/>
          <w:lang w:eastAsia="tr-TR"/>
        </w:rPr>
        <w:t xml:space="preserve"> Askne vd. 1987</w:t>
      </w:r>
      <w:r w:rsidR="00594B08">
        <w:rPr>
          <w:rFonts w:ascii="Times New Roman" w:hAnsi="Times New Roman"/>
          <w:lang w:eastAsia="tr-TR"/>
        </w:rPr>
        <w:t>;</w:t>
      </w:r>
      <w:r w:rsidR="00B91D02" w:rsidRPr="00C86DCE">
        <w:rPr>
          <w:rFonts w:ascii="Times New Roman" w:hAnsi="Times New Roman"/>
          <w:lang w:eastAsia="tr-TR"/>
        </w:rPr>
        <w:t xml:space="preserve"> Hogg vd. 1981</w:t>
      </w:r>
      <w:r w:rsidR="00B91D02" w:rsidRPr="00C86DCE">
        <w:rPr>
          <w:rFonts w:ascii="Times New Roman" w:hAnsi="Times New Roman"/>
        </w:rPr>
        <w:t>). Burada; R</w:t>
      </w:r>
      <w:r w:rsidR="00B91D02" w:rsidRPr="00C86DCE">
        <w:rPr>
          <w:rFonts w:ascii="Times New Roman" w:hAnsi="Times New Roman"/>
          <w:vertAlign w:val="subscript"/>
        </w:rPr>
        <w:t>w</w:t>
      </w:r>
      <w:r w:rsidR="00B91D02" w:rsidRPr="00C86DCE">
        <w:rPr>
          <w:rFonts w:ascii="Times New Roman" w:hAnsi="Times New Roman"/>
        </w:rPr>
        <w:t>, su buharı için özgün gaz sabitidir ve</w:t>
      </w:r>
      <w:r w:rsidR="003D475F">
        <w:rPr>
          <w:rFonts w:ascii="Times New Roman" w:hAnsi="Times New Roman"/>
        </w:rPr>
        <w:t xml:space="preserve"> </w:t>
      </w:r>
      <w:r w:rsidR="00B91D02" w:rsidRPr="00C86DCE">
        <w:rPr>
          <w:rFonts w:ascii="Times New Roman" w:hAnsi="Times New Roman"/>
        </w:rPr>
        <w:t xml:space="preserve">                                    alınır.</w:t>
      </w:r>
    </w:p>
    <w:p w:rsidR="0010058E" w:rsidRDefault="001F5E8F" w:rsidP="00DE57F8">
      <w:pPr>
        <w:spacing w:after="0" w:line="240" w:lineRule="auto"/>
        <w:ind w:firstLine="284"/>
        <w:jc w:val="both"/>
        <w:rPr>
          <w:rFonts w:ascii="Times New Roman" w:hAnsi="Times New Roman"/>
        </w:rPr>
      </w:pPr>
      <w:r w:rsidRPr="00C86DCE">
        <w:rPr>
          <w:rFonts w:ascii="Times New Roman" w:hAnsi="Times New Roman"/>
        </w:rPr>
        <w:t>Bevis vd. (1992)</w:t>
      </w:r>
      <w:r w:rsidR="000F004C" w:rsidRPr="00C86DCE">
        <w:rPr>
          <w:rFonts w:ascii="Times New Roman" w:hAnsi="Times New Roman"/>
        </w:rPr>
        <w:t>;</w:t>
      </w:r>
      <w:r w:rsidR="001065FD" w:rsidRPr="00C86DCE">
        <w:rPr>
          <w:rFonts w:ascii="Times New Roman" w:hAnsi="Times New Roman"/>
        </w:rPr>
        <w:t xml:space="preserve"> </w:t>
      </w:r>
      <w:r w:rsidR="000F004C" w:rsidRPr="00C86DCE">
        <w:rPr>
          <w:rFonts w:ascii="Times New Roman" w:hAnsi="Times New Roman"/>
        </w:rPr>
        <w:t xml:space="preserve">Eşitlik:6’daki </w:t>
      </w:r>
      <w:r w:rsidRPr="00C86DCE">
        <w:rPr>
          <w:rFonts w:ascii="Times New Roman" w:hAnsi="Times New Roman"/>
        </w:rPr>
        <w:t>temel parametre olan ağırlıklı ortalama sıcaklığını (</w:t>
      </w:r>
      <w:r w:rsidRPr="00C86DCE">
        <w:rPr>
          <w:rStyle w:val="Vurgu"/>
          <w:rFonts w:ascii="Times New Roman" w:hAnsi="Times New Roman"/>
        </w:rPr>
        <w:t>T</w:t>
      </w:r>
      <w:r w:rsidRPr="00C86DCE">
        <w:rPr>
          <w:rStyle w:val="Vurgu"/>
          <w:rFonts w:ascii="Times New Roman" w:hAnsi="Times New Roman"/>
          <w:vertAlign w:val="subscript"/>
        </w:rPr>
        <w:t>m</w:t>
      </w:r>
      <w:r w:rsidRPr="00C86DCE">
        <w:rPr>
          <w:rFonts w:ascii="Times New Roman" w:hAnsi="Times New Roman"/>
        </w:rPr>
        <w:t>) yüzey sıcaklığına bağlı olarak veren uygulama modelini, ABD’deki yaklaşık 9.000 radyosonda profilini analiz ederek geliştirmiştir.</w:t>
      </w:r>
      <w:r w:rsidR="00B91D02" w:rsidRPr="00C86DCE">
        <w:rPr>
          <w:rFonts w:ascii="Times New Roman" w:hAnsi="Times New Roman"/>
        </w:rPr>
        <w:t xml:space="preserve"> Profillerin değerlendirilmesinden;</w:t>
      </w:r>
    </w:p>
    <w:p w:rsidR="00C86DCE" w:rsidRPr="00C86DCE" w:rsidRDefault="00C86DCE" w:rsidP="00C86DCE">
      <w:pPr>
        <w:spacing w:after="0" w:line="240" w:lineRule="auto"/>
        <w:jc w:val="both"/>
        <w:rPr>
          <w:rFonts w:ascii="Times New Roman" w:hAnsi="Times New Roman"/>
        </w:rPr>
      </w:pPr>
    </w:p>
    <w:p w:rsidR="00B91D02" w:rsidRDefault="003D475F" w:rsidP="00C86DCE">
      <w:pPr>
        <w:spacing w:after="0" w:line="240" w:lineRule="auto"/>
        <w:jc w:val="both"/>
        <w:rPr>
          <w:rFonts w:ascii="Times New Roman" w:hAnsi="Times New Roman"/>
        </w:rPr>
      </w:pPr>
      <w:r w:rsidRPr="00C86DCE">
        <w:rPr>
          <w:rFonts w:ascii="Times New Roman" w:hAnsi="Times New Roman"/>
          <w:position w:val="-12"/>
        </w:rPr>
        <w:object w:dxaOrig="1780" w:dyaOrig="360">
          <v:shape id="_x0000_i1033" type="#_x0000_t75" style="width:83.25pt;height:17.25pt" o:ole="">
            <v:imagedata r:id="rId25" o:title=""/>
          </v:shape>
          <o:OLEObject Type="Embed" ProgID="Equation.DSMT4" ShapeID="_x0000_i1033" DrawAspect="Content" ObjectID="_1429336245" r:id="rId26"/>
        </w:object>
      </w:r>
      <w:r w:rsidR="00B91D02" w:rsidRPr="00C86DCE">
        <w:rPr>
          <w:rFonts w:ascii="Times New Roman" w:hAnsi="Times New Roman"/>
        </w:rPr>
        <w:t xml:space="preserve">                                                                                                        </w:t>
      </w:r>
      <w:r w:rsidR="0010058E" w:rsidRPr="00C86DCE">
        <w:rPr>
          <w:rFonts w:ascii="Times New Roman" w:hAnsi="Times New Roman"/>
        </w:rPr>
        <w:t xml:space="preserve">           </w:t>
      </w:r>
      <w:r w:rsidR="00B91D02" w:rsidRPr="00C86DCE">
        <w:rPr>
          <w:rFonts w:ascii="Times New Roman" w:hAnsi="Times New Roman"/>
        </w:rPr>
        <w:t xml:space="preserve">    </w:t>
      </w:r>
      <w:r w:rsidR="00C86DCE">
        <w:rPr>
          <w:rFonts w:ascii="Times New Roman" w:hAnsi="Times New Roman"/>
        </w:rPr>
        <w:t xml:space="preserve">                                   </w:t>
      </w:r>
      <w:r w:rsidR="00B91D02" w:rsidRPr="00C86DCE">
        <w:rPr>
          <w:rFonts w:ascii="Times New Roman" w:hAnsi="Times New Roman"/>
        </w:rPr>
        <w:t xml:space="preserve">  </w:t>
      </w:r>
      <w:r w:rsidR="0010058E" w:rsidRPr="00C86DCE">
        <w:rPr>
          <w:rFonts w:ascii="Times New Roman" w:hAnsi="Times New Roman"/>
        </w:rPr>
        <w:t>(7)</w:t>
      </w:r>
    </w:p>
    <w:p w:rsidR="00C86DCE" w:rsidRPr="00C86DCE" w:rsidRDefault="00C86DCE" w:rsidP="00C86DCE">
      <w:pPr>
        <w:spacing w:after="0" w:line="240" w:lineRule="auto"/>
        <w:jc w:val="both"/>
        <w:rPr>
          <w:rFonts w:ascii="Times New Roman" w:hAnsi="Times New Roman"/>
        </w:rPr>
      </w:pPr>
    </w:p>
    <w:p w:rsidR="00B91D02" w:rsidRDefault="00B91D02" w:rsidP="00C86DCE">
      <w:pPr>
        <w:spacing w:after="0" w:line="240" w:lineRule="auto"/>
        <w:jc w:val="both"/>
        <w:rPr>
          <w:rFonts w:ascii="Times New Roman" w:hAnsi="Times New Roman"/>
        </w:rPr>
      </w:pPr>
      <w:r w:rsidRPr="00C86DCE">
        <w:rPr>
          <w:rFonts w:ascii="Times New Roman" w:hAnsi="Times New Roman"/>
        </w:rPr>
        <w:t>bulunmuştur. Burada; T</w:t>
      </w:r>
      <w:r w:rsidRPr="00C86DCE">
        <w:rPr>
          <w:rFonts w:ascii="Times New Roman" w:hAnsi="Times New Roman"/>
          <w:vertAlign w:val="subscript"/>
        </w:rPr>
        <w:t>s</w:t>
      </w:r>
      <w:r w:rsidRPr="00C86DCE">
        <w:rPr>
          <w:rFonts w:ascii="Times New Roman" w:hAnsi="Times New Roman"/>
        </w:rPr>
        <w:t>, istasyondaki yüzey sıcaklığıdır. Bu bağıntının doğruluğu %2 olarak verilmektedir. Ağırlıklı ortalama sıcaklık</w:t>
      </w:r>
      <w:r w:rsidR="000F004C" w:rsidRPr="00C86DCE">
        <w:rPr>
          <w:rFonts w:ascii="Times New Roman" w:hAnsi="Times New Roman"/>
        </w:rPr>
        <w:t xml:space="preserve"> ise;</w:t>
      </w:r>
    </w:p>
    <w:p w:rsidR="00C86DCE" w:rsidRPr="00C86DCE" w:rsidRDefault="00C86DCE" w:rsidP="00C86DCE">
      <w:pPr>
        <w:spacing w:after="0" w:line="240" w:lineRule="auto"/>
        <w:jc w:val="both"/>
        <w:rPr>
          <w:rFonts w:ascii="Times New Roman" w:hAnsi="Times New Roman"/>
        </w:rPr>
      </w:pPr>
    </w:p>
    <w:p w:rsidR="00B91D02" w:rsidRDefault="00B91D02" w:rsidP="00C86DCE">
      <w:pPr>
        <w:spacing w:after="0" w:line="240" w:lineRule="auto"/>
        <w:jc w:val="both"/>
        <w:rPr>
          <w:rFonts w:ascii="Times New Roman" w:hAnsi="Times New Roman"/>
        </w:rPr>
      </w:pPr>
      <w:r w:rsidRPr="00C86DCE">
        <w:rPr>
          <w:rFonts w:ascii="Times New Roman" w:hAnsi="Times New Roman"/>
          <w:position w:val="-54"/>
        </w:rPr>
        <w:object w:dxaOrig="1259" w:dyaOrig="1199">
          <v:shape id="_x0000_i1034" type="#_x0000_t75" style="width:63pt;height:60pt" o:ole="">
            <v:imagedata r:id="rId27" o:title=""/>
          </v:shape>
          <o:OLEObject Type="Embed" ProgID="Equation.DSMT4" ShapeID="_x0000_i1034" DrawAspect="Content" ObjectID="_1429336246" r:id="rId28"/>
        </w:object>
      </w:r>
      <w:r w:rsidRPr="00C86DCE">
        <w:rPr>
          <w:rFonts w:ascii="Times New Roman" w:hAnsi="Times New Roman"/>
        </w:rPr>
        <w:t xml:space="preserve">                                                                                      </w:t>
      </w:r>
      <w:r w:rsidR="0010058E" w:rsidRPr="00C86DCE">
        <w:rPr>
          <w:rFonts w:ascii="Times New Roman" w:hAnsi="Times New Roman"/>
        </w:rPr>
        <w:t xml:space="preserve"> </w:t>
      </w:r>
      <w:r w:rsidRPr="00C86DCE">
        <w:rPr>
          <w:rFonts w:ascii="Times New Roman" w:hAnsi="Times New Roman"/>
        </w:rPr>
        <w:t xml:space="preserve">                            </w:t>
      </w:r>
      <w:r w:rsidR="0010058E" w:rsidRPr="00C86DCE">
        <w:rPr>
          <w:rFonts w:ascii="Times New Roman" w:hAnsi="Times New Roman"/>
        </w:rPr>
        <w:t xml:space="preserve">        </w:t>
      </w:r>
      <w:r w:rsidRPr="00C86DCE">
        <w:rPr>
          <w:rFonts w:ascii="Times New Roman" w:hAnsi="Times New Roman"/>
        </w:rPr>
        <w:t xml:space="preserve">  </w:t>
      </w:r>
      <w:r w:rsidR="00C86DCE">
        <w:rPr>
          <w:rFonts w:ascii="Times New Roman" w:hAnsi="Times New Roman"/>
        </w:rPr>
        <w:t xml:space="preserve">                                     </w:t>
      </w:r>
      <w:r w:rsidRPr="00C86DCE">
        <w:rPr>
          <w:rFonts w:ascii="Times New Roman" w:hAnsi="Times New Roman"/>
        </w:rPr>
        <w:t xml:space="preserve">     </w:t>
      </w:r>
      <w:r w:rsidR="0010058E" w:rsidRPr="00C86DCE">
        <w:rPr>
          <w:rFonts w:ascii="Times New Roman" w:hAnsi="Times New Roman"/>
        </w:rPr>
        <w:t>(8)</w:t>
      </w:r>
    </w:p>
    <w:p w:rsidR="00C86DCE" w:rsidRPr="00C86DCE" w:rsidRDefault="00C86DCE" w:rsidP="00C86DCE">
      <w:pPr>
        <w:spacing w:after="0" w:line="240" w:lineRule="auto"/>
        <w:jc w:val="both"/>
        <w:rPr>
          <w:rFonts w:ascii="Times New Roman" w:hAnsi="Times New Roman"/>
        </w:rPr>
      </w:pPr>
    </w:p>
    <w:p w:rsidR="00B91D02" w:rsidRPr="00C86DCE" w:rsidRDefault="00B91D02" w:rsidP="00C86DCE">
      <w:pPr>
        <w:autoSpaceDE w:val="0"/>
        <w:autoSpaceDN w:val="0"/>
        <w:adjustRightInd w:val="0"/>
        <w:spacing w:after="0" w:line="240" w:lineRule="auto"/>
        <w:jc w:val="both"/>
        <w:rPr>
          <w:rFonts w:ascii="Times New Roman" w:hAnsi="Times New Roman"/>
        </w:rPr>
      </w:pPr>
      <w:r w:rsidRPr="00C86DCE">
        <w:rPr>
          <w:rFonts w:ascii="Times New Roman" w:hAnsi="Times New Roman"/>
        </w:rPr>
        <w:t>olarak tanımlanmaktadır.</w:t>
      </w:r>
      <w:r w:rsidR="008B6B8A">
        <w:rPr>
          <w:rFonts w:ascii="Times New Roman" w:hAnsi="Times New Roman"/>
        </w:rPr>
        <w:t xml:space="preserve"> Ayrıca </w:t>
      </w:r>
      <w:r w:rsidR="008B6B8A" w:rsidRPr="00C86DCE">
        <w:rPr>
          <w:rFonts w:ascii="Times New Roman" w:hAnsi="Times New Roman"/>
        </w:rPr>
        <w:t xml:space="preserve">Bevis vd. (1992); </w:t>
      </w:r>
      <w:r w:rsidR="008B6B8A">
        <w:rPr>
          <w:rFonts w:ascii="Times New Roman" w:hAnsi="Times New Roman"/>
        </w:rPr>
        <w:t xml:space="preserve"> GPS'ten yoğuşabilir su buharını belirleme çalışmalarını "GPS Meteorolojisi" olarak adlandırmıştır.</w:t>
      </w:r>
    </w:p>
    <w:p w:rsidR="001F5E8F" w:rsidRDefault="00B91D02" w:rsidP="00DE57F8">
      <w:pPr>
        <w:spacing w:after="0" w:line="240" w:lineRule="auto"/>
        <w:ind w:firstLine="284"/>
        <w:jc w:val="both"/>
        <w:rPr>
          <w:rFonts w:ascii="Times New Roman" w:hAnsi="Times New Roman"/>
        </w:rPr>
      </w:pPr>
      <w:r w:rsidRPr="00C86DCE">
        <w:rPr>
          <w:rFonts w:ascii="Times New Roman" w:hAnsi="Times New Roman"/>
        </w:rPr>
        <w:t>E</w:t>
      </w:r>
      <w:r w:rsidR="001F5E8F" w:rsidRPr="00C86DCE">
        <w:rPr>
          <w:rFonts w:ascii="Times New Roman" w:hAnsi="Times New Roman"/>
        </w:rPr>
        <w:t>mardson vd.</w:t>
      </w:r>
      <w:r w:rsidR="003D475F">
        <w:rPr>
          <w:rFonts w:ascii="Times New Roman" w:hAnsi="Times New Roman"/>
        </w:rPr>
        <w:t xml:space="preserve"> </w:t>
      </w:r>
      <w:r w:rsidR="001F5E8F" w:rsidRPr="00C86DCE">
        <w:rPr>
          <w:rFonts w:ascii="Times New Roman" w:hAnsi="Times New Roman"/>
        </w:rPr>
        <w:t>(2000)</w:t>
      </w:r>
      <w:r w:rsidR="003D475F">
        <w:rPr>
          <w:rFonts w:ascii="Times New Roman" w:hAnsi="Times New Roman"/>
        </w:rPr>
        <w:t>’</w:t>
      </w:r>
      <w:r w:rsidR="001F5E8F" w:rsidRPr="00C86DCE">
        <w:rPr>
          <w:rFonts w:ascii="Times New Roman" w:hAnsi="Times New Roman"/>
        </w:rPr>
        <w:t>d</w:t>
      </w:r>
      <w:r w:rsidR="003D475F">
        <w:rPr>
          <w:rFonts w:ascii="Times New Roman" w:hAnsi="Times New Roman"/>
        </w:rPr>
        <w:t>e</w:t>
      </w:r>
      <w:r w:rsidR="001F5E8F" w:rsidRPr="00C86DCE">
        <w:rPr>
          <w:rFonts w:ascii="Times New Roman" w:hAnsi="Times New Roman"/>
        </w:rPr>
        <w:t xml:space="preserve"> </w:t>
      </w:r>
      <w:r w:rsidRPr="00C86DCE">
        <w:rPr>
          <w:rFonts w:ascii="Times New Roman" w:hAnsi="Times New Roman"/>
        </w:rPr>
        <w:t xml:space="preserve">38 Avrupa şehrini içeren </w:t>
      </w:r>
      <w:r w:rsidR="001F5E8F" w:rsidRPr="00C86DCE">
        <w:rPr>
          <w:rFonts w:ascii="Times New Roman" w:hAnsi="Times New Roman"/>
        </w:rPr>
        <w:t>120.000'den fazla radyosonda profilinin analizini gerçekleştirerek zenit gecikmesi ile su buharı arasındaki dönüşüm faktörünü (</w:t>
      </w:r>
      <w:r w:rsidR="001F5E8F" w:rsidRPr="00C86DCE">
        <w:rPr>
          <w:rStyle w:val="Vurgu"/>
          <w:rFonts w:ascii="Times New Roman" w:hAnsi="Times New Roman"/>
        </w:rPr>
        <w:t>Q</w:t>
      </w:r>
      <w:r w:rsidR="001F5E8F" w:rsidRPr="00C86DCE">
        <w:rPr>
          <w:rFonts w:ascii="Times New Roman" w:hAnsi="Times New Roman"/>
        </w:rPr>
        <w:t>) geliştirmiştir.</w:t>
      </w:r>
    </w:p>
    <w:p w:rsidR="0010058E" w:rsidRDefault="00B91D02" w:rsidP="00DE57F8">
      <w:pPr>
        <w:spacing w:after="0" w:line="240" w:lineRule="auto"/>
        <w:ind w:firstLine="284"/>
        <w:jc w:val="both"/>
        <w:rPr>
          <w:rFonts w:ascii="Times New Roman" w:hAnsi="Times New Roman"/>
        </w:rPr>
      </w:pPr>
      <w:r w:rsidRPr="00C86DCE">
        <w:rPr>
          <w:rFonts w:ascii="Times New Roman" w:hAnsi="Times New Roman"/>
        </w:rPr>
        <w:t>Ortalama sıcaklık ile dönüşüm faktörü arasında;</w:t>
      </w:r>
    </w:p>
    <w:p w:rsidR="00C86DCE" w:rsidRPr="00C86DCE" w:rsidRDefault="00C86DCE" w:rsidP="00C86DCE">
      <w:pPr>
        <w:spacing w:after="0" w:line="240" w:lineRule="auto"/>
        <w:jc w:val="both"/>
        <w:rPr>
          <w:rFonts w:ascii="Times New Roman" w:hAnsi="Times New Roman"/>
        </w:rPr>
      </w:pPr>
    </w:p>
    <w:p w:rsidR="00B91D02" w:rsidRDefault="00B91D02" w:rsidP="00C86DCE">
      <w:pPr>
        <w:spacing w:after="0" w:line="240" w:lineRule="auto"/>
        <w:jc w:val="both"/>
        <w:rPr>
          <w:rFonts w:ascii="Times New Roman" w:hAnsi="Times New Roman"/>
        </w:rPr>
      </w:pPr>
      <w:r w:rsidRPr="00C86DCE">
        <w:rPr>
          <w:rFonts w:ascii="Times New Roman" w:hAnsi="Times New Roman"/>
          <w:position w:val="-32"/>
        </w:rPr>
        <w:object w:dxaOrig="3580" w:dyaOrig="760">
          <v:shape id="_x0000_i1035" type="#_x0000_t75" style="width:179.25pt;height:38.25pt" o:ole="">
            <v:imagedata r:id="rId29" o:title=""/>
          </v:shape>
          <o:OLEObject Type="Embed" ProgID="Equation.DSMT4" ShapeID="_x0000_i1035" DrawAspect="Content" ObjectID="_1429336247" r:id="rId30"/>
        </w:object>
      </w:r>
      <w:r w:rsidRPr="00C86DCE">
        <w:rPr>
          <w:rFonts w:ascii="Times New Roman" w:hAnsi="Times New Roman"/>
        </w:rPr>
        <w:t xml:space="preserve">                  </w:t>
      </w:r>
      <w:r w:rsidR="0010058E" w:rsidRPr="00C86DCE">
        <w:rPr>
          <w:rFonts w:ascii="Times New Roman" w:hAnsi="Times New Roman"/>
        </w:rPr>
        <w:t xml:space="preserve">                               </w:t>
      </w:r>
      <w:r w:rsidRPr="00C86DCE">
        <w:rPr>
          <w:rFonts w:ascii="Times New Roman" w:hAnsi="Times New Roman"/>
        </w:rPr>
        <w:t xml:space="preserve">                </w:t>
      </w:r>
      <w:r w:rsidR="0010058E" w:rsidRPr="00C86DCE">
        <w:rPr>
          <w:rFonts w:ascii="Times New Roman" w:hAnsi="Times New Roman"/>
        </w:rPr>
        <w:t xml:space="preserve">          </w:t>
      </w:r>
      <w:r w:rsidRPr="00C86DCE">
        <w:rPr>
          <w:rFonts w:ascii="Times New Roman" w:hAnsi="Times New Roman"/>
        </w:rPr>
        <w:t xml:space="preserve">            </w:t>
      </w:r>
      <w:r w:rsidR="00C86DCE">
        <w:rPr>
          <w:rFonts w:ascii="Times New Roman" w:hAnsi="Times New Roman"/>
        </w:rPr>
        <w:t xml:space="preserve">                             </w:t>
      </w:r>
      <w:r w:rsidRPr="00C86DCE">
        <w:rPr>
          <w:rFonts w:ascii="Times New Roman" w:hAnsi="Times New Roman"/>
        </w:rPr>
        <w:t xml:space="preserve">    </w:t>
      </w:r>
      <w:r w:rsidR="0010058E" w:rsidRPr="00C86DCE">
        <w:rPr>
          <w:rFonts w:ascii="Times New Roman" w:hAnsi="Times New Roman"/>
        </w:rPr>
        <w:t>(9)</w:t>
      </w:r>
    </w:p>
    <w:p w:rsidR="00C86DCE" w:rsidRPr="00C86DCE" w:rsidRDefault="00C86DCE" w:rsidP="00C86DCE">
      <w:pPr>
        <w:spacing w:after="0" w:line="240" w:lineRule="auto"/>
        <w:jc w:val="both"/>
        <w:rPr>
          <w:rFonts w:ascii="Times New Roman" w:hAnsi="Times New Roman"/>
        </w:rPr>
      </w:pPr>
    </w:p>
    <w:p w:rsidR="00B91D02" w:rsidRDefault="00B91D02" w:rsidP="00C86DCE">
      <w:pPr>
        <w:pStyle w:val="ListeParagraf"/>
        <w:tabs>
          <w:tab w:val="left" w:pos="426"/>
        </w:tabs>
        <w:autoSpaceDE w:val="0"/>
        <w:autoSpaceDN w:val="0"/>
        <w:adjustRightInd w:val="0"/>
        <w:spacing w:after="0" w:line="240" w:lineRule="auto"/>
        <w:ind w:left="426" w:hanging="426"/>
        <w:jc w:val="both"/>
        <w:rPr>
          <w:rFonts w:ascii="Times New Roman" w:hAnsi="Times New Roman"/>
        </w:rPr>
      </w:pPr>
      <w:r w:rsidRPr="00C86DCE">
        <w:rPr>
          <w:rFonts w:ascii="Times New Roman" w:hAnsi="Times New Roman"/>
        </w:rPr>
        <w:t>bağıntısı verilmektedir.</w:t>
      </w:r>
    </w:p>
    <w:p w:rsidR="00B91D02" w:rsidRDefault="000F004C" w:rsidP="00DE57F8">
      <w:pPr>
        <w:spacing w:after="0" w:line="240" w:lineRule="auto"/>
        <w:ind w:firstLine="284"/>
        <w:jc w:val="both"/>
        <w:rPr>
          <w:rFonts w:ascii="Times New Roman" w:hAnsi="Times New Roman"/>
        </w:rPr>
      </w:pPr>
      <w:r w:rsidRPr="00C86DCE">
        <w:rPr>
          <w:rFonts w:ascii="Times New Roman" w:hAnsi="Times New Roman"/>
        </w:rPr>
        <w:t>Emardson vd.</w:t>
      </w:r>
      <w:r w:rsidR="003D475F">
        <w:rPr>
          <w:rFonts w:ascii="Times New Roman" w:hAnsi="Times New Roman"/>
        </w:rPr>
        <w:t xml:space="preserve"> </w:t>
      </w:r>
      <w:r w:rsidRPr="00C86DCE">
        <w:rPr>
          <w:rFonts w:ascii="Times New Roman" w:hAnsi="Times New Roman"/>
        </w:rPr>
        <w:t>(2000)</w:t>
      </w:r>
      <w:r w:rsidR="003D475F">
        <w:rPr>
          <w:rFonts w:ascii="Times New Roman" w:hAnsi="Times New Roman"/>
        </w:rPr>
        <w:t>’</w:t>
      </w:r>
      <w:r w:rsidRPr="00C86DCE">
        <w:rPr>
          <w:rFonts w:ascii="Times New Roman" w:hAnsi="Times New Roman"/>
        </w:rPr>
        <w:t>deki ç</w:t>
      </w:r>
      <w:r w:rsidR="00B91D02" w:rsidRPr="00C86DCE">
        <w:rPr>
          <w:rFonts w:ascii="Times New Roman" w:hAnsi="Times New Roman"/>
        </w:rPr>
        <w:t>alışmada, Q değeri;</w:t>
      </w:r>
    </w:p>
    <w:p w:rsidR="00B91D02" w:rsidRDefault="00B91D02" w:rsidP="00C86DCE">
      <w:pPr>
        <w:pStyle w:val="ListeParagraf"/>
        <w:numPr>
          <w:ilvl w:val="0"/>
          <w:numId w:val="22"/>
        </w:numPr>
        <w:spacing w:after="0" w:line="240" w:lineRule="auto"/>
        <w:contextualSpacing w:val="0"/>
        <w:jc w:val="both"/>
        <w:rPr>
          <w:rFonts w:ascii="Times New Roman" w:hAnsi="Times New Roman"/>
        </w:rPr>
      </w:pPr>
      <w:r w:rsidRPr="00C86DCE">
        <w:rPr>
          <w:rFonts w:ascii="Times New Roman" w:hAnsi="Times New Roman"/>
        </w:rPr>
        <w:t>fiziksel model,</w:t>
      </w:r>
    </w:p>
    <w:p w:rsidR="00C86DCE" w:rsidRPr="00C86DCE" w:rsidRDefault="00C86DCE" w:rsidP="00C86DCE">
      <w:pPr>
        <w:pStyle w:val="ListeParagraf"/>
        <w:spacing w:after="0" w:line="240" w:lineRule="auto"/>
        <w:contextualSpacing w:val="0"/>
        <w:jc w:val="both"/>
        <w:rPr>
          <w:rFonts w:ascii="Times New Roman" w:hAnsi="Times New Roman"/>
        </w:rPr>
      </w:pPr>
    </w:p>
    <w:p w:rsidR="00B91D02" w:rsidRDefault="00B91D02" w:rsidP="00C86DCE">
      <w:pPr>
        <w:spacing w:after="0" w:line="240" w:lineRule="auto"/>
        <w:ind w:left="360"/>
        <w:rPr>
          <w:rFonts w:ascii="Times New Roman" w:hAnsi="Times New Roman"/>
        </w:rPr>
      </w:pPr>
      <w:r w:rsidRPr="00C86DCE">
        <w:rPr>
          <w:rFonts w:ascii="Times New Roman" w:hAnsi="Times New Roman"/>
          <w:position w:val="-30"/>
        </w:rPr>
        <w:object w:dxaOrig="2040" w:dyaOrig="680">
          <v:shape id="_x0000_i1036" type="#_x0000_t75" style="width:102pt;height:33.75pt" o:ole="">
            <v:imagedata r:id="rId31" o:title=""/>
          </v:shape>
          <o:OLEObject Type="Embed" ProgID="Equation.DSMT4" ShapeID="_x0000_i1036" DrawAspect="Content" ObjectID="_1429336248" r:id="rId32"/>
        </w:object>
      </w:r>
      <w:r w:rsidRPr="00C86DCE">
        <w:rPr>
          <w:rFonts w:ascii="Times New Roman" w:hAnsi="Times New Roman"/>
        </w:rPr>
        <w:t xml:space="preserve">                                                                                                   </w:t>
      </w:r>
      <w:r w:rsidR="0010058E" w:rsidRPr="00C86DCE">
        <w:rPr>
          <w:rFonts w:ascii="Times New Roman" w:hAnsi="Times New Roman"/>
        </w:rPr>
        <w:t xml:space="preserve">      </w:t>
      </w:r>
      <w:r w:rsidRPr="00C86DCE">
        <w:rPr>
          <w:rFonts w:ascii="Times New Roman" w:hAnsi="Times New Roman"/>
        </w:rPr>
        <w:t xml:space="preserve"> </w:t>
      </w:r>
      <w:r w:rsidR="00C86DCE">
        <w:rPr>
          <w:rFonts w:ascii="Times New Roman" w:hAnsi="Times New Roman"/>
        </w:rPr>
        <w:t xml:space="preserve">                                 </w:t>
      </w:r>
      <w:r w:rsidRPr="00C86DCE">
        <w:rPr>
          <w:rFonts w:ascii="Times New Roman" w:hAnsi="Times New Roman"/>
        </w:rPr>
        <w:t xml:space="preserve">   </w:t>
      </w:r>
      <w:r w:rsidR="0010058E" w:rsidRPr="00C86DCE">
        <w:rPr>
          <w:rFonts w:ascii="Times New Roman" w:hAnsi="Times New Roman"/>
        </w:rPr>
        <w:t>(10)</w:t>
      </w:r>
    </w:p>
    <w:p w:rsidR="00C86DCE" w:rsidRDefault="00C86DCE" w:rsidP="00C86DCE">
      <w:pPr>
        <w:spacing w:after="0" w:line="240" w:lineRule="auto"/>
        <w:ind w:left="360"/>
        <w:jc w:val="both"/>
        <w:rPr>
          <w:rFonts w:ascii="Times New Roman" w:hAnsi="Times New Roman"/>
        </w:rPr>
      </w:pPr>
    </w:p>
    <w:p w:rsidR="00B91D02" w:rsidRDefault="00B91D02" w:rsidP="00C86DCE">
      <w:pPr>
        <w:pStyle w:val="ListeParagraf"/>
        <w:numPr>
          <w:ilvl w:val="0"/>
          <w:numId w:val="22"/>
        </w:numPr>
        <w:spacing w:after="0" w:line="240" w:lineRule="auto"/>
        <w:contextualSpacing w:val="0"/>
        <w:jc w:val="both"/>
        <w:rPr>
          <w:rFonts w:ascii="Times New Roman" w:hAnsi="Times New Roman"/>
        </w:rPr>
      </w:pPr>
      <w:r w:rsidRPr="00C86DCE">
        <w:rPr>
          <w:rFonts w:ascii="Times New Roman" w:hAnsi="Times New Roman"/>
        </w:rPr>
        <w:t>polinom model,</w:t>
      </w:r>
    </w:p>
    <w:p w:rsidR="00C86DCE" w:rsidRPr="00C86DCE" w:rsidRDefault="00C86DCE" w:rsidP="00C86DCE">
      <w:pPr>
        <w:spacing w:after="0" w:line="240" w:lineRule="auto"/>
        <w:ind w:left="360"/>
        <w:jc w:val="both"/>
        <w:rPr>
          <w:rFonts w:ascii="Times New Roman" w:hAnsi="Times New Roman"/>
        </w:rPr>
      </w:pPr>
    </w:p>
    <w:p w:rsidR="00B91D02" w:rsidRDefault="00B91D02" w:rsidP="00C86DCE">
      <w:pPr>
        <w:spacing w:after="0" w:line="240" w:lineRule="auto"/>
        <w:ind w:left="360"/>
        <w:jc w:val="both"/>
        <w:rPr>
          <w:rFonts w:ascii="Times New Roman" w:hAnsi="Times New Roman"/>
        </w:rPr>
      </w:pPr>
      <w:r w:rsidRPr="00C86DCE">
        <w:rPr>
          <w:rFonts w:ascii="Times New Roman" w:hAnsi="Times New Roman"/>
          <w:position w:val="-14"/>
        </w:rPr>
        <w:object w:dxaOrig="2439" w:dyaOrig="400">
          <v:shape id="_x0000_i1037" type="#_x0000_t75" style="width:122.25pt;height:20.25pt" o:ole="">
            <v:imagedata r:id="rId33" o:title=""/>
          </v:shape>
          <o:OLEObject Type="Embed" ProgID="Equation.DSMT4" ShapeID="_x0000_i1037" DrawAspect="Content" ObjectID="_1429336249" r:id="rId34"/>
        </w:object>
      </w:r>
      <w:r w:rsidRPr="00C86DCE">
        <w:rPr>
          <w:rFonts w:ascii="Times New Roman" w:hAnsi="Times New Roman"/>
        </w:rPr>
        <w:t xml:space="preserve">                                                                                               </w:t>
      </w:r>
      <w:r w:rsidR="0010058E" w:rsidRPr="00C86DCE">
        <w:rPr>
          <w:rFonts w:ascii="Times New Roman" w:hAnsi="Times New Roman"/>
        </w:rPr>
        <w:t xml:space="preserve">    </w:t>
      </w:r>
      <w:r w:rsidR="00E3639A">
        <w:rPr>
          <w:rFonts w:ascii="Times New Roman" w:hAnsi="Times New Roman"/>
        </w:rPr>
        <w:t xml:space="preserve">                               </w:t>
      </w:r>
      <w:r w:rsidR="0010058E" w:rsidRPr="00C86DCE">
        <w:rPr>
          <w:rFonts w:ascii="Times New Roman" w:hAnsi="Times New Roman"/>
        </w:rPr>
        <w:t xml:space="preserve">   </w:t>
      </w:r>
      <w:r w:rsidRPr="00C86DCE">
        <w:rPr>
          <w:rFonts w:ascii="Times New Roman" w:hAnsi="Times New Roman"/>
        </w:rPr>
        <w:t xml:space="preserve"> </w:t>
      </w:r>
      <w:r w:rsidR="0010058E" w:rsidRPr="00C86DCE">
        <w:rPr>
          <w:rFonts w:ascii="Times New Roman" w:hAnsi="Times New Roman"/>
        </w:rPr>
        <w:t>(11)</w:t>
      </w:r>
    </w:p>
    <w:p w:rsidR="00C86DCE" w:rsidRPr="00C86DCE" w:rsidRDefault="00C86DCE" w:rsidP="00C86DCE">
      <w:pPr>
        <w:spacing w:after="0" w:line="240" w:lineRule="auto"/>
        <w:ind w:left="360"/>
        <w:jc w:val="both"/>
        <w:rPr>
          <w:rFonts w:ascii="Times New Roman" w:hAnsi="Times New Roman"/>
        </w:rPr>
      </w:pPr>
    </w:p>
    <w:p w:rsidR="00B91D02" w:rsidRDefault="00B91D02" w:rsidP="00C86DCE">
      <w:pPr>
        <w:pStyle w:val="ListeParagraf"/>
        <w:numPr>
          <w:ilvl w:val="0"/>
          <w:numId w:val="22"/>
        </w:numPr>
        <w:spacing w:after="0" w:line="240" w:lineRule="auto"/>
        <w:contextualSpacing w:val="0"/>
        <w:jc w:val="both"/>
        <w:rPr>
          <w:rFonts w:ascii="Times New Roman" w:hAnsi="Times New Roman"/>
        </w:rPr>
      </w:pPr>
      <w:r w:rsidRPr="00C86DCE">
        <w:rPr>
          <w:rFonts w:ascii="Times New Roman" w:hAnsi="Times New Roman"/>
        </w:rPr>
        <w:t>yıllık model,</w:t>
      </w:r>
    </w:p>
    <w:p w:rsidR="00C86DCE" w:rsidRPr="00C86DCE" w:rsidRDefault="00C86DCE" w:rsidP="00C86DCE">
      <w:pPr>
        <w:spacing w:after="0" w:line="240" w:lineRule="auto"/>
        <w:ind w:left="360"/>
        <w:jc w:val="both"/>
        <w:rPr>
          <w:rFonts w:ascii="Times New Roman" w:hAnsi="Times New Roman"/>
        </w:rPr>
      </w:pPr>
    </w:p>
    <w:p w:rsidR="00B91D02" w:rsidRPr="00C86DCE" w:rsidRDefault="00B91D02" w:rsidP="00C86DCE">
      <w:pPr>
        <w:spacing w:after="0" w:line="240" w:lineRule="auto"/>
        <w:ind w:left="360"/>
        <w:jc w:val="both"/>
        <w:rPr>
          <w:rFonts w:ascii="Times New Roman" w:hAnsi="Times New Roman"/>
        </w:rPr>
      </w:pPr>
      <w:r w:rsidRPr="00C86DCE">
        <w:rPr>
          <w:rFonts w:ascii="Times New Roman" w:hAnsi="Times New Roman"/>
        </w:rPr>
        <w:object w:dxaOrig="4960" w:dyaOrig="680">
          <v:shape id="_x0000_i1038" type="#_x0000_t75" style="width:248.25pt;height:33.75pt" o:ole="">
            <v:imagedata r:id="rId35" o:title=""/>
          </v:shape>
          <o:OLEObject Type="Embed" ProgID="Equation.DSMT4" ShapeID="_x0000_i1038" DrawAspect="Content" ObjectID="_1429336250" r:id="rId36"/>
        </w:object>
      </w:r>
      <w:r w:rsidR="00C86DCE">
        <w:rPr>
          <w:rFonts w:ascii="Times New Roman" w:hAnsi="Times New Roman"/>
        </w:rPr>
        <w:t xml:space="preserve">                          </w:t>
      </w:r>
      <w:r w:rsidRPr="00C86DCE">
        <w:rPr>
          <w:rFonts w:ascii="Times New Roman" w:hAnsi="Times New Roman"/>
        </w:rPr>
        <w:t xml:space="preserve">                                         </w:t>
      </w:r>
      <w:r w:rsidR="00864575" w:rsidRPr="00C86DCE">
        <w:rPr>
          <w:rFonts w:ascii="Times New Roman" w:hAnsi="Times New Roman"/>
        </w:rPr>
        <w:t xml:space="preserve">    </w:t>
      </w:r>
      <w:r w:rsidRPr="00C86DCE">
        <w:rPr>
          <w:rFonts w:ascii="Times New Roman" w:hAnsi="Times New Roman"/>
        </w:rPr>
        <w:t xml:space="preserve">   </w:t>
      </w:r>
      <w:r w:rsidR="0010058E" w:rsidRPr="00C86DCE">
        <w:rPr>
          <w:rFonts w:ascii="Times New Roman" w:hAnsi="Times New Roman"/>
        </w:rPr>
        <w:t xml:space="preserve">   </w:t>
      </w:r>
      <w:r w:rsidRPr="00C86DCE">
        <w:rPr>
          <w:rFonts w:ascii="Times New Roman" w:hAnsi="Times New Roman"/>
        </w:rPr>
        <w:t xml:space="preserve">      </w:t>
      </w:r>
      <w:r w:rsidR="0010058E" w:rsidRPr="00C86DCE">
        <w:rPr>
          <w:rFonts w:ascii="Times New Roman" w:hAnsi="Times New Roman"/>
        </w:rPr>
        <w:t>(12)</w:t>
      </w:r>
    </w:p>
    <w:p w:rsidR="002958E5" w:rsidRDefault="002958E5" w:rsidP="002958E5">
      <w:pPr>
        <w:pStyle w:val="ListeParagraf"/>
        <w:spacing w:after="0" w:line="240" w:lineRule="auto"/>
        <w:contextualSpacing w:val="0"/>
        <w:jc w:val="both"/>
        <w:rPr>
          <w:rFonts w:ascii="Times New Roman" w:hAnsi="Times New Roman"/>
        </w:rPr>
      </w:pPr>
    </w:p>
    <w:p w:rsidR="00B91D02" w:rsidRDefault="00B91D02" w:rsidP="00C86DCE">
      <w:pPr>
        <w:pStyle w:val="ListeParagraf"/>
        <w:numPr>
          <w:ilvl w:val="0"/>
          <w:numId w:val="22"/>
        </w:numPr>
        <w:spacing w:after="0" w:line="240" w:lineRule="auto"/>
        <w:contextualSpacing w:val="0"/>
        <w:jc w:val="both"/>
        <w:rPr>
          <w:rFonts w:ascii="Times New Roman" w:hAnsi="Times New Roman"/>
        </w:rPr>
      </w:pPr>
      <w:r w:rsidRPr="00C86DCE">
        <w:rPr>
          <w:rFonts w:ascii="Times New Roman" w:hAnsi="Times New Roman"/>
        </w:rPr>
        <w:t>hibrit model,</w:t>
      </w:r>
    </w:p>
    <w:p w:rsidR="002958E5" w:rsidRDefault="002958E5" w:rsidP="002958E5">
      <w:pPr>
        <w:pStyle w:val="ListeParagraf"/>
        <w:spacing w:after="0" w:line="240" w:lineRule="auto"/>
        <w:contextualSpacing w:val="0"/>
        <w:jc w:val="both"/>
        <w:rPr>
          <w:rFonts w:ascii="Times New Roman" w:hAnsi="Times New Roman"/>
        </w:rPr>
      </w:pPr>
    </w:p>
    <w:p w:rsidR="00B91D02" w:rsidRDefault="00B91D02" w:rsidP="002958E5">
      <w:pPr>
        <w:tabs>
          <w:tab w:val="left" w:pos="142"/>
        </w:tabs>
        <w:spacing w:after="0" w:line="240" w:lineRule="auto"/>
        <w:ind w:left="426"/>
        <w:rPr>
          <w:rFonts w:ascii="Times New Roman" w:hAnsi="Times New Roman"/>
        </w:rPr>
      </w:pPr>
      <w:r w:rsidRPr="00C86DCE">
        <w:rPr>
          <w:rFonts w:ascii="Times New Roman" w:hAnsi="Times New Roman"/>
          <w:position w:val="-28"/>
        </w:rPr>
        <w:object w:dxaOrig="5940" w:dyaOrig="680">
          <v:shape id="_x0000_i1039" type="#_x0000_t75" style="width:297.75pt;height:33.75pt" o:ole="">
            <v:imagedata r:id="rId37" o:title=""/>
          </v:shape>
          <o:OLEObject Type="Embed" ProgID="Equation.DSMT4" ShapeID="_x0000_i1039" DrawAspect="Content" ObjectID="_1429336251" r:id="rId38"/>
        </w:object>
      </w:r>
      <w:r w:rsidRPr="00C86DCE">
        <w:rPr>
          <w:rFonts w:ascii="Times New Roman" w:hAnsi="Times New Roman"/>
        </w:rPr>
        <w:t xml:space="preserve">                    </w:t>
      </w:r>
      <w:r w:rsidR="00C86DCE">
        <w:rPr>
          <w:rFonts w:ascii="Times New Roman" w:hAnsi="Times New Roman"/>
        </w:rPr>
        <w:t xml:space="preserve">                                       </w:t>
      </w:r>
      <w:r w:rsidR="00E3639A">
        <w:rPr>
          <w:rFonts w:ascii="Times New Roman" w:hAnsi="Times New Roman"/>
        </w:rPr>
        <w:t xml:space="preserve"> </w:t>
      </w:r>
      <w:r w:rsidR="00C86DCE">
        <w:rPr>
          <w:rFonts w:ascii="Times New Roman" w:hAnsi="Times New Roman"/>
        </w:rPr>
        <w:t xml:space="preserve">   </w:t>
      </w:r>
      <w:r w:rsidR="00864575" w:rsidRPr="00C86DCE">
        <w:rPr>
          <w:rFonts w:ascii="Times New Roman" w:hAnsi="Times New Roman"/>
        </w:rPr>
        <w:t>(13)</w:t>
      </w:r>
    </w:p>
    <w:p w:rsidR="00C86DCE" w:rsidRPr="00C86DCE" w:rsidRDefault="00C86DCE" w:rsidP="00C86DCE">
      <w:pPr>
        <w:tabs>
          <w:tab w:val="left" w:pos="142"/>
        </w:tabs>
        <w:spacing w:after="0" w:line="240" w:lineRule="auto"/>
        <w:ind w:left="426"/>
        <w:jc w:val="both"/>
        <w:rPr>
          <w:rFonts w:ascii="Times New Roman" w:hAnsi="Times New Roman"/>
        </w:rPr>
      </w:pPr>
    </w:p>
    <w:p w:rsidR="00B91D02" w:rsidRDefault="00B91D02" w:rsidP="002B7D3F">
      <w:pPr>
        <w:spacing w:after="0" w:line="240" w:lineRule="auto"/>
        <w:jc w:val="both"/>
        <w:rPr>
          <w:rFonts w:ascii="Times New Roman" w:hAnsi="Times New Roman"/>
        </w:rPr>
      </w:pPr>
      <w:r w:rsidRPr="00C86DCE">
        <w:rPr>
          <w:rFonts w:ascii="Times New Roman" w:hAnsi="Times New Roman"/>
        </w:rPr>
        <w:t xml:space="preserve">olarak araştırılmıştır. Bulunan katsayılar </w:t>
      </w:r>
      <w:r w:rsidR="002B7D3F">
        <w:rPr>
          <w:rFonts w:ascii="Times New Roman" w:hAnsi="Times New Roman"/>
        </w:rPr>
        <w:t xml:space="preserve">Tablo </w:t>
      </w:r>
      <w:r w:rsidRPr="00C86DCE">
        <w:rPr>
          <w:rFonts w:ascii="Times New Roman" w:hAnsi="Times New Roman"/>
        </w:rPr>
        <w:t>1’de görülmektedir</w:t>
      </w:r>
      <w:r w:rsidR="00847211">
        <w:rPr>
          <w:rFonts w:ascii="Times New Roman" w:hAnsi="Times New Roman"/>
        </w:rPr>
        <w:t>.</w:t>
      </w:r>
    </w:p>
    <w:p w:rsidR="00847211" w:rsidRPr="00C86DCE" w:rsidRDefault="00847211" w:rsidP="002B7D3F">
      <w:pPr>
        <w:spacing w:after="0" w:line="240" w:lineRule="auto"/>
        <w:jc w:val="both"/>
        <w:rPr>
          <w:rFonts w:ascii="Times New Roman" w:hAnsi="Times New Roman"/>
        </w:rPr>
      </w:pPr>
    </w:p>
    <w:p w:rsidR="00B91D02" w:rsidRPr="00582499" w:rsidRDefault="002B7D3F" w:rsidP="002B7D3F">
      <w:pPr>
        <w:pStyle w:val="ListeParagraf"/>
        <w:tabs>
          <w:tab w:val="left" w:pos="426"/>
        </w:tabs>
        <w:autoSpaceDE w:val="0"/>
        <w:autoSpaceDN w:val="0"/>
        <w:adjustRightInd w:val="0"/>
        <w:spacing w:after="0" w:line="240" w:lineRule="auto"/>
        <w:ind w:left="426" w:hanging="426"/>
        <w:jc w:val="center"/>
        <w:rPr>
          <w:rFonts w:ascii="Arial" w:hAnsi="Arial" w:cs="Arial"/>
          <w:i/>
          <w:sz w:val="18"/>
          <w:szCs w:val="18"/>
        </w:rPr>
      </w:pPr>
      <w:r w:rsidRPr="00582499">
        <w:rPr>
          <w:rFonts w:ascii="Arial" w:hAnsi="Arial" w:cs="Arial"/>
          <w:i/>
          <w:iCs/>
          <w:sz w:val="18"/>
          <w:szCs w:val="18"/>
        </w:rPr>
        <w:t xml:space="preserve">Tablo 1: </w:t>
      </w:r>
      <w:r w:rsidR="00B91D02" w:rsidRPr="00582499">
        <w:rPr>
          <w:rFonts w:ascii="Arial" w:hAnsi="Arial" w:cs="Arial"/>
          <w:i/>
          <w:sz w:val="18"/>
          <w:szCs w:val="18"/>
        </w:rPr>
        <w:t xml:space="preserve">Q Modelleri </w:t>
      </w:r>
      <w:r w:rsidRPr="00582499">
        <w:rPr>
          <w:rFonts w:ascii="Arial" w:hAnsi="Arial" w:cs="Arial"/>
          <w:i/>
          <w:sz w:val="18"/>
          <w:szCs w:val="18"/>
        </w:rPr>
        <w:t>katsayıları (Emardson vd. 2000)</w:t>
      </w:r>
    </w:p>
    <w:p w:rsidR="00B91D02" w:rsidRPr="00C86DCE" w:rsidRDefault="00B91D02" w:rsidP="002B7D3F">
      <w:pPr>
        <w:pStyle w:val="ListeParagraf"/>
        <w:tabs>
          <w:tab w:val="left" w:pos="426"/>
        </w:tabs>
        <w:autoSpaceDE w:val="0"/>
        <w:autoSpaceDN w:val="0"/>
        <w:adjustRightInd w:val="0"/>
        <w:spacing w:after="0" w:line="240" w:lineRule="auto"/>
        <w:ind w:left="426" w:hanging="426"/>
        <w:jc w:val="both"/>
        <w:rPr>
          <w:rFonts w:ascii="Times New Roman" w:hAnsi="Times New Roman"/>
        </w:rPr>
      </w:pPr>
    </w:p>
    <w:tbl>
      <w:tblPr>
        <w:tblW w:w="989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2"/>
        <w:gridCol w:w="1453"/>
        <w:gridCol w:w="832"/>
        <w:gridCol w:w="1212"/>
        <w:gridCol w:w="875"/>
        <w:gridCol w:w="1125"/>
        <w:gridCol w:w="875"/>
        <w:gridCol w:w="1282"/>
        <w:gridCol w:w="927"/>
      </w:tblGrid>
      <w:tr w:rsidR="0010058E" w:rsidRPr="00C86DCE" w:rsidTr="002B7D3F">
        <w:trPr>
          <w:trHeight w:val="320"/>
        </w:trPr>
        <w:tc>
          <w:tcPr>
            <w:tcW w:w="1312" w:type="dxa"/>
            <w:vMerge w:val="restart"/>
            <w:vAlign w:val="center"/>
            <w:hideMark/>
          </w:tcPr>
          <w:p w:rsidR="0010058E" w:rsidRPr="002B7D3F" w:rsidRDefault="0010058E" w:rsidP="002B7D3F">
            <w:pPr>
              <w:spacing w:after="0" w:line="240" w:lineRule="auto"/>
              <w:jc w:val="center"/>
              <w:rPr>
                <w:rFonts w:ascii="Times New Roman" w:eastAsia="Times New Roman" w:hAnsi="Times New Roman"/>
                <w:b/>
                <w:color w:val="000000"/>
                <w:lang w:eastAsia="tr-TR"/>
              </w:rPr>
            </w:pPr>
            <w:r w:rsidRPr="002B7D3F">
              <w:rPr>
                <w:rFonts w:ascii="Times New Roman" w:eastAsia="Times New Roman" w:hAnsi="Times New Roman"/>
                <w:b/>
                <w:color w:val="000000"/>
                <w:lang w:eastAsia="tr-TR"/>
              </w:rPr>
              <w:t>Katsayı</w:t>
            </w:r>
          </w:p>
        </w:tc>
        <w:tc>
          <w:tcPr>
            <w:tcW w:w="8580" w:type="dxa"/>
            <w:gridSpan w:val="8"/>
            <w:vAlign w:val="center"/>
            <w:hideMark/>
          </w:tcPr>
          <w:p w:rsidR="0010058E" w:rsidRPr="002B7D3F" w:rsidRDefault="0010058E" w:rsidP="002B7D3F">
            <w:pPr>
              <w:spacing w:after="0" w:line="240" w:lineRule="auto"/>
              <w:jc w:val="center"/>
              <w:rPr>
                <w:rFonts w:ascii="Times New Roman" w:eastAsia="Times New Roman" w:hAnsi="Times New Roman"/>
                <w:b/>
                <w:color w:val="000000"/>
                <w:lang w:eastAsia="tr-TR"/>
              </w:rPr>
            </w:pPr>
            <w:r w:rsidRPr="002B7D3F">
              <w:rPr>
                <w:rFonts w:ascii="Times New Roman" w:eastAsia="Times New Roman" w:hAnsi="Times New Roman"/>
                <w:b/>
                <w:color w:val="000000"/>
                <w:lang w:eastAsia="tr-TR"/>
              </w:rPr>
              <w:t>Model</w:t>
            </w:r>
          </w:p>
        </w:tc>
      </w:tr>
      <w:tr w:rsidR="0010058E" w:rsidRPr="00C86DCE" w:rsidTr="002B7D3F">
        <w:trPr>
          <w:trHeight w:val="304"/>
        </w:trPr>
        <w:tc>
          <w:tcPr>
            <w:tcW w:w="0" w:type="auto"/>
            <w:vMerge/>
            <w:vAlign w:val="center"/>
            <w:hideMark/>
          </w:tcPr>
          <w:p w:rsidR="0010058E" w:rsidRPr="002B7D3F" w:rsidRDefault="0010058E" w:rsidP="002B7D3F">
            <w:pPr>
              <w:spacing w:after="0" w:line="240" w:lineRule="auto"/>
              <w:jc w:val="center"/>
              <w:rPr>
                <w:rFonts w:ascii="Times New Roman" w:eastAsia="Times New Roman" w:hAnsi="Times New Roman"/>
                <w:b/>
                <w:color w:val="000000"/>
                <w:lang w:eastAsia="tr-TR"/>
              </w:rPr>
            </w:pPr>
          </w:p>
        </w:tc>
        <w:tc>
          <w:tcPr>
            <w:tcW w:w="2285" w:type="dxa"/>
            <w:gridSpan w:val="2"/>
            <w:vAlign w:val="center"/>
            <w:hideMark/>
          </w:tcPr>
          <w:p w:rsidR="0010058E" w:rsidRPr="002B7D3F" w:rsidRDefault="0010058E" w:rsidP="002B7D3F">
            <w:pPr>
              <w:spacing w:after="0" w:line="240" w:lineRule="auto"/>
              <w:jc w:val="center"/>
              <w:rPr>
                <w:rFonts w:ascii="Times New Roman" w:eastAsia="Times New Roman" w:hAnsi="Times New Roman"/>
                <w:b/>
                <w:color w:val="000000"/>
                <w:lang w:eastAsia="tr-TR"/>
              </w:rPr>
            </w:pPr>
            <w:r w:rsidRPr="002B7D3F">
              <w:rPr>
                <w:rFonts w:ascii="Times New Roman" w:eastAsia="Times New Roman" w:hAnsi="Times New Roman"/>
                <w:b/>
                <w:color w:val="000000"/>
                <w:lang w:eastAsia="tr-TR"/>
              </w:rPr>
              <w:t>Fiziksel</w:t>
            </w:r>
          </w:p>
        </w:tc>
        <w:tc>
          <w:tcPr>
            <w:tcW w:w="2086" w:type="dxa"/>
            <w:gridSpan w:val="2"/>
            <w:vAlign w:val="center"/>
            <w:hideMark/>
          </w:tcPr>
          <w:p w:rsidR="0010058E" w:rsidRPr="002B7D3F" w:rsidRDefault="0010058E" w:rsidP="002B7D3F">
            <w:pPr>
              <w:spacing w:after="0" w:line="240" w:lineRule="auto"/>
              <w:jc w:val="center"/>
              <w:rPr>
                <w:rFonts w:ascii="Times New Roman" w:eastAsia="Times New Roman" w:hAnsi="Times New Roman"/>
                <w:b/>
                <w:color w:val="000000"/>
                <w:lang w:eastAsia="tr-TR"/>
              </w:rPr>
            </w:pPr>
            <w:r w:rsidRPr="002B7D3F">
              <w:rPr>
                <w:rFonts w:ascii="Times New Roman" w:eastAsia="Times New Roman" w:hAnsi="Times New Roman"/>
                <w:b/>
                <w:color w:val="000000"/>
                <w:lang w:eastAsia="tr-TR"/>
              </w:rPr>
              <w:t>Polinom</w:t>
            </w:r>
          </w:p>
        </w:tc>
        <w:tc>
          <w:tcPr>
            <w:tcW w:w="1999" w:type="dxa"/>
            <w:gridSpan w:val="2"/>
            <w:vAlign w:val="center"/>
            <w:hideMark/>
          </w:tcPr>
          <w:p w:rsidR="0010058E" w:rsidRPr="002B7D3F" w:rsidRDefault="0010058E" w:rsidP="002B7D3F">
            <w:pPr>
              <w:spacing w:after="0" w:line="240" w:lineRule="auto"/>
              <w:jc w:val="center"/>
              <w:rPr>
                <w:rFonts w:ascii="Times New Roman" w:eastAsia="Times New Roman" w:hAnsi="Times New Roman"/>
                <w:b/>
                <w:color w:val="000000"/>
                <w:lang w:eastAsia="tr-TR"/>
              </w:rPr>
            </w:pPr>
            <w:r w:rsidRPr="002B7D3F">
              <w:rPr>
                <w:rFonts w:ascii="Times New Roman" w:eastAsia="Times New Roman" w:hAnsi="Times New Roman"/>
                <w:b/>
                <w:color w:val="000000"/>
                <w:lang w:eastAsia="tr-TR"/>
              </w:rPr>
              <w:t>Yıllık</w:t>
            </w:r>
          </w:p>
        </w:tc>
        <w:tc>
          <w:tcPr>
            <w:tcW w:w="2209" w:type="dxa"/>
            <w:gridSpan w:val="2"/>
            <w:vAlign w:val="center"/>
            <w:hideMark/>
          </w:tcPr>
          <w:p w:rsidR="0010058E" w:rsidRPr="002B7D3F" w:rsidRDefault="0010058E" w:rsidP="002B7D3F">
            <w:pPr>
              <w:spacing w:after="0" w:line="240" w:lineRule="auto"/>
              <w:jc w:val="center"/>
              <w:rPr>
                <w:rFonts w:ascii="Times New Roman" w:eastAsia="Times New Roman" w:hAnsi="Times New Roman"/>
                <w:b/>
                <w:color w:val="000000"/>
                <w:lang w:eastAsia="tr-TR"/>
              </w:rPr>
            </w:pPr>
            <w:r w:rsidRPr="002B7D3F">
              <w:rPr>
                <w:rFonts w:ascii="Times New Roman" w:eastAsia="Times New Roman" w:hAnsi="Times New Roman"/>
                <w:b/>
                <w:color w:val="000000"/>
                <w:lang w:eastAsia="tr-TR"/>
              </w:rPr>
              <w:t>Hibrit</w:t>
            </w:r>
          </w:p>
        </w:tc>
      </w:tr>
      <w:tr w:rsidR="0010058E" w:rsidRPr="00C86DCE" w:rsidTr="002B7D3F">
        <w:trPr>
          <w:trHeight w:val="304"/>
        </w:trPr>
        <w:tc>
          <w:tcPr>
            <w:tcW w:w="0" w:type="auto"/>
            <w:vMerge/>
            <w:vAlign w:val="center"/>
            <w:hideMark/>
          </w:tcPr>
          <w:p w:rsidR="0010058E" w:rsidRPr="002B7D3F" w:rsidRDefault="0010058E" w:rsidP="002B7D3F">
            <w:pPr>
              <w:spacing w:after="0" w:line="240" w:lineRule="auto"/>
              <w:jc w:val="center"/>
              <w:rPr>
                <w:rFonts w:ascii="Times New Roman" w:eastAsia="Times New Roman" w:hAnsi="Times New Roman"/>
                <w:b/>
                <w:color w:val="000000"/>
                <w:lang w:eastAsia="tr-TR"/>
              </w:rPr>
            </w:pPr>
          </w:p>
        </w:tc>
        <w:tc>
          <w:tcPr>
            <w:tcW w:w="1453" w:type="dxa"/>
            <w:vAlign w:val="center"/>
            <w:hideMark/>
          </w:tcPr>
          <w:p w:rsidR="0010058E" w:rsidRPr="002B7D3F" w:rsidRDefault="0010058E" w:rsidP="002B7D3F">
            <w:pPr>
              <w:spacing w:after="0" w:line="240" w:lineRule="auto"/>
              <w:jc w:val="center"/>
              <w:rPr>
                <w:rFonts w:ascii="Times New Roman" w:eastAsia="Times New Roman" w:hAnsi="Times New Roman"/>
                <w:b/>
                <w:color w:val="000000"/>
                <w:lang w:eastAsia="tr-TR"/>
              </w:rPr>
            </w:pPr>
            <w:r w:rsidRPr="002B7D3F">
              <w:rPr>
                <w:rFonts w:ascii="Times New Roman" w:eastAsia="Times New Roman" w:hAnsi="Times New Roman"/>
                <w:b/>
                <w:color w:val="000000"/>
                <w:lang w:eastAsia="tr-TR"/>
              </w:rPr>
              <w:t>Değer</w:t>
            </w:r>
          </w:p>
        </w:tc>
        <w:tc>
          <w:tcPr>
            <w:tcW w:w="832" w:type="dxa"/>
            <w:vAlign w:val="center"/>
            <w:hideMark/>
          </w:tcPr>
          <w:p w:rsidR="0010058E" w:rsidRPr="002B7D3F" w:rsidRDefault="0010058E" w:rsidP="002B7D3F">
            <w:pPr>
              <w:spacing w:after="0" w:line="240" w:lineRule="auto"/>
              <w:jc w:val="center"/>
              <w:rPr>
                <w:rFonts w:ascii="Times New Roman" w:eastAsia="Times New Roman" w:hAnsi="Times New Roman"/>
                <w:b/>
                <w:color w:val="000000"/>
                <w:lang w:eastAsia="tr-TR"/>
              </w:rPr>
            </w:pPr>
            <w:r w:rsidRPr="002B7D3F">
              <w:rPr>
                <w:rFonts w:ascii="Times New Roman" w:eastAsia="Times New Roman" w:hAnsi="Times New Roman"/>
                <w:b/>
                <w:color w:val="000000"/>
                <w:lang w:eastAsia="tr-TR"/>
              </w:rPr>
              <w:t>σ</w:t>
            </w:r>
          </w:p>
        </w:tc>
        <w:tc>
          <w:tcPr>
            <w:tcW w:w="1212" w:type="dxa"/>
            <w:vAlign w:val="center"/>
            <w:hideMark/>
          </w:tcPr>
          <w:p w:rsidR="0010058E" w:rsidRPr="002B7D3F" w:rsidRDefault="0010058E" w:rsidP="002B7D3F">
            <w:pPr>
              <w:spacing w:after="0" w:line="240" w:lineRule="auto"/>
              <w:jc w:val="center"/>
              <w:rPr>
                <w:rFonts w:ascii="Times New Roman" w:eastAsia="Times New Roman" w:hAnsi="Times New Roman"/>
                <w:b/>
                <w:color w:val="000000"/>
                <w:lang w:eastAsia="tr-TR"/>
              </w:rPr>
            </w:pPr>
            <w:r w:rsidRPr="002B7D3F">
              <w:rPr>
                <w:rFonts w:ascii="Times New Roman" w:eastAsia="Times New Roman" w:hAnsi="Times New Roman"/>
                <w:b/>
                <w:color w:val="000000"/>
                <w:lang w:eastAsia="tr-TR"/>
              </w:rPr>
              <w:t>Değer</w:t>
            </w:r>
          </w:p>
        </w:tc>
        <w:tc>
          <w:tcPr>
            <w:tcW w:w="875" w:type="dxa"/>
            <w:vAlign w:val="center"/>
            <w:hideMark/>
          </w:tcPr>
          <w:p w:rsidR="0010058E" w:rsidRPr="002B7D3F" w:rsidRDefault="0010058E" w:rsidP="002B7D3F">
            <w:pPr>
              <w:spacing w:after="0" w:line="240" w:lineRule="auto"/>
              <w:jc w:val="center"/>
              <w:rPr>
                <w:rFonts w:ascii="Times New Roman" w:eastAsia="Times New Roman" w:hAnsi="Times New Roman"/>
                <w:b/>
                <w:color w:val="000000"/>
                <w:lang w:eastAsia="tr-TR"/>
              </w:rPr>
            </w:pPr>
            <w:r w:rsidRPr="002B7D3F">
              <w:rPr>
                <w:rFonts w:ascii="Times New Roman" w:eastAsia="Times New Roman" w:hAnsi="Times New Roman"/>
                <w:b/>
                <w:color w:val="000000"/>
                <w:lang w:eastAsia="tr-TR"/>
              </w:rPr>
              <w:t>σ</w:t>
            </w:r>
          </w:p>
        </w:tc>
        <w:tc>
          <w:tcPr>
            <w:tcW w:w="1125" w:type="dxa"/>
            <w:vAlign w:val="center"/>
            <w:hideMark/>
          </w:tcPr>
          <w:p w:rsidR="0010058E" w:rsidRPr="002B7D3F" w:rsidRDefault="0010058E" w:rsidP="002B7D3F">
            <w:pPr>
              <w:spacing w:after="0" w:line="240" w:lineRule="auto"/>
              <w:jc w:val="center"/>
              <w:rPr>
                <w:rFonts w:ascii="Times New Roman" w:eastAsia="Times New Roman" w:hAnsi="Times New Roman"/>
                <w:b/>
                <w:color w:val="000000"/>
                <w:lang w:eastAsia="tr-TR"/>
              </w:rPr>
            </w:pPr>
            <w:r w:rsidRPr="002B7D3F">
              <w:rPr>
                <w:rFonts w:ascii="Times New Roman" w:eastAsia="Times New Roman" w:hAnsi="Times New Roman"/>
                <w:b/>
                <w:color w:val="000000"/>
                <w:lang w:eastAsia="tr-TR"/>
              </w:rPr>
              <w:t>Değer</w:t>
            </w:r>
          </w:p>
        </w:tc>
        <w:tc>
          <w:tcPr>
            <w:tcW w:w="875" w:type="dxa"/>
            <w:vAlign w:val="center"/>
            <w:hideMark/>
          </w:tcPr>
          <w:p w:rsidR="0010058E" w:rsidRPr="002B7D3F" w:rsidRDefault="0010058E" w:rsidP="002B7D3F">
            <w:pPr>
              <w:spacing w:after="0" w:line="240" w:lineRule="auto"/>
              <w:jc w:val="center"/>
              <w:rPr>
                <w:rFonts w:ascii="Times New Roman" w:eastAsia="Times New Roman" w:hAnsi="Times New Roman"/>
                <w:b/>
                <w:color w:val="000000"/>
                <w:lang w:eastAsia="tr-TR"/>
              </w:rPr>
            </w:pPr>
            <w:r w:rsidRPr="002B7D3F">
              <w:rPr>
                <w:rFonts w:ascii="Times New Roman" w:eastAsia="Times New Roman" w:hAnsi="Times New Roman"/>
                <w:b/>
                <w:color w:val="000000"/>
                <w:lang w:eastAsia="tr-TR"/>
              </w:rPr>
              <w:t>σ</w:t>
            </w:r>
          </w:p>
        </w:tc>
        <w:tc>
          <w:tcPr>
            <w:tcW w:w="1282" w:type="dxa"/>
            <w:vAlign w:val="center"/>
            <w:hideMark/>
          </w:tcPr>
          <w:p w:rsidR="0010058E" w:rsidRPr="002B7D3F" w:rsidRDefault="0010058E" w:rsidP="002B7D3F">
            <w:pPr>
              <w:spacing w:after="0" w:line="240" w:lineRule="auto"/>
              <w:jc w:val="center"/>
              <w:rPr>
                <w:rFonts w:ascii="Times New Roman" w:eastAsia="Times New Roman" w:hAnsi="Times New Roman"/>
                <w:b/>
                <w:color w:val="000000"/>
                <w:lang w:eastAsia="tr-TR"/>
              </w:rPr>
            </w:pPr>
            <w:r w:rsidRPr="002B7D3F">
              <w:rPr>
                <w:rFonts w:ascii="Times New Roman" w:eastAsia="Times New Roman" w:hAnsi="Times New Roman"/>
                <w:b/>
                <w:color w:val="000000"/>
                <w:lang w:eastAsia="tr-TR"/>
              </w:rPr>
              <w:t>Değer</w:t>
            </w:r>
          </w:p>
        </w:tc>
        <w:tc>
          <w:tcPr>
            <w:tcW w:w="927" w:type="dxa"/>
            <w:vAlign w:val="center"/>
            <w:hideMark/>
          </w:tcPr>
          <w:p w:rsidR="0010058E" w:rsidRPr="002B7D3F" w:rsidRDefault="0010058E" w:rsidP="002B7D3F">
            <w:pPr>
              <w:spacing w:after="0" w:line="240" w:lineRule="auto"/>
              <w:jc w:val="center"/>
              <w:rPr>
                <w:rFonts w:ascii="Times New Roman" w:eastAsia="Times New Roman" w:hAnsi="Times New Roman"/>
                <w:b/>
                <w:color w:val="000000"/>
                <w:lang w:eastAsia="tr-TR"/>
              </w:rPr>
            </w:pPr>
            <w:r w:rsidRPr="002B7D3F">
              <w:rPr>
                <w:rFonts w:ascii="Times New Roman" w:eastAsia="Times New Roman" w:hAnsi="Times New Roman"/>
                <w:b/>
                <w:color w:val="000000"/>
                <w:lang w:eastAsia="tr-TR"/>
              </w:rPr>
              <w:t>σ</w:t>
            </w:r>
          </w:p>
        </w:tc>
      </w:tr>
      <w:tr w:rsidR="0010058E" w:rsidRPr="00C86DCE" w:rsidTr="002B7D3F">
        <w:trPr>
          <w:trHeight w:val="320"/>
        </w:trPr>
        <w:tc>
          <w:tcPr>
            <w:tcW w:w="1312" w:type="dxa"/>
            <w:vAlign w:val="center"/>
            <w:hideMark/>
          </w:tcPr>
          <w:p w:rsidR="0010058E" w:rsidRPr="002B7D3F" w:rsidRDefault="0010058E" w:rsidP="002B7D3F">
            <w:pPr>
              <w:spacing w:after="0" w:line="240" w:lineRule="auto"/>
              <w:jc w:val="center"/>
              <w:rPr>
                <w:rFonts w:ascii="Times New Roman" w:eastAsia="Times New Roman" w:hAnsi="Times New Roman"/>
                <w:b/>
                <w:color w:val="000000"/>
                <w:lang w:eastAsia="tr-TR"/>
              </w:rPr>
            </w:pPr>
            <w:r w:rsidRPr="002B7D3F">
              <w:rPr>
                <w:rFonts w:ascii="Times New Roman" w:eastAsia="Times New Roman" w:hAnsi="Times New Roman"/>
                <w:b/>
                <w:color w:val="000000"/>
                <w:lang w:eastAsia="tr-TR"/>
              </w:rPr>
              <w:t>a</w:t>
            </w:r>
            <w:r w:rsidRPr="002B7D3F">
              <w:rPr>
                <w:rFonts w:ascii="Times New Roman" w:eastAsia="Times New Roman" w:hAnsi="Times New Roman"/>
                <w:b/>
                <w:color w:val="000000"/>
                <w:vertAlign w:val="subscript"/>
                <w:lang w:eastAsia="tr-TR"/>
              </w:rPr>
              <w:t>0</w:t>
            </w:r>
          </w:p>
        </w:tc>
        <w:tc>
          <w:tcPr>
            <w:tcW w:w="1453" w:type="dxa"/>
            <w:vAlign w:val="center"/>
            <w:hideMark/>
          </w:tcPr>
          <w:p w:rsidR="0010058E" w:rsidRPr="00C86DCE" w:rsidRDefault="0010058E" w:rsidP="002B7D3F">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2.1404x10</w:t>
            </w:r>
            <w:r w:rsidRPr="00C86DCE">
              <w:rPr>
                <w:rFonts w:ascii="Times New Roman" w:eastAsia="Times New Roman" w:hAnsi="Times New Roman"/>
                <w:color w:val="000000"/>
                <w:vertAlign w:val="superscript"/>
                <w:lang w:eastAsia="tr-TR"/>
              </w:rPr>
              <w:t>1</w:t>
            </w:r>
          </w:p>
        </w:tc>
        <w:tc>
          <w:tcPr>
            <w:tcW w:w="832" w:type="dxa"/>
            <w:vAlign w:val="center"/>
            <w:hideMark/>
          </w:tcPr>
          <w:p w:rsidR="0010058E" w:rsidRPr="00C86DCE" w:rsidRDefault="0010058E" w:rsidP="002B7D3F">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1x10</w:t>
            </w:r>
            <w:r w:rsidRPr="00C86DCE">
              <w:rPr>
                <w:rFonts w:ascii="Times New Roman" w:eastAsia="Times New Roman" w:hAnsi="Times New Roman"/>
                <w:color w:val="000000"/>
                <w:vertAlign w:val="superscript"/>
                <w:lang w:eastAsia="tr-TR"/>
              </w:rPr>
              <w:t>0</w:t>
            </w:r>
          </w:p>
        </w:tc>
        <w:tc>
          <w:tcPr>
            <w:tcW w:w="1212" w:type="dxa"/>
            <w:vAlign w:val="center"/>
            <w:hideMark/>
          </w:tcPr>
          <w:p w:rsidR="0010058E" w:rsidRPr="00C86DCE" w:rsidRDefault="0010058E" w:rsidP="002B7D3F">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6.458</w:t>
            </w:r>
          </w:p>
        </w:tc>
        <w:tc>
          <w:tcPr>
            <w:tcW w:w="875" w:type="dxa"/>
            <w:vAlign w:val="center"/>
            <w:hideMark/>
          </w:tcPr>
          <w:p w:rsidR="0010058E" w:rsidRPr="00C86DCE" w:rsidRDefault="0010058E" w:rsidP="002B7D3F">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2x10</w:t>
            </w:r>
            <w:r w:rsidRPr="00C86DCE">
              <w:rPr>
                <w:rFonts w:ascii="Times New Roman" w:eastAsia="Times New Roman" w:hAnsi="Times New Roman"/>
                <w:color w:val="000000"/>
                <w:vertAlign w:val="superscript"/>
                <w:lang w:eastAsia="tr-TR"/>
              </w:rPr>
              <w:t>-4</w:t>
            </w:r>
          </w:p>
        </w:tc>
        <w:tc>
          <w:tcPr>
            <w:tcW w:w="1125" w:type="dxa"/>
            <w:vAlign w:val="center"/>
            <w:hideMark/>
          </w:tcPr>
          <w:p w:rsidR="0010058E" w:rsidRPr="00C86DCE" w:rsidRDefault="0010058E" w:rsidP="002B7D3F">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5.882</w:t>
            </w:r>
          </w:p>
        </w:tc>
        <w:tc>
          <w:tcPr>
            <w:tcW w:w="875" w:type="dxa"/>
            <w:vAlign w:val="center"/>
            <w:hideMark/>
          </w:tcPr>
          <w:p w:rsidR="0010058E" w:rsidRPr="00C86DCE" w:rsidRDefault="0010058E" w:rsidP="002B7D3F">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1x10</w:t>
            </w:r>
            <w:r w:rsidRPr="00C86DCE">
              <w:rPr>
                <w:rFonts w:ascii="Times New Roman" w:eastAsia="Times New Roman" w:hAnsi="Times New Roman"/>
                <w:color w:val="000000"/>
                <w:vertAlign w:val="superscript"/>
                <w:lang w:eastAsia="tr-TR"/>
              </w:rPr>
              <w:t>-3</w:t>
            </w:r>
          </w:p>
        </w:tc>
        <w:tc>
          <w:tcPr>
            <w:tcW w:w="1282" w:type="dxa"/>
            <w:vAlign w:val="center"/>
            <w:hideMark/>
          </w:tcPr>
          <w:p w:rsidR="0010058E" w:rsidRPr="00C86DCE" w:rsidRDefault="0010058E" w:rsidP="002B7D3F">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6.457</w:t>
            </w:r>
          </w:p>
        </w:tc>
        <w:tc>
          <w:tcPr>
            <w:tcW w:w="927" w:type="dxa"/>
            <w:vAlign w:val="center"/>
            <w:hideMark/>
          </w:tcPr>
          <w:p w:rsidR="0010058E" w:rsidRPr="00C86DCE" w:rsidRDefault="0010058E" w:rsidP="002B7D3F">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2x10</w:t>
            </w:r>
            <w:r w:rsidRPr="00C86DCE">
              <w:rPr>
                <w:rFonts w:ascii="Times New Roman" w:eastAsia="Times New Roman" w:hAnsi="Times New Roman"/>
                <w:color w:val="000000"/>
                <w:vertAlign w:val="superscript"/>
                <w:lang w:eastAsia="tr-TR"/>
              </w:rPr>
              <w:t>-4</w:t>
            </w:r>
          </w:p>
        </w:tc>
      </w:tr>
      <w:tr w:rsidR="0010058E" w:rsidRPr="00C86DCE" w:rsidTr="002B7D3F">
        <w:trPr>
          <w:trHeight w:val="335"/>
        </w:trPr>
        <w:tc>
          <w:tcPr>
            <w:tcW w:w="1312" w:type="dxa"/>
            <w:vAlign w:val="center"/>
            <w:hideMark/>
          </w:tcPr>
          <w:p w:rsidR="0010058E" w:rsidRPr="002B7D3F" w:rsidRDefault="0010058E" w:rsidP="002B7D3F">
            <w:pPr>
              <w:spacing w:after="0" w:line="240" w:lineRule="auto"/>
              <w:jc w:val="center"/>
              <w:rPr>
                <w:rFonts w:ascii="Times New Roman" w:eastAsia="Times New Roman" w:hAnsi="Times New Roman"/>
                <w:b/>
                <w:color w:val="000000"/>
                <w:lang w:eastAsia="tr-TR"/>
              </w:rPr>
            </w:pPr>
            <w:r w:rsidRPr="002B7D3F">
              <w:rPr>
                <w:rFonts w:ascii="Times New Roman" w:eastAsia="Times New Roman" w:hAnsi="Times New Roman"/>
                <w:b/>
                <w:color w:val="000000"/>
                <w:lang w:eastAsia="tr-TR"/>
              </w:rPr>
              <w:t>a</w:t>
            </w:r>
            <w:r w:rsidRPr="002B7D3F">
              <w:rPr>
                <w:rFonts w:ascii="Times New Roman" w:eastAsia="Times New Roman" w:hAnsi="Times New Roman"/>
                <w:b/>
                <w:color w:val="000000"/>
                <w:vertAlign w:val="subscript"/>
                <w:lang w:eastAsia="tr-TR"/>
              </w:rPr>
              <w:t>1</w:t>
            </w:r>
          </w:p>
        </w:tc>
        <w:tc>
          <w:tcPr>
            <w:tcW w:w="1453" w:type="dxa"/>
            <w:vAlign w:val="center"/>
            <w:hideMark/>
          </w:tcPr>
          <w:p w:rsidR="0010058E" w:rsidRPr="00C86DCE" w:rsidRDefault="0010058E" w:rsidP="002B7D3F">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1.2559x10</w:t>
            </w:r>
            <w:r w:rsidRPr="00C86DCE">
              <w:rPr>
                <w:rFonts w:ascii="Times New Roman" w:eastAsia="Times New Roman" w:hAnsi="Times New Roman"/>
                <w:color w:val="000000"/>
                <w:vertAlign w:val="superscript"/>
                <w:lang w:eastAsia="tr-TR"/>
              </w:rPr>
              <w:t>4</w:t>
            </w:r>
          </w:p>
        </w:tc>
        <w:tc>
          <w:tcPr>
            <w:tcW w:w="832" w:type="dxa"/>
            <w:vAlign w:val="center"/>
            <w:hideMark/>
          </w:tcPr>
          <w:p w:rsidR="0010058E" w:rsidRPr="00C86DCE" w:rsidRDefault="0010058E" w:rsidP="002B7D3F">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2x10</w:t>
            </w:r>
            <w:r w:rsidRPr="00C86DCE">
              <w:rPr>
                <w:rFonts w:ascii="Times New Roman" w:eastAsia="Times New Roman" w:hAnsi="Times New Roman"/>
                <w:color w:val="000000"/>
                <w:vertAlign w:val="superscript"/>
                <w:lang w:eastAsia="tr-TR"/>
              </w:rPr>
              <w:t>3</w:t>
            </w:r>
          </w:p>
        </w:tc>
        <w:tc>
          <w:tcPr>
            <w:tcW w:w="1212" w:type="dxa"/>
            <w:vAlign w:val="center"/>
            <w:hideMark/>
          </w:tcPr>
          <w:p w:rsidR="0010058E" w:rsidRPr="00C86DCE" w:rsidRDefault="0010058E" w:rsidP="002B7D3F">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-1.78 x10</w:t>
            </w:r>
            <w:r w:rsidRPr="00C86DCE">
              <w:rPr>
                <w:rFonts w:ascii="Times New Roman" w:eastAsia="Times New Roman" w:hAnsi="Times New Roman"/>
                <w:color w:val="000000"/>
                <w:vertAlign w:val="superscript"/>
                <w:lang w:eastAsia="tr-TR"/>
              </w:rPr>
              <w:t>-2</w:t>
            </w:r>
          </w:p>
        </w:tc>
        <w:tc>
          <w:tcPr>
            <w:tcW w:w="875" w:type="dxa"/>
            <w:vAlign w:val="center"/>
            <w:hideMark/>
          </w:tcPr>
          <w:p w:rsidR="0010058E" w:rsidRPr="00C86DCE" w:rsidRDefault="0010058E" w:rsidP="002B7D3F">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2x10</w:t>
            </w:r>
            <w:r w:rsidRPr="00C86DCE">
              <w:rPr>
                <w:rFonts w:ascii="Times New Roman" w:eastAsia="Times New Roman" w:hAnsi="Times New Roman"/>
                <w:color w:val="000000"/>
                <w:vertAlign w:val="superscript"/>
                <w:lang w:eastAsia="tr-TR"/>
              </w:rPr>
              <w:t>-5</w:t>
            </w:r>
          </w:p>
        </w:tc>
        <w:tc>
          <w:tcPr>
            <w:tcW w:w="1125" w:type="dxa"/>
            <w:vAlign w:val="center"/>
            <w:hideMark/>
          </w:tcPr>
          <w:p w:rsidR="0010058E" w:rsidRPr="00C86DCE" w:rsidRDefault="0010058E" w:rsidP="002B7D3F">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0.01113</w:t>
            </w:r>
          </w:p>
        </w:tc>
        <w:tc>
          <w:tcPr>
            <w:tcW w:w="875" w:type="dxa"/>
            <w:vAlign w:val="center"/>
            <w:hideMark/>
          </w:tcPr>
          <w:p w:rsidR="0010058E" w:rsidRPr="00C86DCE" w:rsidRDefault="0010058E" w:rsidP="002B7D3F">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3x10</w:t>
            </w:r>
            <w:r w:rsidRPr="00C86DCE">
              <w:rPr>
                <w:rFonts w:ascii="Times New Roman" w:eastAsia="Times New Roman" w:hAnsi="Times New Roman"/>
                <w:color w:val="000000"/>
                <w:vertAlign w:val="superscript"/>
                <w:lang w:eastAsia="tr-TR"/>
              </w:rPr>
              <w:t>-5</w:t>
            </w:r>
          </w:p>
        </w:tc>
        <w:tc>
          <w:tcPr>
            <w:tcW w:w="1282" w:type="dxa"/>
            <w:vAlign w:val="center"/>
            <w:hideMark/>
          </w:tcPr>
          <w:p w:rsidR="0010058E" w:rsidRPr="00C86DCE" w:rsidRDefault="0010058E" w:rsidP="002B7D3F">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-1.78x10</w:t>
            </w:r>
            <w:r w:rsidRPr="00C86DCE">
              <w:rPr>
                <w:rFonts w:ascii="Times New Roman" w:eastAsia="Times New Roman" w:hAnsi="Times New Roman"/>
                <w:color w:val="000000"/>
                <w:vertAlign w:val="superscript"/>
                <w:lang w:eastAsia="tr-TR"/>
              </w:rPr>
              <w:t>-2</w:t>
            </w:r>
          </w:p>
        </w:tc>
        <w:tc>
          <w:tcPr>
            <w:tcW w:w="927" w:type="dxa"/>
            <w:vAlign w:val="center"/>
            <w:hideMark/>
          </w:tcPr>
          <w:p w:rsidR="0010058E" w:rsidRPr="00C86DCE" w:rsidRDefault="0010058E" w:rsidP="002B7D3F">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3x10</w:t>
            </w:r>
            <w:r w:rsidRPr="00C86DCE">
              <w:rPr>
                <w:rFonts w:ascii="Times New Roman" w:eastAsia="Times New Roman" w:hAnsi="Times New Roman"/>
                <w:color w:val="000000"/>
                <w:vertAlign w:val="superscript"/>
                <w:lang w:eastAsia="tr-TR"/>
              </w:rPr>
              <w:t>-5</w:t>
            </w:r>
          </w:p>
        </w:tc>
      </w:tr>
      <w:tr w:rsidR="0010058E" w:rsidRPr="00C86DCE" w:rsidTr="002B7D3F">
        <w:trPr>
          <w:trHeight w:val="320"/>
        </w:trPr>
        <w:tc>
          <w:tcPr>
            <w:tcW w:w="1312" w:type="dxa"/>
            <w:vAlign w:val="center"/>
            <w:hideMark/>
          </w:tcPr>
          <w:p w:rsidR="0010058E" w:rsidRPr="002B7D3F" w:rsidRDefault="0010058E" w:rsidP="002B7D3F">
            <w:pPr>
              <w:spacing w:after="0" w:line="240" w:lineRule="auto"/>
              <w:jc w:val="center"/>
              <w:rPr>
                <w:rFonts w:ascii="Times New Roman" w:eastAsia="Times New Roman" w:hAnsi="Times New Roman"/>
                <w:b/>
                <w:color w:val="000000"/>
                <w:lang w:eastAsia="tr-TR"/>
              </w:rPr>
            </w:pPr>
            <w:r w:rsidRPr="002B7D3F">
              <w:rPr>
                <w:rFonts w:ascii="Times New Roman" w:eastAsia="Times New Roman" w:hAnsi="Times New Roman"/>
                <w:b/>
                <w:color w:val="000000"/>
                <w:lang w:eastAsia="tr-TR"/>
              </w:rPr>
              <w:t>a</w:t>
            </w:r>
            <w:r w:rsidRPr="002B7D3F">
              <w:rPr>
                <w:rFonts w:ascii="Times New Roman" w:eastAsia="Times New Roman" w:hAnsi="Times New Roman"/>
                <w:b/>
                <w:color w:val="000000"/>
                <w:vertAlign w:val="subscript"/>
                <w:lang w:eastAsia="tr-TR"/>
              </w:rPr>
              <w:t>2</w:t>
            </w:r>
          </w:p>
        </w:tc>
        <w:tc>
          <w:tcPr>
            <w:tcW w:w="1453" w:type="dxa"/>
            <w:vAlign w:val="center"/>
            <w:hideMark/>
          </w:tcPr>
          <w:p w:rsidR="0010058E" w:rsidRPr="00C86DCE" w:rsidRDefault="0010058E" w:rsidP="002B7D3F">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-8.4026x10</w:t>
            </w:r>
            <w:r w:rsidRPr="00C86DCE">
              <w:rPr>
                <w:rFonts w:ascii="Times New Roman" w:eastAsia="Times New Roman" w:hAnsi="Times New Roman"/>
                <w:color w:val="000000"/>
                <w:vertAlign w:val="superscript"/>
                <w:lang w:eastAsia="tr-TR"/>
              </w:rPr>
              <w:t>1</w:t>
            </w:r>
          </w:p>
        </w:tc>
        <w:tc>
          <w:tcPr>
            <w:tcW w:w="832" w:type="dxa"/>
            <w:vAlign w:val="center"/>
            <w:hideMark/>
          </w:tcPr>
          <w:p w:rsidR="0010058E" w:rsidRPr="00C86DCE" w:rsidRDefault="0010058E" w:rsidP="002B7D3F">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7x10</w:t>
            </w:r>
            <w:r w:rsidRPr="00C86DCE">
              <w:rPr>
                <w:rFonts w:ascii="Times New Roman" w:eastAsia="Times New Roman" w:hAnsi="Times New Roman"/>
                <w:color w:val="000000"/>
                <w:vertAlign w:val="superscript"/>
                <w:lang w:eastAsia="tr-TR"/>
              </w:rPr>
              <w:t>1</w:t>
            </w:r>
          </w:p>
        </w:tc>
        <w:tc>
          <w:tcPr>
            <w:tcW w:w="1212" w:type="dxa"/>
            <w:vAlign w:val="center"/>
            <w:hideMark/>
          </w:tcPr>
          <w:p w:rsidR="0010058E" w:rsidRPr="00C86DCE" w:rsidRDefault="0010058E" w:rsidP="002B7D3F">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-2.2 x10</w:t>
            </w:r>
            <w:r w:rsidRPr="00C86DCE">
              <w:rPr>
                <w:rFonts w:ascii="Times New Roman" w:eastAsia="Times New Roman" w:hAnsi="Times New Roman"/>
                <w:color w:val="000000"/>
                <w:vertAlign w:val="superscript"/>
                <w:lang w:eastAsia="tr-TR"/>
              </w:rPr>
              <w:t>-5</w:t>
            </w:r>
          </w:p>
        </w:tc>
        <w:tc>
          <w:tcPr>
            <w:tcW w:w="875" w:type="dxa"/>
            <w:vAlign w:val="center"/>
            <w:hideMark/>
          </w:tcPr>
          <w:p w:rsidR="0010058E" w:rsidRPr="00C86DCE" w:rsidRDefault="0010058E" w:rsidP="002B7D3F">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2x10</w:t>
            </w:r>
            <w:r w:rsidRPr="00C86DCE">
              <w:rPr>
                <w:rFonts w:ascii="Times New Roman" w:eastAsia="Times New Roman" w:hAnsi="Times New Roman"/>
                <w:color w:val="000000"/>
                <w:vertAlign w:val="superscript"/>
                <w:lang w:eastAsia="tr-TR"/>
              </w:rPr>
              <w:t>-6</w:t>
            </w:r>
          </w:p>
        </w:tc>
        <w:tc>
          <w:tcPr>
            <w:tcW w:w="1125" w:type="dxa"/>
            <w:vAlign w:val="center"/>
            <w:hideMark/>
          </w:tcPr>
          <w:p w:rsidR="0010058E" w:rsidRPr="00C86DCE" w:rsidRDefault="0010058E" w:rsidP="002B7D3F">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0.064</w:t>
            </w:r>
          </w:p>
        </w:tc>
        <w:tc>
          <w:tcPr>
            <w:tcW w:w="875" w:type="dxa"/>
            <w:vAlign w:val="center"/>
            <w:hideMark/>
          </w:tcPr>
          <w:p w:rsidR="0010058E" w:rsidRPr="00C86DCE" w:rsidRDefault="0010058E" w:rsidP="002B7D3F">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4x10</w:t>
            </w:r>
            <w:r w:rsidRPr="00C86DCE">
              <w:rPr>
                <w:rFonts w:ascii="Times New Roman" w:eastAsia="Times New Roman" w:hAnsi="Times New Roman"/>
                <w:color w:val="000000"/>
                <w:vertAlign w:val="superscript"/>
                <w:lang w:eastAsia="tr-TR"/>
              </w:rPr>
              <w:t>-4</w:t>
            </w:r>
          </w:p>
        </w:tc>
        <w:tc>
          <w:tcPr>
            <w:tcW w:w="1282" w:type="dxa"/>
            <w:vAlign w:val="center"/>
            <w:hideMark/>
          </w:tcPr>
          <w:p w:rsidR="0010058E" w:rsidRPr="00C86DCE" w:rsidRDefault="0010058E" w:rsidP="002B7D3F">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-1.9x10</w:t>
            </w:r>
            <w:r w:rsidRPr="00C86DCE">
              <w:rPr>
                <w:rFonts w:ascii="Times New Roman" w:eastAsia="Times New Roman" w:hAnsi="Times New Roman"/>
                <w:color w:val="000000"/>
                <w:vertAlign w:val="superscript"/>
                <w:lang w:eastAsia="tr-TR"/>
              </w:rPr>
              <w:t>-5</w:t>
            </w:r>
          </w:p>
        </w:tc>
        <w:tc>
          <w:tcPr>
            <w:tcW w:w="927" w:type="dxa"/>
            <w:vAlign w:val="center"/>
            <w:hideMark/>
          </w:tcPr>
          <w:p w:rsidR="0010058E" w:rsidRPr="00C86DCE" w:rsidRDefault="0010058E" w:rsidP="002B7D3F">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2x10</w:t>
            </w:r>
            <w:r w:rsidRPr="00C86DCE">
              <w:rPr>
                <w:rFonts w:ascii="Times New Roman" w:eastAsia="Times New Roman" w:hAnsi="Times New Roman"/>
                <w:color w:val="000000"/>
                <w:vertAlign w:val="superscript"/>
                <w:lang w:eastAsia="tr-TR"/>
              </w:rPr>
              <w:t>-6</w:t>
            </w:r>
          </w:p>
        </w:tc>
      </w:tr>
      <w:tr w:rsidR="0010058E" w:rsidRPr="00C86DCE" w:rsidTr="002B7D3F">
        <w:trPr>
          <w:trHeight w:val="320"/>
        </w:trPr>
        <w:tc>
          <w:tcPr>
            <w:tcW w:w="1312" w:type="dxa"/>
            <w:vAlign w:val="center"/>
            <w:hideMark/>
          </w:tcPr>
          <w:p w:rsidR="0010058E" w:rsidRPr="002B7D3F" w:rsidRDefault="0010058E" w:rsidP="002B7D3F">
            <w:pPr>
              <w:spacing w:after="0" w:line="240" w:lineRule="auto"/>
              <w:jc w:val="center"/>
              <w:rPr>
                <w:rFonts w:ascii="Times New Roman" w:eastAsia="Times New Roman" w:hAnsi="Times New Roman"/>
                <w:b/>
                <w:color w:val="000000"/>
                <w:lang w:eastAsia="tr-TR"/>
              </w:rPr>
            </w:pPr>
            <w:r w:rsidRPr="002B7D3F">
              <w:rPr>
                <w:rFonts w:ascii="Times New Roman" w:eastAsia="Times New Roman" w:hAnsi="Times New Roman"/>
                <w:b/>
                <w:color w:val="000000"/>
                <w:lang w:eastAsia="tr-TR"/>
              </w:rPr>
              <w:t>a</w:t>
            </w:r>
            <w:r w:rsidRPr="002B7D3F">
              <w:rPr>
                <w:rFonts w:ascii="Times New Roman" w:eastAsia="Times New Roman" w:hAnsi="Times New Roman"/>
                <w:b/>
                <w:color w:val="000000"/>
                <w:vertAlign w:val="subscript"/>
                <w:lang w:eastAsia="tr-TR"/>
              </w:rPr>
              <w:t>3</w:t>
            </w:r>
          </w:p>
        </w:tc>
        <w:tc>
          <w:tcPr>
            <w:tcW w:w="1453" w:type="dxa"/>
            <w:vAlign w:val="center"/>
            <w:hideMark/>
          </w:tcPr>
          <w:p w:rsidR="0010058E" w:rsidRPr="00C86DCE" w:rsidRDefault="0010058E" w:rsidP="002B7D3F">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w:t>
            </w:r>
          </w:p>
        </w:tc>
        <w:tc>
          <w:tcPr>
            <w:tcW w:w="832" w:type="dxa"/>
            <w:vAlign w:val="center"/>
            <w:hideMark/>
          </w:tcPr>
          <w:p w:rsidR="0010058E" w:rsidRPr="00C86DCE" w:rsidRDefault="0010058E" w:rsidP="002B7D3F">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w:t>
            </w:r>
          </w:p>
        </w:tc>
        <w:tc>
          <w:tcPr>
            <w:tcW w:w="1212" w:type="dxa"/>
            <w:vAlign w:val="center"/>
            <w:hideMark/>
          </w:tcPr>
          <w:p w:rsidR="0010058E" w:rsidRPr="00C86DCE" w:rsidRDefault="0010058E" w:rsidP="002B7D3F">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w:t>
            </w:r>
          </w:p>
        </w:tc>
        <w:tc>
          <w:tcPr>
            <w:tcW w:w="875" w:type="dxa"/>
            <w:vAlign w:val="center"/>
            <w:hideMark/>
          </w:tcPr>
          <w:p w:rsidR="0010058E" w:rsidRPr="00C86DCE" w:rsidRDefault="0010058E" w:rsidP="002B7D3F">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w:t>
            </w:r>
          </w:p>
        </w:tc>
        <w:tc>
          <w:tcPr>
            <w:tcW w:w="1125" w:type="dxa"/>
            <w:vAlign w:val="center"/>
            <w:hideMark/>
          </w:tcPr>
          <w:p w:rsidR="0010058E" w:rsidRPr="00C86DCE" w:rsidRDefault="0010058E" w:rsidP="002B7D3F">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0.127</w:t>
            </w:r>
          </w:p>
        </w:tc>
        <w:tc>
          <w:tcPr>
            <w:tcW w:w="875" w:type="dxa"/>
            <w:vAlign w:val="center"/>
            <w:hideMark/>
          </w:tcPr>
          <w:p w:rsidR="0010058E" w:rsidRPr="00C86DCE" w:rsidRDefault="0010058E" w:rsidP="002B7D3F">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4x10</w:t>
            </w:r>
            <w:r w:rsidRPr="00C86DCE">
              <w:rPr>
                <w:rFonts w:ascii="Times New Roman" w:eastAsia="Times New Roman" w:hAnsi="Times New Roman"/>
                <w:color w:val="000000"/>
                <w:vertAlign w:val="superscript"/>
                <w:lang w:eastAsia="tr-TR"/>
              </w:rPr>
              <w:t>-4</w:t>
            </w:r>
          </w:p>
        </w:tc>
        <w:tc>
          <w:tcPr>
            <w:tcW w:w="1282" w:type="dxa"/>
            <w:vAlign w:val="center"/>
            <w:hideMark/>
          </w:tcPr>
          <w:p w:rsidR="0010058E" w:rsidRPr="00C86DCE" w:rsidRDefault="0010058E" w:rsidP="002B7D3F">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1.3x10</w:t>
            </w:r>
            <w:r w:rsidRPr="00C86DCE">
              <w:rPr>
                <w:rFonts w:ascii="Times New Roman" w:eastAsia="Times New Roman" w:hAnsi="Times New Roman"/>
                <w:color w:val="000000"/>
                <w:vertAlign w:val="superscript"/>
                <w:lang w:eastAsia="tr-TR"/>
              </w:rPr>
              <w:t>-2</w:t>
            </w:r>
          </w:p>
        </w:tc>
        <w:tc>
          <w:tcPr>
            <w:tcW w:w="927" w:type="dxa"/>
            <w:vAlign w:val="center"/>
            <w:hideMark/>
          </w:tcPr>
          <w:p w:rsidR="0010058E" w:rsidRPr="00C86DCE" w:rsidRDefault="0010058E" w:rsidP="002B7D3F">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3x10</w:t>
            </w:r>
            <w:r w:rsidRPr="00C86DCE">
              <w:rPr>
                <w:rFonts w:ascii="Times New Roman" w:eastAsia="Times New Roman" w:hAnsi="Times New Roman"/>
                <w:color w:val="000000"/>
                <w:vertAlign w:val="superscript"/>
                <w:lang w:eastAsia="tr-TR"/>
              </w:rPr>
              <w:t>-4</w:t>
            </w:r>
          </w:p>
        </w:tc>
      </w:tr>
      <w:tr w:rsidR="0010058E" w:rsidRPr="00C86DCE" w:rsidTr="002B7D3F">
        <w:trPr>
          <w:trHeight w:val="320"/>
        </w:trPr>
        <w:tc>
          <w:tcPr>
            <w:tcW w:w="1312" w:type="dxa"/>
            <w:vAlign w:val="center"/>
            <w:hideMark/>
          </w:tcPr>
          <w:p w:rsidR="0010058E" w:rsidRPr="002B7D3F" w:rsidRDefault="0010058E" w:rsidP="002B7D3F">
            <w:pPr>
              <w:spacing w:after="0" w:line="240" w:lineRule="auto"/>
              <w:jc w:val="center"/>
              <w:rPr>
                <w:rFonts w:ascii="Times New Roman" w:eastAsia="Times New Roman" w:hAnsi="Times New Roman"/>
                <w:b/>
                <w:color w:val="000000"/>
                <w:lang w:eastAsia="tr-TR"/>
              </w:rPr>
            </w:pPr>
            <w:r w:rsidRPr="002B7D3F">
              <w:rPr>
                <w:rFonts w:ascii="Times New Roman" w:eastAsia="Times New Roman" w:hAnsi="Times New Roman"/>
                <w:b/>
                <w:color w:val="000000"/>
                <w:lang w:eastAsia="tr-TR"/>
              </w:rPr>
              <w:t>a</w:t>
            </w:r>
            <w:r w:rsidRPr="002B7D3F">
              <w:rPr>
                <w:rFonts w:ascii="Times New Roman" w:eastAsia="Times New Roman" w:hAnsi="Times New Roman"/>
                <w:b/>
                <w:color w:val="000000"/>
                <w:vertAlign w:val="subscript"/>
                <w:lang w:eastAsia="tr-TR"/>
              </w:rPr>
              <w:t>4</w:t>
            </w:r>
          </w:p>
        </w:tc>
        <w:tc>
          <w:tcPr>
            <w:tcW w:w="1453" w:type="dxa"/>
            <w:vAlign w:val="center"/>
            <w:hideMark/>
          </w:tcPr>
          <w:p w:rsidR="0010058E" w:rsidRPr="00C86DCE" w:rsidRDefault="0010058E" w:rsidP="002B7D3F">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w:t>
            </w:r>
          </w:p>
        </w:tc>
        <w:tc>
          <w:tcPr>
            <w:tcW w:w="832" w:type="dxa"/>
            <w:vAlign w:val="center"/>
            <w:hideMark/>
          </w:tcPr>
          <w:p w:rsidR="0010058E" w:rsidRPr="00C86DCE" w:rsidRDefault="0010058E" w:rsidP="002B7D3F">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w:t>
            </w:r>
          </w:p>
        </w:tc>
        <w:tc>
          <w:tcPr>
            <w:tcW w:w="1212" w:type="dxa"/>
            <w:vAlign w:val="center"/>
            <w:hideMark/>
          </w:tcPr>
          <w:p w:rsidR="0010058E" w:rsidRPr="00C86DCE" w:rsidRDefault="0010058E" w:rsidP="002B7D3F">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w:t>
            </w:r>
          </w:p>
        </w:tc>
        <w:tc>
          <w:tcPr>
            <w:tcW w:w="875" w:type="dxa"/>
            <w:vAlign w:val="center"/>
            <w:hideMark/>
          </w:tcPr>
          <w:p w:rsidR="0010058E" w:rsidRPr="00C86DCE" w:rsidRDefault="0010058E" w:rsidP="002B7D3F">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w:t>
            </w:r>
          </w:p>
        </w:tc>
        <w:tc>
          <w:tcPr>
            <w:tcW w:w="1125" w:type="dxa"/>
            <w:vAlign w:val="center"/>
            <w:hideMark/>
          </w:tcPr>
          <w:p w:rsidR="0010058E" w:rsidRPr="00C86DCE" w:rsidRDefault="0010058E" w:rsidP="002B7D3F">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w:t>
            </w:r>
          </w:p>
        </w:tc>
        <w:tc>
          <w:tcPr>
            <w:tcW w:w="875" w:type="dxa"/>
            <w:vAlign w:val="center"/>
            <w:hideMark/>
          </w:tcPr>
          <w:p w:rsidR="0010058E" w:rsidRPr="00C86DCE" w:rsidRDefault="0010058E" w:rsidP="002B7D3F">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w:t>
            </w:r>
          </w:p>
        </w:tc>
        <w:tc>
          <w:tcPr>
            <w:tcW w:w="1282" w:type="dxa"/>
            <w:vAlign w:val="center"/>
            <w:hideMark/>
          </w:tcPr>
          <w:p w:rsidR="0010058E" w:rsidRPr="00C86DCE" w:rsidRDefault="0010058E" w:rsidP="002B7D3F">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0.4x10</w:t>
            </w:r>
            <w:r w:rsidRPr="00C86DCE">
              <w:rPr>
                <w:rFonts w:ascii="Times New Roman" w:eastAsia="Times New Roman" w:hAnsi="Times New Roman"/>
                <w:color w:val="000000"/>
                <w:vertAlign w:val="superscript"/>
                <w:lang w:eastAsia="tr-TR"/>
              </w:rPr>
              <w:t>-2</w:t>
            </w:r>
          </w:p>
        </w:tc>
        <w:tc>
          <w:tcPr>
            <w:tcW w:w="927" w:type="dxa"/>
            <w:vAlign w:val="center"/>
            <w:hideMark/>
          </w:tcPr>
          <w:p w:rsidR="0010058E" w:rsidRPr="00C86DCE" w:rsidRDefault="0010058E" w:rsidP="002B7D3F">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4x10</w:t>
            </w:r>
            <w:r w:rsidRPr="00C86DCE">
              <w:rPr>
                <w:rFonts w:ascii="Times New Roman" w:eastAsia="Times New Roman" w:hAnsi="Times New Roman"/>
                <w:color w:val="000000"/>
                <w:vertAlign w:val="superscript"/>
                <w:lang w:eastAsia="tr-TR"/>
              </w:rPr>
              <w:t>-4</w:t>
            </w:r>
          </w:p>
        </w:tc>
      </w:tr>
      <w:tr w:rsidR="0010058E" w:rsidRPr="00C86DCE" w:rsidTr="002B7D3F">
        <w:trPr>
          <w:trHeight w:val="320"/>
        </w:trPr>
        <w:tc>
          <w:tcPr>
            <w:tcW w:w="1312" w:type="dxa"/>
            <w:vAlign w:val="center"/>
            <w:hideMark/>
          </w:tcPr>
          <w:p w:rsidR="0010058E" w:rsidRPr="002B7D3F" w:rsidRDefault="0010058E" w:rsidP="002B7D3F">
            <w:pPr>
              <w:spacing w:after="0" w:line="240" w:lineRule="auto"/>
              <w:jc w:val="center"/>
              <w:rPr>
                <w:rFonts w:ascii="Times New Roman" w:eastAsia="Times New Roman" w:hAnsi="Times New Roman"/>
                <w:b/>
                <w:color w:val="000000"/>
                <w:lang w:eastAsia="tr-TR"/>
              </w:rPr>
            </w:pPr>
            <w:r w:rsidRPr="002B7D3F">
              <w:rPr>
                <w:rFonts w:ascii="Times New Roman" w:eastAsia="Times New Roman" w:hAnsi="Times New Roman"/>
                <w:b/>
                <w:color w:val="000000"/>
                <w:lang w:eastAsia="tr-TR"/>
              </w:rPr>
              <w:t>RMS(%)</w:t>
            </w:r>
          </w:p>
        </w:tc>
        <w:tc>
          <w:tcPr>
            <w:tcW w:w="2285" w:type="dxa"/>
            <w:gridSpan w:val="2"/>
            <w:vAlign w:val="center"/>
            <w:hideMark/>
          </w:tcPr>
          <w:p w:rsidR="0010058E" w:rsidRPr="00C86DCE" w:rsidRDefault="0010058E" w:rsidP="002B7D3F">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1.15</w:t>
            </w:r>
          </w:p>
        </w:tc>
        <w:tc>
          <w:tcPr>
            <w:tcW w:w="2086" w:type="dxa"/>
            <w:gridSpan w:val="2"/>
            <w:vAlign w:val="center"/>
            <w:hideMark/>
          </w:tcPr>
          <w:p w:rsidR="0010058E" w:rsidRPr="00C86DCE" w:rsidRDefault="0010058E" w:rsidP="002B7D3F">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1.15</w:t>
            </w:r>
          </w:p>
        </w:tc>
        <w:tc>
          <w:tcPr>
            <w:tcW w:w="1999" w:type="dxa"/>
            <w:gridSpan w:val="2"/>
            <w:vAlign w:val="center"/>
            <w:hideMark/>
          </w:tcPr>
          <w:p w:rsidR="0010058E" w:rsidRPr="00C86DCE" w:rsidRDefault="0010058E" w:rsidP="002B7D3F">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1.43</w:t>
            </w:r>
          </w:p>
        </w:tc>
        <w:tc>
          <w:tcPr>
            <w:tcW w:w="2209" w:type="dxa"/>
            <w:gridSpan w:val="2"/>
            <w:vAlign w:val="center"/>
            <w:hideMark/>
          </w:tcPr>
          <w:p w:rsidR="0010058E" w:rsidRPr="00C86DCE" w:rsidRDefault="0010058E" w:rsidP="002B7D3F">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1.14</w:t>
            </w:r>
          </w:p>
        </w:tc>
      </w:tr>
    </w:tbl>
    <w:p w:rsidR="001065FD" w:rsidRPr="00C86DCE" w:rsidRDefault="001065FD" w:rsidP="00847211">
      <w:pPr>
        <w:spacing w:after="0" w:line="240" w:lineRule="auto"/>
        <w:jc w:val="both"/>
        <w:rPr>
          <w:rFonts w:ascii="Times New Roman" w:hAnsi="Times New Roman"/>
        </w:rPr>
      </w:pPr>
    </w:p>
    <w:p w:rsidR="00B91D02" w:rsidRPr="00C86DCE" w:rsidRDefault="002B7D3F" w:rsidP="00FE6DF1">
      <w:pPr>
        <w:spacing w:after="0" w:line="240" w:lineRule="auto"/>
        <w:ind w:firstLine="284"/>
        <w:jc w:val="both"/>
        <w:rPr>
          <w:rFonts w:ascii="Times New Roman" w:hAnsi="Times New Roman"/>
        </w:rPr>
      </w:pPr>
      <w:r>
        <w:rPr>
          <w:rFonts w:ascii="Times New Roman" w:hAnsi="Times New Roman"/>
        </w:rPr>
        <w:t>Tablo 1'den</w:t>
      </w:r>
      <w:r w:rsidR="00B91D02" w:rsidRPr="00C86DCE">
        <w:rPr>
          <w:rFonts w:ascii="Times New Roman" w:hAnsi="Times New Roman"/>
        </w:rPr>
        <w:t>, hibrit modelle Q değerinin %1.14 doğrulukla hesaplanabileceği görülmektedir. Yıllık model, Troller</w:t>
      </w:r>
      <w:r w:rsidR="00594B08">
        <w:rPr>
          <w:rFonts w:ascii="Times New Roman" w:hAnsi="Times New Roman"/>
        </w:rPr>
        <w:t xml:space="preserve"> (2004)</w:t>
      </w:r>
      <w:r w:rsidR="00B91D02" w:rsidRPr="00C86DCE">
        <w:rPr>
          <w:rFonts w:ascii="Times New Roman" w:hAnsi="Times New Roman"/>
        </w:rPr>
        <w:t>’in çalışmasında da temel model olarak alınmıştır.</w:t>
      </w:r>
    </w:p>
    <w:p w:rsidR="00CF16BA" w:rsidRPr="00C86DCE" w:rsidRDefault="00CF16BA" w:rsidP="00010A5F">
      <w:pPr>
        <w:spacing w:after="0" w:line="240" w:lineRule="auto"/>
        <w:jc w:val="both"/>
        <w:rPr>
          <w:rStyle w:val="HTMLCite"/>
          <w:rFonts w:ascii="Times New Roman" w:hAnsi="Times New Roman"/>
          <w:i w:val="0"/>
        </w:rPr>
      </w:pPr>
    </w:p>
    <w:p w:rsidR="00CF16BA" w:rsidRPr="00847211" w:rsidRDefault="00693652" w:rsidP="00010A5F">
      <w:pPr>
        <w:spacing w:after="0" w:line="240" w:lineRule="auto"/>
        <w:jc w:val="both"/>
        <w:rPr>
          <w:rFonts w:ascii="Arial" w:hAnsi="Arial" w:cs="Arial"/>
          <w:b/>
          <w:sz w:val="22"/>
          <w:szCs w:val="22"/>
        </w:rPr>
      </w:pPr>
      <w:r w:rsidRPr="00847211">
        <w:rPr>
          <w:rFonts w:ascii="Arial" w:hAnsi="Arial" w:cs="Arial"/>
          <w:b/>
          <w:sz w:val="22"/>
          <w:szCs w:val="22"/>
        </w:rPr>
        <w:t>4. Sayısal Uygulama</w:t>
      </w:r>
    </w:p>
    <w:p w:rsidR="00CF16BA" w:rsidRPr="001108C6" w:rsidRDefault="00CF16BA" w:rsidP="00010A5F">
      <w:pPr>
        <w:spacing w:after="0" w:line="240" w:lineRule="auto"/>
        <w:jc w:val="both"/>
        <w:rPr>
          <w:rFonts w:ascii="Times New Roman" w:hAnsi="Times New Roman"/>
          <w:b/>
          <w:sz w:val="22"/>
          <w:szCs w:val="22"/>
        </w:rPr>
      </w:pPr>
    </w:p>
    <w:p w:rsidR="000867C1" w:rsidRPr="00C86DCE" w:rsidRDefault="001108C6" w:rsidP="00010A5F">
      <w:pPr>
        <w:autoSpaceDE w:val="0"/>
        <w:autoSpaceDN w:val="0"/>
        <w:adjustRightInd w:val="0"/>
        <w:spacing w:after="0" w:line="240" w:lineRule="auto"/>
        <w:jc w:val="both"/>
        <w:rPr>
          <w:rFonts w:ascii="Times New Roman" w:hAnsi="Times New Roman"/>
        </w:rPr>
      </w:pPr>
      <w:r w:rsidRPr="00C86DCE">
        <w:rPr>
          <w:rFonts w:ascii="Times New Roman" w:hAnsi="Times New Roman"/>
        </w:rPr>
        <w:t xml:space="preserve">Bevis </w:t>
      </w:r>
      <w:r w:rsidR="000F004C" w:rsidRPr="00C86DCE">
        <w:rPr>
          <w:rFonts w:ascii="Times New Roman" w:hAnsi="Times New Roman"/>
        </w:rPr>
        <w:t>(Eşitlik:6)</w:t>
      </w:r>
      <w:r w:rsidR="001065FD" w:rsidRPr="00C86DCE">
        <w:rPr>
          <w:rFonts w:ascii="Times New Roman" w:hAnsi="Times New Roman"/>
        </w:rPr>
        <w:t xml:space="preserve"> </w:t>
      </w:r>
      <w:r w:rsidRPr="00C86DCE">
        <w:rPr>
          <w:rFonts w:ascii="Times New Roman" w:hAnsi="Times New Roman"/>
        </w:rPr>
        <w:t xml:space="preserve">ve Emardson </w:t>
      </w:r>
      <w:r w:rsidR="000F004C" w:rsidRPr="00C86DCE">
        <w:rPr>
          <w:rFonts w:ascii="Times New Roman" w:hAnsi="Times New Roman"/>
        </w:rPr>
        <w:t xml:space="preserve">(Eşitlik:12) </w:t>
      </w:r>
      <w:r w:rsidRPr="00C86DCE">
        <w:rPr>
          <w:rFonts w:ascii="Times New Roman" w:hAnsi="Times New Roman"/>
        </w:rPr>
        <w:t xml:space="preserve">tarafından geliştirilen yoğuşabilir su buharı modellerine göre ISTA IGS istasyonundaki veriler değerlendirilerek karşılaştırılmaktadır. Bu çalışma kapsamında sürekli meteorolojik gözlem yapılan İstanbul (ISTA), Ankara (ANKR), Güney Kıbrıs (NICO), Ukrayna (CRAO) </w:t>
      </w:r>
      <w:r w:rsidR="00B11589" w:rsidRPr="00C86DCE">
        <w:rPr>
          <w:rFonts w:ascii="Times New Roman" w:hAnsi="Times New Roman"/>
        </w:rPr>
        <w:t xml:space="preserve">IGS </w:t>
      </w:r>
      <w:r w:rsidRPr="00C86DCE">
        <w:rPr>
          <w:rFonts w:ascii="Times New Roman" w:hAnsi="Times New Roman"/>
        </w:rPr>
        <w:t>istasyonları seçilmiştir. Bu istasyonların 2011 yılına ait hem GPS hem de meteorolojik verilerin ortak olduğu kış, ilkbahar ve sonbahar dönemleri belirlenmiş ve BERNESE 5.0 yazılımı ile değerlendirilmiştir. Bernese 5.0 yazılımı</w:t>
      </w:r>
      <w:r w:rsidR="00CF53A8">
        <w:rPr>
          <w:rFonts w:ascii="Times New Roman" w:hAnsi="Times New Roman"/>
        </w:rPr>
        <w:t>yla</w:t>
      </w:r>
      <w:r w:rsidRPr="00C86DCE">
        <w:rPr>
          <w:rFonts w:ascii="Times New Roman" w:hAnsi="Times New Roman"/>
        </w:rPr>
        <w:t xml:space="preserve"> değerlendirilmesi sırasında; uydu verisi ölçme aralığı 30 saniye, uydu yükseklik açısı (kesme açısı) 10° alınmıştır. Ayrıca, analizlerde iyonosferden bağımsız lineer faz kombinasyonu ve kuazi-iyonosfer bağımsız (QIF) stratejisi uygulanmıştır. Troposferik zenit gecikmelerinin kestirilmesi için Saastamoinen öncül modeli ve Niell’in kuru ve ıslak izdüşüm fonksiyonları kullanılmıştır</w:t>
      </w:r>
      <w:r w:rsidR="00E062B6">
        <w:rPr>
          <w:rFonts w:ascii="Times New Roman" w:hAnsi="Times New Roman"/>
        </w:rPr>
        <w:t xml:space="preserve"> (</w:t>
      </w:r>
      <w:r w:rsidR="00594B08">
        <w:rPr>
          <w:rFonts w:ascii="Times New Roman" w:eastAsia="Times New Roman" w:hAnsi="Times New Roman"/>
          <w:lang w:val="en-US" w:eastAsia="tr-TR"/>
        </w:rPr>
        <w:t>Herring</w:t>
      </w:r>
      <w:r w:rsidR="00E062B6">
        <w:rPr>
          <w:rFonts w:ascii="Times New Roman" w:eastAsia="Times New Roman" w:hAnsi="Times New Roman"/>
          <w:lang w:val="en-US" w:eastAsia="tr-TR"/>
        </w:rPr>
        <w:t xml:space="preserve"> </w:t>
      </w:r>
      <w:r w:rsidR="00E062B6" w:rsidRPr="00872FAE">
        <w:rPr>
          <w:rFonts w:ascii="Times New Roman" w:eastAsia="Times New Roman" w:hAnsi="Times New Roman"/>
          <w:lang w:val="en-US" w:eastAsia="tr-TR"/>
        </w:rPr>
        <w:t>1992</w:t>
      </w:r>
      <w:r w:rsidR="00594B08">
        <w:rPr>
          <w:rFonts w:ascii="Times New Roman" w:eastAsia="Times New Roman" w:hAnsi="Times New Roman"/>
          <w:lang w:val="en-US" w:eastAsia="tr-TR"/>
        </w:rPr>
        <w:t xml:space="preserve">; </w:t>
      </w:r>
      <w:r w:rsidR="00E062B6">
        <w:rPr>
          <w:rFonts w:ascii="Times New Roman" w:eastAsia="Times New Roman" w:hAnsi="Times New Roman"/>
          <w:lang w:val="en-US" w:eastAsia="tr-TR"/>
        </w:rPr>
        <w:t xml:space="preserve">Niell </w:t>
      </w:r>
      <w:r w:rsidR="00E062B6" w:rsidRPr="00872FAE">
        <w:rPr>
          <w:rFonts w:ascii="Times New Roman" w:eastAsia="Times New Roman" w:hAnsi="Times New Roman"/>
          <w:lang w:val="en-US" w:eastAsia="tr-TR"/>
        </w:rPr>
        <w:t>2001)</w:t>
      </w:r>
      <w:r w:rsidRPr="00C86DCE">
        <w:rPr>
          <w:rFonts w:ascii="Times New Roman" w:hAnsi="Times New Roman"/>
        </w:rPr>
        <w:t xml:space="preserve">. </w:t>
      </w:r>
    </w:p>
    <w:p w:rsidR="001108C6" w:rsidRPr="00C86DCE" w:rsidRDefault="000867C1" w:rsidP="00065BC7">
      <w:pPr>
        <w:autoSpaceDE w:val="0"/>
        <w:autoSpaceDN w:val="0"/>
        <w:adjustRightInd w:val="0"/>
        <w:spacing w:after="0" w:line="240" w:lineRule="auto"/>
        <w:ind w:firstLine="284"/>
        <w:jc w:val="both"/>
        <w:rPr>
          <w:rFonts w:ascii="Times New Roman" w:hAnsi="Times New Roman"/>
        </w:rPr>
      </w:pPr>
      <w:r w:rsidRPr="00C86DCE">
        <w:rPr>
          <w:rFonts w:ascii="Times New Roman" w:hAnsi="Times New Roman"/>
        </w:rPr>
        <w:t>ISTA istasyonun</w:t>
      </w:r>
      <w:r w:rsidR="00B11589" w:rsidRPr="00C86DCE">
        <w:rPr>
          <w:rFonts w:ascii="Times New Roman" w:hAnsi="Times New Roman"/>
        </w:rPr>
        <w:t>a ait</w:t>
      </w:r>
      <w:r w:rsidRPr="00C86DCE">
        <w:rPr>
          <w:rFonts w:ascii="Times New Roman" w:hAnsi="Times New Roman"/>
        </w:rPr>
        <w:t xml:space="preserve"> k</w:t>
      </w:r>
      <w:r w:rsidR="001108C6" w:rsidRPr="00C86DCE">
        <w:rPr>
          <w:rFonts w:ascii="Times New Roman" w:hAnsi="Times New Roman"/>
        </w:rPr>
        <w:t>ısmi su buharı basıncı</w:t>
      </w:r>
      <w:r w:rsidRPr="00C86DCE">
        <w:rPr>
          <w:rFonts w:ascii="Times New Roman" w:hAnsi="Times New Roman"/>
        </w:rPr>
        <w:t xml:space="preserve"> değerleri</w:t>
      </w:r>
      <w:r w:rsidR="001108C6" w:rsidRPr="00C86DCE">
        <w:rPr>
          <w:rFonts w:ascii="Times New Roman" w:hAnsi="Times New Roman"/>
        </w:rPr>
        <w:t>;</w:t>
      </w:r>
    </w:p>
    <w:p w:rsidR="001108C6" w:rsidRPr="00C86DCE" w:rsidRDefault="001108C6" w:rsidP="00065BC7">
      <w:pPr>
        <w:autoSpaceDE w:val="0"/>
        <w:autoSpaceDN w:val="0"/>
        <w:adjustRightInd w:val="0"/>
        <w:spacing w:after="0" w:line="240" w:lineRule="auto"/>
        <w:jc w:val="both"/>
        <w:rPr>
          <w:rFonts w:ascii="Times New Roman" w:hAnsi="Times New Roman"/>
        </w:rPr>
      </w:pPr>
    </w:p>
    <w:p w:rsidR="001108C6" w:rsidRDefault="000867C1" w:rsidP="00065BC7">
      <w:pPr>
        <w:spacing w:after="0" w:line="240" w:lineRule="auto"/>
        <w:jc w:val="both"/>
        <w:rPr>
          <w:rFonts w:ascii="Times New Roman" w:hAnsi="Times New Roman"/>
        </w:rPr>
      </w:pPr>
      <w:r w:rsidRPr="00C86DCE">
        <w:rPr>
          <w:rFonts w:ascii="Times New Roman" w:hAnsi="Times New Roman"/>
          <w:position w:val="-24"/>
        </w:rPr>
        <w:object w:dxaOrig="2760" w:dyaOrig="740">
          <v:shape id="_x0000_i1040" type="#_x0000_t75" style="width:138.75pt;height:36.75pt" o:ole="">
            <v:imagedata r:id="rId39" o:title=""/>
          </v:shape>
          <o:OLEObject Type="Embed" ProgID="Equation.DSMT4" ShapeID="_x0000_i1040" DrawAspect="Content" ObjectID="_1429336252" r:id="rId40"/>
        </w:object>
      </w:r>
      <w:r w:rsidR="00864575" w:rsidRPr="00C86DCE">
        <w:rPr>
          <w:rFonts w:ascii="Times New Roman" w:hAnsi="Times New Roman"/>
        </w:rPr>
        <w:t xml:space="preserve">                                             </w:t>
      </w:r>
      <w:r w:rsidR="00847211">
        <w:rPr>
          <w:rFonts w:ascii="Times New Roman" w:hAnsi="Times New Roman"/>
        </w:rPr>
        <w:t xml:space="preserve">  </w:t>
      </w:r>
      <w:r w:rsidR="00864575" w:rsidRPr="00C86DCE">
        <w:rPr>
          <w:rFonts w:ascii="Times New Roman" w:hAnsi="Times New Roman"/>
        </w:rPr>
        <w:t xml:space="preserve">                                                                                  </w:t>
      </w:r>
      <w:r w:rsidR="00E3639A">
        <w:rPr>
          <w:rFonts w:ascii="Times New Roman" w:hAnsi="Times New Roman"/>
        </w:rPr>
        <w:t xml:space="preserve"> </w:t>
      </w:r>
      <w:r w:rsidR="00864575" w:rsidRPr="00C86DCE">
        <w:rPr>
          <w:rFonts w:ascii="Times New Roman" w:hAnsi="Times New Roman"/>
        </w:rPr>
        <w:t xml:space="preserve">     (14)</w:t>
      </w:r>
    </w:p>
    <w:p w:rsidR="00065BC7" w:rsidRPr="00C86DCE" w:rsidRDefault="00065BC7" w:rsidP="00065BC7">
      <w:pPr>
        <w:spacing w:after="0" w:line="240" w:lineRule="auto"/>
        <w:jc w:val="both"/>
        <w:rPr>
          <w:rFonts w:ascii="Times New Roman" w:hAnsi="Times New Roman"/>
        </w:rPr>
      </w:pPr>
    </w:p>
    <w:p w:rsidR="000867C1" w:rsidRPr="00C86DCE" w:rsidRDefault="00E13FBC" w:rsidP="00065BC7">
      <w:pPr>
        <w:spacing w:after="0" w:line="240" w:lineRule="auto"/>
        <w:jc w:val="both"/>
        <w:rPr>
          <w:rFonts w:ascii="Times New Roman" w:hAnsi="Times New Roman"/>
        </w:rPr>
      </w:pPr>
      <w:r w:rsidRPr="00C86DCE">
        <w:rPr>
          <w:rFonts w:ascii="Times New Roman" w:hAnsi="Times New Roman"/>
        </w:rPr>
        <w:t>eşitliği</w:t>
      </w:r>
      <w:r w:rsidR="000867C1" w:rsidRPr="00C86DCE">
        <w:rPr>
          <w:rFonts w:ascii="Times New Roman" w:hAnsi="Times New Roman"/>
        </w:rPr>
        <w:t xml:space="preserve"> ile hesaplanmıştır (Troller 2004). Burada; T</w:t>
      </w:r>
      <w:r w:rsidR="000867C1" w:rsidRPr="00C86DCE">
        <w:rPr>
          <w:rFonts w:ascii="Times New Roman" w:hAnsi="Times New Roman"/>
          <w:vertAlign w:val="subscript"/>
        </w:rPr>
        <w:t>s</w:t>
      </w:r>
      <w:r w:rsidR="000867C1" w:rsidRPr="00C86DCE">
        <w:rPr>
          <w:rFonts w:ascii="Times New Roman" w:hAnsi="Times New Roman"/>
        </w:rPr>
        <w:t>, istasyona ait sıcaklık verileri, H</w:t>
      </w:r>
      <w:r w:rsidR="000867C1" w:rsidRPr="00C86DCE">
        <w:rPr>
          <w:rFonts w:ascii="Times New Roman" w:hAnsi="Times New Roman"/>
          <w:vertAlign w:val="subscript"/>
        </w:rPr>
        <w:t>s</w:t>
      </w:r>
      <w:r w:rsidR="000867C1" w:rsidRPr="00C86DCE">
        <w:rPr>
          <w:rFonts w:ascii="Times New Roman" w:hAnsi="Times New Roman"/>
        </w:rPr>
        <w:t xml:space="preserve"> istasyona ait nem verileridir. Bu değerler ve ISTA istasyonuna ait sıcaklık ve basınç verileri ile Saastamoinen modelindeki kuru bileşen </w:t>
      </w:r>
      <w:r w:rsidRPr="00C86DCE">
        <w:rPr>
          <w:rFonts w:ascii="Times New Roman" w:hAnsi="Times New Roman"/>
        </w:rPr>
        <w:t>eşitliği</w:t>
      </w:r>
      <w:r w:rsidR="000867C1" w:rsidRPr="00C86DCE">
        <w:rPr>
          <w:rFonts w:ascii="Times New Roman" w:hAnsi="Times New Roman"/>
        </w:rPr>
        <w:t xml:space="preserve"> </w:t>
      </w:r>
      <w:r w:rsidRPr="00C86DCE">
        <w:rPr>
          <w:rFonts w:ascii="Times New Roman" w:hAnsi="Times New Roman"/>
        </w:rPr>
        <w:t>(Eşitlik:</w:t>
      </w:r>
      <w:r w:rsidR="0033475A" w:rsidRPr="00C86DCE">
        <w:rPr>
          <w:rFonts w:ascii="Times New Roman" w:hAnsi="Times New Roman"/>
        </w:rPr>
        <w:t>3</w:t>
      </w:r>
      <w:r w:rsidRPr="00C86DCE">
        <w:rPr>
          <w:rFonts w:ascii="Times New Roman" w:hAnsi="Times New Roman"/>
        </w:rPr>
        <w:t xml:space="preserve">) </w:t>
      </w:r>
      <w:r w:rsidR="000867C1" w:rsidRPr="00C86DCE">
        <w:rPr>
          <w:rFonts w:ascii="Times New Roman" w:hAnsi="Times New Roman"/>
        </w:rPr>
        <w:t xml:space="preserve">kullanılarak kuru troposferik zenit gecikmesi bulunmuştur. </w:t>
      </w:r>
    </w:p>
    <w:p w:rsidR="001108C6" w:rsidRPr="00C86DCE" w:rsidRDefault="001108C6" w:rsidP="00065BC7">
      <w:pPr>
        <w:spacing w:after="0" w:line="240" w:lineRule="auto"/>
        <w:ind w:firstLine="284"/>
        <w:jc w:val="both"/>
        <w:rPr>
          <w:rFonts w:ascii="Times New Roman" w:hAnsi="Times New Roman"/>
        </w:rPr>
      </w:pPr>
      <w:r w:rsidRPr="00C86DCE">
        <w:rPr>
          <w:rFonts w:ascii="Times New Roman" w:hAnsi="Times New Roman"/>
        </w:rPr>
        <w:t xml:space="preserve">Toplam troposferik gecikme değerleri, kuru ile ıslak troposferik zenit gecikme değerlerinin birleştirilmesiyle hesaplandığından, Bernese 5.0 yazılımıyla elde edilen toplam troposferik gecikmeleri </w:t>
      </w:r>
      <w:r w:rsidR="007854D6" w:rsidRPr="00C86DCE">
        <w:rPr>
          <w:rFonts w:ascii="Times New Roman" w:hAnsi="Times New Roman"/>
        </w:rPr>
        <w:t>d</w:t>
      </w:r>
      <w:r w:rsidRPr="00C86DCE">
        <w:rPr>
          <w:rFonts w:ascii="Times New Roman" w:hAnsi="Times New Roman"/>
        </w:rPr>
        <w:t>eğerlerinden bulunan kuru troposferik zenit gecikmeleri çıkartılmak suretiyle</w:t>
      </w:r>
      <w:r w:rsidR="00E13FBC" w:rsidRPr="00C86DCE">
        <w:rPr>
          <w:rFonts w:ascii="Times New Roman" w:hAnsi="Times New Roman"/>
        </w:rPr>
        <w:t xml:space="preserve"> (Eşitlik:</w:t>
      </w:r>
      <w:r w:rsidR="0033475A" w:rsidRPr="00C86DCE">
        <w:rPr>
          <w:rFonts w:ascii="Times New Roman" w:hAnsi="Times New Roman"/>
        </w:rPr>
        <w:t>2</w:t>
      </w:r>
      <w:r w:rsidR="00E13FBC" w:rsidRPr="00C86DCE">
        <w:rPr>
          <w:rFonts w:ascii="Times New Roman" w:hAnsi="Times New Roman"/>
        </w:rPr>
        <w:t xml:space="preserve">) </w:t>
      </w:r>
      <w:r w:rsidRPr="00C86DCE">
        <w:rPr>
          <w:rFonts w:ascii="Times New Roman" w:hAnsi="Times New Roman"/>
        </w:rPr>
        <w:t xml:space="preserve">ıslak troposferik zenit gecikmeleri için zaman serileri hesaplanmıştır. Bundan sonra da elde edilen ıslak troposferik zenit gecikmesi değerlerinden; ağırlıklı ortalama sıcaklık modelinin ABD için geliştirilen katsayıları (Bevis, 1992) ve Avrupa için geliştirilen </w:t>
      </w:r>
      <w:r w:rsidR="0033475A" w:rsidRPr="00C86DCE">
        <w:rPr>
          <w:rFonts w:ascii="Times New Roman" w:hAnsi="Times New Roman"/>
        </w:rPr>
        <w:t xml:space="preserve">yıllık modelin </w:t>
      </w:r>
      <w:r w:rsidRPr="00C86DCE">
        <w:rPr>
          <w:rFonts w:ascii="Times New Roman" w:hAnsi="Times New Roman"/>
        </w:rPr>
        <w:t>Q faktörü katsayıları (Emardson 2000) kullanılarak yoğuşabilir su buharı zaman serileri elde edilmiştir.</w:t>
      </w:r>
    </w:p>
    <w:p w:rsidR="00E13FBC" w:rsidRDefault="00E13FBC" w:rsidP="00594B08">
      <w:pPr>
        <w:spacing w:after="0" w:line="240" w:lineRule="auto"/>
        <w:ind w:firstLine="284"/>
        <w:jc w:val="both"/>
        <w:rPr>
          <w:rFonts w:ascii="Times New Roman" w:hAnsi="Times New Roman"/>
        </w:rPr>
      </w:pPr>
      <w:r w:rsidRPr="00C86DCE">
        <w:rPr>
          <w:rFonts w:ascii="Times New Roman" w:hAnsi="Times New Roman"/>
        </w:rPr>
        <w:t>ISTA istasyonundaki ıslak troposferik zenit gecikmesi ve yoğuşabilir su buharı hesaplamaları için Matlab yazılımında bir algoritma geliştirilmiştir ve bu çalışmada kullanılmıştır. Yoğuşabilir su buharı miktarının zaman serileri grafikleri yine Matlab yazılımıyla çizilmiştir</w:t>
      </w:r>
      <w:r w:rsidR="00CC0A1D" w:rsidRPr="00C86DCE">
        <w:rPr>
          <w:rFonts w:ascii="Times New Roman" w:hAnsi="Times New Roman"/>
        </w:rPr>
        <w:t xml:space="preserve"> (Şekil </w:t>
      </w:r>
      <w:r w:rsidR="00BE7CF3" w:rsidRPr="00C86DCE">
        <w:rPr>
          <w:rFonts w:ascii="Times New Roman" w:hAnsi="Times New Roman"/>
        </w:rPr>
        <w:t>1</w:t>
      </w:r>
      <w:r w:rsidR="001065FD" w:rsidRPr="00C86DCE">
        <w:rPr>
          <w:rFonts w:ascii="Times New Roman" w:hAnsi="Times New Roman"/>
        </w:rPr>
        <w:t>a, 1b, 1c</w:t>
      </w:r>
      <w:r w:rsidR="00CC0A1D" w:rsidRPr="00C86DCE">
        <w:rPr>
          <w:rFonts w:ascii="Times New Roman" w:hAnsi="Times New Roman"/>
        </w:rPr>
        <w:t>)</w:t>
      </w:r>
      <w:r w:rsidRPr="00C86DCE">
        <w:rPr>
          <w:rFonts w:ascii="Times New Roman" w:hAnsi="Times New Roman"/>
        </w:rPr>
        <w:t>. Q faktörü katsayılarından elde edilen yoğuşabilir su buharı ile ağırlıklı ortalama sıcaklık modelinden elde edilen yoğuşabilir su buharı arasındaki farklar, aşağıdaki tabloda verilmiştir.</w:t>
      </w:r>
    </w:p>
    <w:p w:rsidR="00847211" w:rsidRPr="00C86DCE" w:rsidRDefault="00847211" w:rsidP="00847211">
      <w:pPr>
        <w:spacing w:after="0" w:line="240" w:lineRule="auto"/>
        <w:jc w:val="both"/>
        <w:rPr>
          <w:rFonts w:ascii="Times New Roman" w:hAnsi="Times New Roman"/>
        </w:rPr>
      </w:pPr>
    </w:p>
    <w:p w:rsidR="00065BC7" w:rsidRDefault="00065BC7" w:rsidP="00847211">
      <w:pPr>
        <w:tabs>
          <w:tab w:val="left" w:pos="8080"/>
        </w:tabs>
        <w:spacing w:after="0" w:line="240" w:lineRule="auto"/>
        <w:jc w:val="center"/>
        <w:rPr>
          <w:rFonts w:ascii="Arial" w:hAnsi="Arial" w:cs="Arial"/>
          <w:i/>
          <w:iCs/>
          <w:sz w:val="18"/>
          <w:szCs w:val="18"/>
        </w:rPr>
      </w:pPr>
    </w:p>
    <w:p w:rsidR="00065BC7" w:rsidRDefault="00065BC7" w:rsidP="00847211">
      <w:pPr>
        <w:tabs>
          <w:tab w:val="left" w:pos="8080"/>
        </w:tabs>
        <w:spacing w:after="0" w:line="240" w:lineRule="auto"/>
        <w:jc w:val="center"/>
        <w:rPr>
          <w:rFonts w:ascii="Arial" w:hAnsi="Arial" w:cs="Arial"/>
          <w:i/>
          <w:iCs/>
          <w:sz w:val="18"/>
          <w:szCs w:val="18"/>
        </w:rPr>
      </w:pPr>
    </w:p>
    <w:p w:rsidR="00065BC7" w:rsidRDefault="00065BC7" w:rsidP="00847211">
      <w:pPr>
        <w:tabs>
          <w:tab w:val="left" w:pos="8080"/>
        </w:tabs>
        <w:spacing w:after="0" w:line="240" w:lineRule="auto"/>
        <w:jc w:val="center"/>
        <w:rPr>
          <w:rFonts w:ascii="Arial" w:hAnsi="Arial" w:cs="Arial"/>
          <w:i/>
          <w:iCs/>
          <w:sz w:val="18"/>
          <w:szCs w:val="18"/>
        </w:rPr>
      </w:pPr>
    </w:p>
    <w:p w:rsidR="00847211" w:rsidRPr="00847211" w:rsidRDefault="00E13FBC" w:rsidP="00847211">
      <w:pPr>
        <w:tabs>
          <w:tab w:val="left" w:pos="8080"/>
        </w:tabs>
        <w:spacing w:after="0" w:line="240" w:lineRule="auto"/>
        <w:jc w:val="center"/>
        <w:rPr>
          <w:rFonts w:ascii="Arial" w:hAnsi="Arial" w:cs="Arial"/>
          <w:i/>
          <w:sz w:val="18"/>
          <w:szCs w:val="18"/>
        </w:rPr>
      </w:pPr>
      <w:r w:rsidRPr="00847211">
        <w:rPr>
          <w:rFonts w:ascii="Arial" w:hAnsi="Arial" w:cs="Arial"/>
          <w:i/>
          <w:iCs/>
          <w:sz w:val="18"/>
          <w:szCs w:val="18"/>
        </w:rPr>
        <w:t xml:space="preserve">Tablo </w:t>
      </w:r>
      <w:r w:rsidR="002B7D3F">
        <w:rPr>
          <w:rFonts w:ascii="Arial" w:hAnsi="Arial" w:cs="Arial"/>
          <w:i/>
          <w:iCs/>
          <w:sz w:val="18"/>
          <w:szCs w:val="18"/>
        </w:rPr>
        <w:t>2</w:t>
      </w:r>
      <w:r w:rsidR="00847211" w:rsidRPr="00847211">
        <w:rPr>
          <w:rFonts w:ascii="Arial" w:hAnsi="Arial" w:cs="Arial"/>
          <w:i/>
          <w:iCs/>
          <w:sz w:val="18"/>
          <w:szCs w:val="18"/>
        </w:rPr>
        <w:t>:</w:t>
      </w:r>
      <w:r w:rsidRPr="00847211">
        <w:rPr>
          <w:rFonts w:ascii="Arial" w:hAnsi="Arial" w:cs="Arial"/>
          <w:i/>
          <w:iCs/>
          <w:sz w:val="18"/>
          <w:szCs w:val="18"/>
        </w:rPr>
        <w:t xml:space="preserve"> </w:t>
      </w:r>
      <w:r w:rsidR="00CC0A1D" w:rsidRPr="00847211">
        <w:rPr>
          <w:rFonts w:ascii="Arial" w:hAnsi="Arial" w:cs="Arial"/>
          <w:i/>
          <w:sz w:val="18"/>
          <w:szCs w:val="18"/>
        </w:rPr>
        <w:t>Q faktörü katsayılarından elde edilen yoğuşabilir su buharı ile ağırlıklı ortalama</w:t>
      </w:r>
    </w:p>
    <w:p w:rsidR="00E13FBC" w:rsidRPr="00847211" w:rsidRDefault="00CC0A1D" w:rsidP="00847211">
      <w:pPr>
        <w:tabs>
          <w:tab w:val="left" w:pos="8080"/>
        </w:tabs>
        <w:spacing w:after="0" w:line="240" w:lineRule="auto"/>
        <w:jc w:val="center"/>
        <w:rPr>
          <w:rFonts w:ascii="Arial" w:hAnsi="Arial" w:cs="Arial"/>
          <w:i/>
          <w:sz w:val="18"/>
          <w:szCs w:val="18"/>
        </w:rPr>
      </w:pPr>
      <w:r w:rsidRPr="00847211">
        <w:rPr>
          <w:rFonts w:ascii="Arial" w:hAnsi="Arial" w:cs="Arial"/>
          <w:i/>
          <w:sz w:val="18"/>
          <w:szCs w:val="18"/>
        </w:rPr>
        <w:t>sıcaklık modelinden elde edilen yoğuşabilir su buharı arasındaki farklar</w:t>
      </w:r>
    </w:p>
    <w:p w:rsidR="00CC0A1D" w:rsidRPr="00C86DCE" w:rsidRDefault="00CC0A1D" w:rsidP="00847211">
      <w:pPr>
        <w:tabs>
          <w:tab w:val="left" w:pos="8080"/>
        </w:tabs>
        <w:spacing w:after="0" w:line="240" w:lineRule="auto"/>
        <w:jc w:val="both"/>
        <w:rPr>
          <w:rFonts w:ascii="Times New Roman" w:hAnsi="Times New Roman"/>
        </w:rPr>
      </w:pPr>
    </w:p>
    <w:tbl>
      <w:tblPr>
        <w:tblW w:w="6499" w:type="dxa"/>
        <w:jc w:val="center"/>
        <w:tblInd w:w="327" w:type="dxa"/>
        <w:tblCellMar>
          <w:left w:w="70" w:type="dxa"/>
          <w:right w:w="70" w:type="dxa"/>
        </w:tblCellMar>
        <w:tblLook w:val="04A0" w:firstRow="1" w:lastRow="0" w:firstColumn="1" w:lastColumn="0" w:noHBand="0" w:noVBand="1"/>
      </w:tblPr>
      <w:tblGrid>
        <w:gridCol w:w="2369"/>
        <w:gridCol w:w="1468"/>
        <w:gridCol w:w="1386"/>
        <w:gridCol w:w="1276"/>
      </w:tblGrid>
      <w:tr w:rsidR="00E13FBC" w:rsidRPr="00C86DCE" w:rsidTr="00847211">
        <w:trPr>
          <w:trHeight w:val="360"/>
          <w:jc w:val="center"/>
        </w:trPr>
        <w:tc>
          <w:tcPr>
            <w:tcW w:w="23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13FBC" w:rsidRPr="00847211" w:rsidRDefault="00E13FBC" w:rsidP="00847211">
            <w:pPr>
              <w:spacing w:after="0" w:line="240" w:lineRule="auto"/>
              <w:jc w:val="center"/>
              <w:rPr>
                <w:rFonts w:ascii="Times New Roman" w:eastAsia="Times New Roman" w:hAnsi="Times New Roman"/>
                <w:b/>
                <w:color w:val="000000"/>
                <w:lang w:eastAsia="tr-TR"/>
              </w:rPr>
            </w:pPr>
            <w:r w:rsidRPr="00847211">
              <w:rPr>
                <w:rFonts w:ascii="Times New Roman" w:hAnsi="Times New Roman"/>
                <w:b/>
                <w:color w:val="000000"/>
              </w:rPr>
              <w:t>Gözlem Zamanları</w:t>
            </w:r>
          </w:p>
        </w:tc>
        <w:tc>
          <w:tcPr>
            <w:tcW w:w="413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13FBC" w:rsidRPr="00847211" w:rsidRDefault="00CF53A8" w:rsidP="00847211">
            <w:pPr>
              <w:spacing w:after="0" w:line="240" w:lineRule="auto"/>
              <w:jc w:val="center"/>
              <w:rPr>
                <w:rFonts w:ascii="Times New Roman" w:eastAsia="Times New Roman" w:hAnsi="Times New Roman"/>
                <w:b/>
                <w:color w:val="000000"/>
                <w:lang w:eastAsia="tr-TR"/>
              </w:rPr>
            </w:pPr>
            <w:r>
              <w:rPr>
                <w:rFonts w:ascii="Times New Roman" w:eastAsia="Times New Roman" w:hAnsi="Times New Roman"/>
                <w:b/>
                <w:color w:val="000000"/>
                <w:lang w:eastAsia="tr-TR"/>
              </w:rPr>
              <w:t>Q parametresi</w:t>
            </w:r>
            <w:r w:rsidR="00E13FBC" w:rsidRPr="00847211">
              <w:rPr>
                <w:rFonts w:ascii="Times New Roman" w:eastAsia="Times New Roman" w:hAnsi="Times New Roman"/>
                <w:b/>
                <w:color w:val="000000"/>
                <w:lang w:eastAsia="tr-TR"/>
              </w:rPr>
              <w:t xml:space="preserve"> - T</w:t>
            </w:r>
            <w:r w:rsidR="00E13FBC" w:rsidRPr="00847211">
              <w:rPr>
                <w:rFonts w:ascii="Times New Roman" w:eastAsia="Times New Roman" w:hAnsi="Times New Roman"/>
                <w:b/>
                <w:color w:val="000000"/>
                <w:vertAlign w:val="subscript"/>
                <w:lang w:eastAsia="tr-TR"/>
              </w:rPr>
              <w:t>m</w:t>
            </w:r>
            <w:r w:rsidR="00E13FBC" w:rsidRPr="00847211">
              <w:rPr>
                <w:rFonts w:ascii="Times New Roman" w:eastAsia="Times New Roman" w:hAnsi="Times New Roman"/>
                <w:b/>
                <w:color w:val="000000"/>
                <w:lang w:eastAsia="tr-TR"/>
              </w:rPr>
              <w:t xml:space="preserve"> ile PW (mm/m</w:t>
            </w:r>
            <w:r w:rsidR="00E13FBC" w:rsidRPr="00847211">
              <w:rPr>
                <w:rFonts w:ascii="Times New Roman" w:eastAsia="Times New Roman" w:hAnsi="Times New Roman"/>
                <w:b/>
                <w:color w:val="000000"/>
                <w:vertAlign w:val="superscript"/>
                <w:lang w:eastAsia="tr-TR"/>
              </w:rPr>
              <w:t>2</w:t>
            </w:r>
            <w:r w:rsidR="00E13FBC" w:rsidRPr="00847211">
              <w:rPr>
                <w:rFonts w:ascii="Times New Roman" w:eastAsia="Times New Roman" w:hAnsi="Times New Roman"/>
                <w:b/>
                <w:color w:val="000000"/>
                <w:lang w:eastAsia="tr-TR"/>
              </w:rPr>
              <w:t>)</w:t>
            </w:r>
          </w:p>
        </w:tc>
      </w:tr>
      <w:tr w:rsidR="00E13FBC" w:rsidRPr="00C86DCE" w:rsidTr="00847211">
        <w:trPr>
          <w:trHeight w:val="402"/>
          <w:jc w:val="center"/>
        </w:trPr>
        <w:tc>
          <w:tcPr>
            <w:tcW w:w="2369" w:type="dxa"/>
            <w:vMerge/>
            <w:tcBorders>
              <w:top w:val="single" w:sz="4" w:space="0" w:color="auto"/>
              <w:left w:val="single" w:sz="4" w:space="0" w:color="auto"/>
              <w:bottom w:val="single" w:sz="4" w:space="0" w:color="000000"/>
              <w:right w:val="single" w:sz="4" w:space="0" w:color="auto"/>
            </w:tcBorders>
            <w:vAlign w:val="center"/>
            <w:hideMark/>
          </w:tcPr>
          <w:p w:rsidR="00E13FBC" w:rsidRPr="00847211" w:rsidRDefault="00E13FBC" w:rsidP="00847211">
            <w:pPr>
              <w:spacing w:after="0" w:line="240" w:lineRule="auto"/>
              <w:jc w:val="center"/>
              <w:rPr>
                <w:rFonts w:ascii="Times New Roman" w:eastAsia="Times New Roman" w:hAnsi="Times New Roman"/>
                <w:b/>
                <w:color w:val="000000"/>
                <w:lang w:eastAsia="tr-TR"/>
              </w:rPr>
            </w:pPr>
          </w:p>
        </w:tc>
        <w:tc>
          <w:tcPr>
            <w:tcW w:w="1468" w:type="dxa"/>
            <w:tcBorders>
              <w:top w:val="nil"/>
              <w:left w:val="nil"/>
              <w:bottom w:val="single" w:sz="4" w:space="0" w:color="auto"/>
              <w:right w:val="single" w:sz="4" w:space="0" w:color="auto"/>
            </w:tcBorders>
            <w:shd w:val="clear" w:color="auto" w:fill="auto"/>
            <w:noWrap/>
            <w:vAlign w:val="center"/>
            <w:hideMark/>
          </w:tcPr>
          <w:p w:rsidR="00E13FBC" w:rsidRPr="00847211" w:rsidRDefault="00E13FBC" w:rsidP="00847211">
            <w:pPr>
              <w:spacing w:after="0" w:line="240" w:lineRule="auto"/>
              <w:jc w:val="center"/>
              <w:rPr>
                <w:rFonts w:ascii="Times New Roman" w:eastAsia="Times New Roman" w:hAnsi="Times New Roman"/>
                <w:b/>
                <w:color w:val="000000"/>
                <w:lang w:eastAsia="tr-TR"/>
              </w:rPr>
            </w:pPr>
            <w:r w:rsidRPr="00847211">
              <w:rPr>
                <w:rFonts w:ascii="Times New Roman" w:eastAsia="Times New Roman" w:hAnsi="Times New Roman"/>
                <w:b/>
                <w:color w:val="000000"/>
                <w:lang w:eastAsia="tr-TR"/>
              </w:rPr>
              <w:t>Minimum</w:t>
            </w:r>
          </w:p>
        </w:tc>
        <w:tc>
          <w:tcPr>
            <w:tcW w:w="1386" w:type="dxa"/>
            <w:tcBorders>
              <w:top w:val="nil"/>
              <w:left w:val="nil"/>
              <w:bottom w:val="single" w:sz="4" w:space="0" w:color="auto"/>
              <w:right w:val="single" w:sz="4" w:space="0" w:color="auto"/>
            </w:tcBorders>
            <w:shd w:val="clear" w:color="auto" w:fill="auto"/>
            <w:noWrap/>
            <w:vAlign w:val="center"/>
            <w:hideMark/>
          </w:tcPr>
          <w:p w:rsidR="00E13FBC" w:rsidRPr="00847211" w:rsidRDefault="00E13FBC" w:rsidP="00847211">
            <w:pPr>
              <w:spacing w:after="0" w:line="240" w:lineRule="auto"/>
              <w:jc w:val="center"/>
              <w:rPr>
                <w:rFonts w:ascii="Times New Roman" w:eastAsia="Times New Roman" w:hAnsi="Times New Roman"/>
                <w:b/>
                <w:color w:val="000000"/>
                <w:lang w:eastAsia="tr-TR"/>
              </w:rPr>
            </w:pPr>
            <w:r w:rsidRPr="00847211">
              <w:rPr>
                <w:rFonts w:ascii="Times New Roman" w:eastAsia="Times New Roman" w:hAnsi="Times New Roman"/>
                <w:b/>
                <w:color w:val="000000"/>
                <w:lang w:eastAsia="tr-TR"/>
              </w:rPr>
              <w:t>Maksimum</w:t>
            </w:r>
          </w:p>
        </w:tc>
        <w:tc>
          <w:tcPr>
            <w:tcW w:w="1276" w:type="dxa"/>
            <w:tcBorders>
              <w:top w:val="nil"/>
              <w:left w:val="nil"/>
              <w:bottom w:val="single" w:sz="4" w:space="0" w:color="auto"/>
              <w:right w:val="single" w:sz="4" w:space="0" w:color="auto"/>
            </w:tcBorders>
            <w:shd w:val="clear" w:color="auto" w:fill="auto"/>
            <w:noWrap/>
            <w:vAlign w:val="center"/>
            <w:hideMark/>
          </w:tcPr>
          <w:p w:rsidR="00E13FBC" w:rsidRPr="00847211" w:rsidRDefault="00E13FBC" w:rsidP="00847211">
            <w:pPr>
              <w:spacing w:after="0" w:line="240" w:lineRule="auto"/>
              <w:jc w:val="center"/>
              <w:rPr>
                <w:rFonts w:ascii="Times New Roman" w:eastAsia="Times New Roman" w:hAnsi="Times New Roman"/>
                <w:b/>
                <w:color w:val="000000"/>
                <w:lang w:eastAsia="tr-TR"/>
              </w:rPr>
            </w:pPr>
            <w:r w:rsidRPr="00847211">
              <w:rPr>
                <w:rFonts w:ascii="Times New Roman" w:eastAsia="Times New Roman" w:hAnsi="Times New Roman"/>
                <w:b/>
                <w:color w:val="000000"/>
                <w:lang w:eastAsia="tr-TR"/>
              </w:rPr>
              <w:t>Ortalama</w:t>
            </w:r>
          </w:p>
        </w:tc>
      </w:tr>
      <w:tr w:rsidR="00E13FBC" w:rsidRPr="00C86DCE" w:rsidTr="00847211">
        <w:trPr>
          <w:trHeight w:val="254"/>
          <w:jc w:val="center"/>
        </w:trPr>
        <w:tc>
          <w:tcPr>
            <w:tcW w:w="2369" w:type="dxa"/>
            <w:tcBorders>
              <w:top w:val="nil"/>
              <w:left w:val="single" w:sz="4" w:space="0" w:color="auto"/>
              <w:bottom w:val="single" w:sz="4" w:space="0" w:color="auto"/>
              <w:right w:val="single" w:sz="4" w:space="0" w:color="auto"/>
            </w:tcBorders>
            <w:shd w:val="clear" w:color="auto" w:fill="auto"/>
            <w:noWrap/>
            <w:vAlign w:val="center"/>
            <w:hideMark/>
          </w:tcPr>
          <w:p w:rsidR="00E13FBC" w:rsidRPr="00C86DCE" w:rsidRDefault="00E13FBC" w:rsidP="00847211">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10 Ocak - 6 Şubat 2011</w:t>
            </w:r>
          </w:p>
        </w:tc>
        <w:tc>
          <w:tcPr>
            <w:tcW w:w="1468" w:type="dxa"/>
            <w:tcBorders>
              <w:top w:val="nil"/>
              <w:left w:val="nil"/>
              <w:bottom w:val="single" w:sz="4" w:space="0" w:color="auto"/>
              <w:right w:val="single" w:sz="4" w:space="0" w:color="auto"/>
            </w:tcBorders>
            <w:shd w:val="clear" w:color="auto" w:fill="auto"/>
            <w:noWrap/>
            <w:vAlign w:val="center"/>
            <w:hideMark/>
          </w:tcPr>
          <w:p w:rsidR="00E13FBC" w:rsidRPr="00C86DCE" w:rsidRDefault="00E13FBC" w:rsidP="00847211">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-0,81</w:t>
            </w:r>
          </w:p>
        </w:tc>
        <w:tc>
          <w:tcPr>
            <w:tcW w:w="1386" w:type="dxa"/>
            <w:tcBorders>
              <w:top w:val="nil"/>
              <w:left w:val="nil"/>
              <w:bottom w:val="single" w:sz="4" w:space="0" w:color="auto"/>
              <w:right w:val="single" w:sz="4" w:space="0" w:color="auto"/>
            </w:tcBorders>
            <w:shd w:val="clear" w:color="auto" w:fill="auto"/>
            <w:noWrap/>
            <w:vAlign w:val="center"/>
            <w:hideMark/>
          </w:tcPr>
          <w:p w:rsidR="00E13FBC" w:rsidRPr="00C86DCE" w:rsidRDefault="00E13FBC" w:rsidP="00847211">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0,64</w:t>
            </w:r>
          </w:p>
        </w:tc>
        <w:tc>
          <w:tcPr>
            <w:tcW w:w="1276" w:type="dxa"/>
            <w:tcBorders>
              <w:top w:val="nil"/>
              <w:left w:val="nil"/>
              <w:bottom w:val="single" w:sz="4" w:space="0" w:color="auto"/>
              <w:right w:val="single" w:sz="4" w:space="0" w:color="auto"/>
            </w:tcBorders>
            <w:shd w:val="clear" w:color="auto" w:fill="auto"/>
            <w:noWrap/>
            <w:vAlign w:val="center"/>
            <w:hideMark/>
          </w:tcPr>
          <w:p w:rsidR="00E13FBC" w:rsidRPr="00C86DCE" w:rsidRDefault="00E13FBC" w:rsidP="00847211">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0,21</w:t>
            </w:r>
          </w:p>
        </w:tc>
      </w:tr>
      <w:tr w:rsidR="00E13FBC" w:rsidRPr="00C86DCE" w:rsidTr="00847211">
        <w:trPr>
          <w:trHeight w:val="254"/>
          <w:jc w:val="center"/>
        </w:trPr>
        <w:tc>
          <w:tcPr>
            <w:tcW w:w="2369" w:type="dxa"/>
            <w:tcBorders>
              <w:top w:val="nil"/>
              <w:left w:val="single" w:sz="4" w:space="0" w:color="auto"/>
              <w:bottom w:val="single" w:sz="4" w:space="0" w:color="auto"/>
              <w:right w:val="single" w:sz="4" w:space="0" w:color="auto"/>
            </w:tcBorders>
            <w:shd w:val="clear" w:color="auto" w:fill="auto"/>
            <w:noWrap/>
            <w:vAlign w:val="center"/>
            <w:hideMark/>
          </w:tcPr>
          <w:p w:rsidR="00E13FBC" w:rsidRPr="00C86DCE" w:rsidRDefault="00E13FBC" w:rsidP="00847211">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1 - 30 Nisan 2011</w:t>
            </w:r>
          </w:p>
        </w:tc>
        <w:tc>
          <w:tcPr>
            <w:tcW w:w="1468" w:type="dxa"/>
            <w:tcBorders>
              <w:top w:val="nil"/>
              <w:left w:val="nil"/>
              <w:bottom w:val="single" w:sz="4" w:space="0" w:color="auto"/>
              <w:right w:val="single" w:sz="4" w:space="0" w:color="auto"/>
            </w:tcBorders>
            <w:shd w:val="clear" w:color="auto" w:fill="auto"/>
            <w:noWrap/>
            <w:vAlign w:val="center"/>
            <w:hideMark/>
          </w:tcPr>
          <w:p w:rsidR="00E13FBC" w:rsidRPr="00C86DCE" w:rsidRDefault="00E13FBC" w:rsidP="00847211">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-0,58</w:t>
            </w:r>
          </w:p>
        </w:tc>
        <w:tc>
          <w:tcPr>
            <w:tcW w:w="1386" w:type="dxa"/>
            <w:tcBorders>
              <w:top w:val="nil"/>
              <w:left w:val="nil"/>
              <w:bottom w:val="single" w:sz="4" w:space="0" w:color="auto"/>
              <w:right w:val="single" w:sz="4" w:space="0" w:color="auto"/>
            </w:tcBorders>
            <w:shd w:val="clear" w:color="auto" w:fill="auto"/>
            <w:noWrap/>
            <w:vAlign w:val="center"/>
            <w:hideMark/>
          </w:tcPr>
          <w:p w:rsidR="00E13FBC" w:rsidRPr="00C86DCE" w:rsidRDefault="00E13FBC" w:rsidP="00847211">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1,33</w:t>
            </w:r>
          </w:p>
        </w:tc>
        <w:tc>
          <w:tcPr>
            <w:tcW w:w="1276" w:type="dxa"/>
            <w:tcBorders>
              <w:top w:val="nil"/>
              <w:left w:val="nil"/>
              <w:bottom w:val="single" w:sz="4" w:space="0" w:color="auto"/>
              <w:right w:val="single" w:sz="4" w:space="0" w:color="auto"/>
            </w:tcBorders>
            <w:shd w:val="clear" w:color="auto" w:fill="auto"/>
            <w:noWrap/>
            <w:vAlign w:val="center"/>
            <w:hideMark/>
          </w:tcPr>
          <w:p w:rsidR="00E13FBC" w:rsidRPr="00C86DCE" w:rsidRDefault="00E13FBC" w:rsidP="00847211">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0,60</w:t>
            </w:r>
          </w:p>
        </w:tc>
      </w:tr>
      <w:tr w:rsidR="00E13FBC" w:rsidRPr="00C86DCE" w:rsidTr="00847211">
        <w:trPr>
          <w:trHeight w:val="254"/>
          <w:jc w:val="center"/>
        </w:trPr>
        <w:tc>
          <w:tcPr>
            <w:tcW w:w="2369" w:type="dxa"/>
            <w:tcBorders>
              <w:top w:val="nil"/>
              <w:left w:val="single" w:sz="4" w:space="0" w:color="auto"/>
              <w:bottom w:val="single" w:sz="4" w:space="0" w:color="auto"/>
              <w:right w:val="single" w:sz="4" w:space="0" w:color="auto"/>
            </w:tcBorders>
            <w:shd w:val="clear" w:color="auto" w:fill="auto"/>
            <w:noWrap/>
            <w:vAlign w:val="center"/>
            <w:hideMark/>
          </w:tcPr>
          <w:p w:rsidR="00E13FBC" w:rsidRPr="00C86DCE" w:rsidRDefault="00E13FBC" w:rsidP="00847211">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21 Eylül - 15 Ekim 2011</w:t>
            </w:r>
          </w:p>
        </w:tc>
        <w:tc>
          <w:tcPr>
            <w:tcW w:w="1468" w:type="dxa"/>
            <w:tcBorders>
              <w:top w:val="nil"/>
              <w:left w:val="nil"/>
              <w:bottom w:val="single" w:sz="4" w:space="0" w:color="auto"/>
              <w:right w:val="single" w:sz="4" w:space="0" w:color="auto"/>
            </w:tcBorders>
            <w:shd w:val="clear" w:color="auto" w:fill="auto"/>
            <w:noWrap/>
            <w:vAlign w:val="center"/>
            <w:hideMark/>
          </w:tcPr>
          <w:p w:rsidR="00E13FBC" w:rsidRPr="00C86DCE" w:rsidRDefault="00E13FBC" w:rsidP="00847211">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-29,21</w:t>
            </w:r>
          </w:p>
        </w:tc>
        <w:tc>
          <w:tcPr>
            <w:tcW w:w="1386" w:type="dxa"/>
            <w:tcBorders>
              <w:top w:val="nil"/>
              <w:left w:val="nil"/>
              <w:bottom w:val="single" w:sz="4" w:space="0" w:color="auto"/>
              <w:right w:val="single" w:sz="4" w:space="0" w:color="auto"/>
            </w:tcBorders>
            <w:shd w:val="clear" w:color="auto" w:fill="auto"/>
            <w:noWrap/>
            <w:vAlign w:val="center"/>
            <w:hideMark/>
          </w:tcPr>
          <w:p w:rsidR="00E13FBC" w:rsidRPr="00C86DCE" w:rsidRDefault="00E13FBC" w:rsidP="00847211">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5,63</w:t>
            </w:r>
          </w:p>
        </w:tc>
        <w:tc>
          <w:tcPr>
            <w:tcW w:w="1276" w:type="dxa"/>
            <w:tcBorders>
              <w:top w:val="nil"/>
              <w:left w:val="nil"/>
              <w:bottom w:val="single" w:sz="4" w:space="0" w:color="auto"/>
              <w:right w:val="single" w:sz="4" w:space="0" w:color="auto"/>
            </w:tcBorders>
            <w:shd w:val="clear" w:color="auto" w:fill="auto"/>
            <w:noWrap/>
            <w:vAlign w:val="center"/>
            <w:hideMark/>
          </w:tcPr>
          <w:p w:rsidR="00E13FBC" w:rsidRPr="00C86DCE" w:rsidRDefault="00E13FBC" w:rsidP="00847211">
            <w:pPr>
              <w:spacing w:after="0" w:line="240" w:lineRule="auto"/>
              <w:jc w:val="center"/>
              <w:rPr>
                <w:rFonts w:ascii="Times New Roman" w:eastAsia="Times New Roman" w:hAnsi="Times New Roman"/>
                <w:color w:val="000000"/>
                <w:lang w:eastAsia="tr-TR"/>
              </w:rPr>
            </w:pPr>
            <w:r w:rsidRPr="00C86DCE">
              <w:rPr>
                <w:rFonts w:ascii="Times New Roman" w:eastAsia="Times New Roman" w:hAnsi="Times New Roman"/>
                <w:color w:val="000000"/>
                <w:lang w:eastAsia="tr-TR"/>
              </w:rPr>
              <w:t>0,12</w:t>
            </w:r>
          </w:p>
        </w:tc>
      </w:tr>
    </w:tbl>
    <w:p w:rsidR="007854D6" w:rsidRDefault="007854D6" w:rsidP="00847211">
      <w:pPr>
        <w:spacing w:after="0" w:line="240" w:lineRule="auto"/>
        <w:jc w:val="both"/>
        <w:rPr>
          <w:rFonts w:ascii="Times New Roman" w:hAnsi="Times New Roman"/>
        </w:rPr>
      </w:pPr>
    </w:p>
    <w:p w:rsidR="00847211" w:rsidRPr="00C86DCE" w:rsidRDefault="00847211" w:rsidP="00847211">
      <w:pPr>
        <w:spacing w:after="0" w:line="240" w:lineRule="auto"/>
        <w:jc w:val="both"/>
        <w:rPr>
          <w:rFonts w:ascii="Times New Roman" w:hAnsi="Times New Roman"/>
        </w:rPr>
      </w:pPr>
    </w:p>
    <w:p w:rsidR="00C16DEA" w:rsidRDefault="00321721" w:rsidP="00847211">
      <w:pPr>
        <w:tabs>
          <w:tab w:val="left" w:pos="9214"/>
        </w:tabs>
        <w:spacing w:after="0" w:line="240" w:lineRule="auto"/>
        <w:jc w:val="center"/>
        <w:rPr>
          <w:rFonts w:ascii="Times New Roman" w:hAnsi="Times New Roman"/>
        </w:rPr>
      </w:pPr>
      <w:r w:rsidRPr="00C86DCE">
        <w:rPr>
          <w:rFonts w:ascii="Times New Roman" w:hAnsi="Times New Roman"/>
          <w:noProof/>
          <w:lang w:eastAsia="tr-TR"/>
        </w:rPr>
        <w:drawing>
          <wp:inline distT="0" distB="0" distL="0" distR="0">
            <wp:extent cx="5220000" cy="2194443"/>
            <wp:effectExtent l="19050" t="0" r="0" b="0"/>
            <wp:docPr id="18" name="Resim 18" descr="Q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Q1a"/>
                    <pic:cNvPicPr>
                      <a:picLocks noChangeAspect="1" noChangeArrowheads="1"/>
                    </pic:cNvPicPr>
                  </pic:nvPicPr>
                  <pic:blipFill>
                    <a:blip r:embed="rId41"/>
                    <a:srcRect l="4286" r="6786"/>
                    <a:stretch>
                      <a:fillRect/>
                    </a:stretch>
                  </pic:blipFill>
                  <pic:spPr bwMode="auto">
                    <a:xfrm>
                      <a:off x="0" y="0"/>
                      <a:ext cx="5220000" cy="2194443"/>
                    </a:xfrm>
                    <a:prstGeom prst="rect">
                      <a:avLst/>
                    </a:prstGeom>
                    <a:noFill/>
                    <a:ln w="9525">
                      <a:noFill/>
                      <a:miter lim="800000"/>
                      <a:headEnd/>
                      <a:tailEnd/>
                    </a:ln>
                  </pic:spPr>
                </pic:pic>
              </a:graphicData>
            </a:graphic>
          </wp:inline>
        </w:drawing>
      </w:r>
    </w:p>
    <w:p w:rsidR="00C16DEA" w:rsidRPr="00C86DCE" w:rsidRDefault="00321721" w:rsidP="00847211">
      <w:pPr>
        <w:tabs>
          <w:tab w:val="left" w:pos="8789"/>
          <w:tab w:val="left" w:pos="9214"/>
        </w:tabs>
        <w:spacing w:after="0" w:line="240" w:lineRule="auto"/>
        <w:jc w:val="center"/>
        <w:rPr>
          <w:rFonts w:ascii="Times New Roman" w:hAnsi="Times New Roman"/>
        </w:rPr>
      </w:pPr>
      <w:r w:rsidRPr="00C86DCE">
        <w:rPr>
          <w:rFonts w:ascii="Times New Roman" w:hAnsi="Times New Roman"/>
          <w:noProof/>
          <w:lang w:eastAsia="tr-TR"/>
        </w:rPr>
        <w:drawing>
          <wp:inline distT="0" distB="0" distL="0" distR="0">
            <wp:extent cx="5220000" cy="2222820"/>
            <wp:effectExtent l="19050" t="0" r="0" b="0"/>
            <wp:docPr id="19" name="Resim 19" descr="Q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Q2b"/>
                    <pic:cNvPicPr>
                      <a:picLocks noChangeAspect="1" noChangeArrowheads="1"/>
                    </pic:cNvPicPr>
                  </pic:nvPicPr>
                  <pic:blipFill>
                    <a:blip r:embed="rId42"/>
                    <a:srcRect l="4285" r="7687"/>
                    <a:stretch>
                      <a:fillRect/>
                    </a:stretch>
                  </pic:blipFill>
                  <pic:spPr bwMode="auto">
                    <a:xfrm>
                      <a:off x="0" y="0"/>
                      <a:ext cx="5220000" cy="2222820"/>
                    </a:xfrm>
                    <a:prstGeom prst="rect">
                      <a:avLst/>
                    </a:prstGeom>
                    <a:noFill/>
                    <a:ln w="9525">
                      <a:noFill/>
                      <a:miter lim="800000"/>
                      <a:headEnd/>
                      <a:tailEnd/>
                    </a:ln>
                  </pic:spPr>
                </pic:pic>
              </a:graphicData>
            </a:graphic>
          </wp:inline>
        </w:drawing>
      </w:r>
    </w:p>
    <w:p w:rsidR="00CC0A1D" w:rsidRDefault="00321721" w:rsidP="00847211">
      <w:pPr>
        <w:tabs>
          <w:tab w:val="left" w:pos="8789"/>
        </w:tabs>
        <w:spacing w:after="0" w:line="240" w:lineRule="auto"/>
        <w:jc w:val="center"/>
        <w:rPr>
          <w:rFonts w:ascii="Times New Roman" w:hAnsi="Times New Roman"/>
        </w:rPr>
      </w:pPr>
      <w:r w:rsidRPr="00C86DCE">
        <w:rPr>
          <w:rFonts w:ascii="Times New Roman" w:hAnsi="Times New Roman"/>
          <w:noProof/>
          <w:lang w:eastAsia="tr-TR"/>
        </w:rPr>
        <w:drawing>
          <wp:inline distT="0" distB="0" distL="0" distR="0">
            <wp:extent cx="5220000" cy="2289031"/>
            <wp:effectExtent l="19050" t="0" r="0" b="0"/>
            <wp:docPr id="20" name="Resim 20" descr="Q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Q3c"/>
                    <pic:cNvPicPr>
                      <a:picLocks noChangeAspect="1" noChangeArrowheads="1"/>
                    </pic:cNvPicPr>
                  </pic:nvPicPr>
                  <pic:blipFill>
                    <a:blip r:embed="rId43"/>
                    <a:srcRect l="4286" r="7143"/>
                    <a:stretch>
                      <a:fillRect/>
                    </a:stretch>
                  </pic:blipFill>
                  <pic:spPr bwMode="auto">
                    <a:xfrm>
                      <a:off x="0" y="0"/>
                      <a:ext cx="5220000" cy="2289031"/>
                    </a:xfrm>
                    <a:prstGeom prst="rect">
                      <a:avLst/>
                    </a:prstGeom>
                    <a:noFill/>
                    <a:ln w="9525">
                      <a:noFill/>
                      <a:miter lim="800000"/>
                      <a:headEnd/>
                      <a:tailEnd/>
                    </a:ln>
                  </pic:spPr>
                </pic:pic>
              </a:graphicData>
            </a:graphic>
          </wp:inline>
        </w:drawing>
      </w:r>
    </w:p>
    <w:p w:rsidR="00847211" w:rsidRPr="00C86DCE" w:rsidRDefault="00847211" w:rsidP="002B7D3F">
      <w:pPr>
        <w:tabs>
          <w:tab w:val="left" w:pos="8789"/>
        </w:tabs>
        <w:spacing w:after="0" w:line="240" w:lineRule="auto"/>
        <w:jc w:val="center"/>
        <w:rPr>
          <w:rFonts w:ascii="Times New Roman" w:hAnsi="Times New Roman"/>
        </w:rPr>
      </w:pPr>
    </w:p>
    <w:p w:rsidR="00CC0A1D" w:rsidRPr="00582499" w:rsidRDefault="00CC0A1D" w:rsidP="002B7D3F">
      <w:pPr>
        <w:pStyle w:val="Default"/>
        <w:jc w:val="center"/>
        <w:rPr>
          <w:i/>
          <w:sz w:val="18"/>
          <w:szCs w:val="18"/>
        </w:rPr>
      </w:pPr>
      <w:r w:rsidRPr="00582499">
        <w:rPr>
          <w:i/>
          <w:iCs/>
          <w:sz w:val="18"/>
          <w:szCs w:val="18"/>
        </w:rPr>
        <w:t xml:space="preserve">Şekil 1: </w:t>
      </w:r>
      <w:r w:rsidRPr="00582499">
        <w:rPr>
          <w:i/>
          <w:sz w:val="18"/>
          <w:szCs w:val="18"/>
        </w:rPr>
        <w:t xml:space="preserve">Q faktörü katsayılarından elde edilen yoğuşabilir su buharı ile ağırlıklı ortalama sıcaklık modelinden elde edilen yoğuşabilir su </w:t>
      </w:r>
      <w:r w:rsidR="002B7D3F" w:rsidRPr="00582499">
        <w:rPr>
          <w:i/>
          <w:sz w:val="18"/>
          <w:szCs w:val="18"/>
        </w:rPr>
        <w:t>buharı zaman serileri</w:t>
      </w:r>
      <w:r w:rsidRPr="00582499">
        <w:rPr>
          <w:i/>
          <w:sz w:val="18"/>
          <w:szCs w:val="18"/>
        </w:rPr>
        <w:t xml:space="preserve"> a) kış gözlem zamanı b)</w:t>
      </w:r>
      <w:r w:rsidR="001065FD" w:rsidRPr="00582499">
        <w:rPr>
          <w:i/>
          <w:sz w:val="18"/>
          <w:szCs w:val="18"/>
        </w:rPr>
        <w:t xml:space="preserve"> </w:t>
      </w:r>
      <w:r w:rsidRPr="00582499">
        <w:rPr>
          <w:i/>
          <w:sz w:val="18"/>
          <w:szCs w:val="18"/>
        </w:rPr>
        <w:t>ilkbahar gözlem zamanı c) sonbahar gözlem zamanı</w:t>
      </w:r>
    </w:p>
    <w:p w:rsidR="00C16DEA" w:rsidRPr="00065BC7" w:rsidRDefault="00C16DEA" w:rsidP="00010A5F">
      <w:pPr>
        <w:pStyle w:val="Default"/>
        <w:jc w:val="both"/>
        <w:rPr>
          <w:sz w:val="22"/>
          <w:szCs w:val="22"/>
        </w:rPr>
      </w:pPr>
    </w:p>
    <w:p w:rsidR="00CF16BA" w:rsidRPr="00065BC7" w:rsidRDefault="00CF16BA" w:rsidP="00010A5F">
      <w:pPr>
        <w:spacing w:after="0" w:line="240" w:lineRule="auto"/>
        <w:jc w:val="both"/>
        <w:rPr>
          <w:rFonts w:ascii="Arial" w:hAnsi="Arial" w:cs="Arial"/>
          <w:b/>
          <w:sz w:val="22"/>
          <w:szCs w:val="22"/>
        </w:rPr>
      </w:pPr>
      <w:r w:rsidRPr="00065BC7">
        <w:rPr>
          <w:rFonts w:ascii="Arial" w:hAnsi="Arial" w:cs="Arial"/>
          <w:b/>
          <w:sz w:val="22"/>
          <w:szCs w:val="22"/>
        </w:rPr>
        <w:t xml:space="preserve">5. </w:t>
      </w:r>
      <w:r w:rsidR="00591456">
        <w:rPr>
          <w:rFonts w:ascii="Arial" w:hAnsi="Arial" w:cs="Arial"/>
          <w:b/>
          <w:sz w:val="22"/>
          <w:szCs w:val="22"/>
        </w:rPr>
        <w:t xml:space="preserve">Sonuçlar ve </w:t>
      </w:r>
      <w:r w:rsidRPr="00065BC7">
        <w:rPr>
          <w:rFonts w:ascii="Arial" w:hAnsi="Arial" w:cs="Arial"/>
          <w:b/>
          <w:sz w:val="22"/>
          <w:szCs w:val="22"/>
        </w:rPr>
        <w:t>Değerlendirme</w:t>
      </w:r>
    </w:p>
    <w:p w:rsidR="001F5E8F" w:rsidRPr="00065BC7" w:rsidRDefault="001F5E8F" w:rsidP="00010A5F">
      <w:pPr>
        <w:spacing w:after="0" w:line="240" w:lineRule="auto"/>
        <w:jc w:val="both"/>
        <w:rPr>
          <w:rFonts w:ascii="Arial" w:hAnsi="Arial" w:cs="Arial"/>
          <w:b/>
          <w:sz w:val="22"/>
          <w:szCs w:val="22"/>
        </w:rPr>
      </w:pPr>
    </w:p>
    <w:p w:rsidR="007B6EC6" w:rsidRPr="00C86DCE" w:rsidRDefault="007B6EC6" w:rsidP="00065BC7">
      <w:pPr>
        <w:spacing w:after="0" w:line="240" w:lineRule="auto"/>
        <w:jc w:val="both"/>
        <w:rPr>
          <w:rFonts w:ascii="Times New Roman" w:hAnsi="Times New Roman"/>
        </w:rPr>
      </w:pPr>
      <w:r w:rsidRPr="00C86DCE">
        <w:rPr>
          <w:rFonts w:ascii="Times New Roman" w:hAnsi="Times New Roman"/>
        </w:rPr>
        <w:t>ISTA istasyonundaki Q faktörü katsayılarından elde edilen yoğuşabilir su buharı ile ağırlıklı ortalama sıcaklık modelinden elde edilen yoğuşabilir su buharı arasındaki farklar,</w:t>
      </w:r>
    </w:p>
    <w:p w:rsidR="007B6EC6" w:rsidRPr="00C86DCE" w:rsidRDefault="007B6EC6" w:rsidP="00065BC7">
      <w:pPr>
        <w:pStyle w:val="ListeParagraf"/>
        <w:numPr>
          <w:ilvl w:val="0"/>
          <w:numId w:val="21"/>
        </w:numPr>
        <w:tabs>
          <w:tab w:val="left" w:pos="0"/>
        </w:tabs>
        <w:spacing w:after="0" w:line="240" w:lineRule="auto"/>
        <w:jc w:val="both"/>
        <w:rPr>
          <w:rFonts w:ascii="Times New Roman" w:eastAsia="Times New Roman" w:hAnsi="Times New Roman"/>
          <w:lang w:eastAsia="tr-TR"/>
        </w:rPr>
      </w:pPr>
      <w:r w:rsidRPr="00C86DCE">
        <w:rPr>
          <w:rFonts w:ascii="Times New Roman" w:eastAsia="Times New Roman" w:hAnsi="Times New Roman"/>
          <w:lang w:eastAsia="tr-TR"/>
        </w:rPr>
        <w:t>kış gözlem zamanı için; ortalama 0,21 mm/m</w:t>
      </w:r>
      <w:r w:rsidRPr="00C86DCE">
        <w:rPr>
          <w:rFonts w:ascii="Times New Roman" w:eastAsia="Times New Roman" w:hAnsi="Times New Roman"/>
          <w:vertAlign w:val="superscript"/>
          <w:lang w:eastAsia="tr-TR"/>
        </w:rPr>
        <w:t>2</w:t>
      </w:r>
      <w:r w:rsidRPr="00C86DCE">
        <w:rPr>
          <w:rFonts w:ascii="Times New Roman" w:eastAsia="Times New Roman" w:hAnsi="Times New Roman"/>
          <w:lang w:eastAsia="tr-TR"/>
        </w:rPr>
        <w:t>, minimum -0,81 mm/m</w:t>
      </w:r>
      <w:r w:rsidRPr="00C86DCE">
        <w:rPr>
          <w:rFonts w:ascii="Times New Roman" w:eastAsia="Times New Roman" w:hAnsi="Times New Roman"/>
          <w:vertAlign w:val="superscript"/>
          <w:lang w:eastAsia="tr-TR"/>
        </w:rPr>
        <w:t>2</w:t>
      </w:r>
      <w:r w:rsidRPr="00C86DCE">
        <w:rPr>
          <w:rFonts w:ascii="Times New Roman" w:eastAsia="Times New Roman" w:hAnsi="Times New Roman"/>
          <w:lang w:eastAsia="tr-TR"/>
        </w:rPr>
        <w:t>, maksimum 0,64 mm/m</w:t>
      </w:r>
      <w:r w:rsidRPr="00C86DCE">
        <w:rPr>
          <w:rFonts w:ascii="Times New Roman" w:eastAsia="Times New Roman" w:hAnsi="Times New Roman"/>
          <w:vertAlign w:val="superscript"/>
          <w:lang w:eastAsia="tr-TR"/>
        </w:rPr>
        <w:t>2</w:t>
      </w:r>
      <w:r w:rsidRPr="00C86DCE">
        <w:rPr>
          <w:rFonts w:ascii="Times New Roman" w:eastAsia="Times New Roman" w:hAnsi="Times New Roman"/>
          <w:lang w:eastAsia="tr-TR"/>
        </w:rPr>
        <w:t xml:space="preserve">, </w:t>
      </w:r>
    </w:p>
    <w:p w:rsidR="007B6EC6" w:rsidRPr="00C86DCE" w:rsidRDefault="007B6EC6" w:rsidP="00065BC7">
      <w:pPr>
        <w:pStyle w:val="ListeParagraf"/>
        <w:numPr>
          <w:ilvl w:val="0"/>
          <w:numId w:val="21"/>
        </w:numPr>
        <w:spacing w:after="0" w:line="240" w:lineRule="auto"/>
        <w:jc w:val="both"/>
        <w:rPr>
          <w:rFonts w:ascii="Times New Roman" w:eastAsia="Times New Roman" w:hAnsi="Times New Roman"/>
          <w:lang w:eastAsia="tr-TR"/>
        </w:rPr>
      </w:pPr>
      <w:r w:rsidRPr="00C86DCE">
        <w:rPr>
          <w:rFonts w:ascii="Times New Roman" w:eastAsia="Times New Roman" w:hAnsi="Times New Roman"/>
          <w:lang w:eastAsia="tr-TR"/>
        </w:rPr>
        <w:t>ilkbahar gözlem zamanı için; ortalama 0,60 mm/m</w:t>
      </w:r>
      <w:r w:rsidRPr="00C86DCE">
        <w:rPr>
          <w:rFonts w:ascii="Times New Roman" w:eastAsia="Times New Roman" w:hAnsi="Times New Roman"/>
          <w:vertAlign w:val="superscript"/>
          <w:lang w:eastAsia="tr-TR"/>
        </w:rPr>
        <w:t>2</w:t>
      </w:r>
      <w:r w:rsidRPr="00C86DCE">
        <w:rPr>
          <w:rFonts w:ascii="Times New Roman" w:eastAsia="Times New Roman" w:hAnsi="Times New Roman"/>
          <w:lang w:eastAsia="tr-TR"/>
        </w:rPr>
        <w:t>, minimum -0,58 mm/m</w:t>
      </w:r>
      <w:r w:rsidRPr="00C86DCE">
        <w:rPr>
          <w:rFonts w:ascii="Times New Roman" w:eastAsia="Times New Roman" w:hAnsi="Times New Roman"/>
          <w:vertAlign w:val="superscript"/>
          <w:lang w:eastAsia="tr-TR"/>
        </w:rPr>
        <w:t>2</w:t>
      </w:r>
      <w:r w:rsidRPr="00C86DCE">
        <w:rPr>
          <w:rFonts w:ascii="Times New Roman" w:eastAsia="Times New Roman" w:hAnsi="Times New Roman"/>
          <w:lang w:eastAsia="tr-TR"/>
        </w:rPr>
        <w:t>, maksimum 1,33 mm/m</w:t>
      </w:r>
      <w:r w:rsidRPr="00C86DCE">
        <w:rPr>
          <w:rFonts w:ascii="Times New Roman" w:eastAsia="Times New Roman" w:hAnsi="Times New Roman"/>
          <w:vertAlign w:val="superscript"/>
          <w:lang w:eastAsia="tr-TR"/>
        </w:rPr>
        <w:t>2</w:t>
      </w:r>
      <w:r w:rsidRPr="00C86DCE">
        <w:rPr>
          <w:rFonts w:ascii="Times New Roman" w:eastAsia="Times New Roman" w:hAnsi="Times New Roman"/>
          <w:lang w:eastAsia="tr-TR"/>
        </w:rPr>
        <w:t>,</w:t>
      </w:r>
    </w:p>
    <w:p w:rsidR="007B6EC6" w:rsidRPr="00C86DCE" w:rsidRDefault="007B6EC6" w:rsidP="00065BC7">
      <w:pPr>
        <w:pStyle w:val="ListeParagraf"/>
        <w:numPr>
          <w:ilvl w:val="0"/>
          <w:numId w:val="21"/>
        </w:numPr>
        <w:spacing w:after="0" w:line="240" w:lineRule="auto"/>
        <w:jc w:val="both"/>
        <w:rPr>
          <w:rFonts w:ascii="Times New Roman" w:eastAsia="Times New Roman" w:hAnsi="Times New Roman"/>
          <w:lang w:eastAsia="tr-TR"/>
        </w:rPr>
      </w:pPr>
      <w:r w:rsidRPr="00C86DCE">
        <w:rPr>
          <w:rFonts w:ascii="Times New Roman" w:eastAsia="Times New Roman" w:hAnsi="Times New Roman"/>
          <w:lang w:eastAsia="tr-TR"/>
        </w:rPr>
        <w:t>sonbahar gözlem zamanı için; ortalama 0,12 mm/m</w:t>
      </w:r>
      <w:r w:rsidRPr="00C86DCE">
        <w:rPr>
          <w:rFonts w:ascii="Times New Roman" w:eastAsia="Times New Roman" w:hAnsi="Times New Roman"/>
          <w:vertAlign w:val="superscript"/>
          <w:lang w:eastAsia="tr-TR"/>
        </w:rPr>
        <w:t>2</w:t>
      </w:r>
      <w:r w:rsidRPr="00C86DCE">
        <w:rPr>
          <w:rFonts w:ascii="Times New Roman" w:eastAsia="Times New Roman" w:hAnsi="Times New Roman"/>
          <w:lang w:eastAsia="tr-TR"/>
        </w:rPr>
        <w:t>, minimum -29,21 mm/m</w:t>
      </w:r>
      <w:r w:rsidRPr="00C86DCE">
        <w:rPr>
          <w:rFonts w:ascii="Times New Roman" w:eastAsia="Times New Roman" w:hAnsi="Times New Roman"/>
          <w:vertAlign w:val="superscript"/>
          <w:lang w:eastAsia="tr-TR"/>
        </w:rPr>
        <w:t>2</w:t>
      </w:r>
      <w:r w:rsidRPr="00C86DCE">
        <w:rPr>
          <w:rFonts w:ascii="Times New Roman" w:eastAsia="Times New Roman" w:hAnsi="Times New Roman"/>
          <w:lang w:eastAsia="tr-TR"/>
        </w:rPr>
        <w:t>, maksimum 5,63 mm/m</w:t>
      </w:r>
      <w:r w:rsidRPr="00C86DCE">
        <w:rPr>
          <w:rFonts w:ascii="Times New Roman" w:eastAsia="Times New Roman" w:hAnsi="Times New Roman"/>
          <w:vertAlign w:val="superscript"/>
          <w:lang w:eastAsia="tr-TR"/>
        </w:rPr>
        <w:t>2</w:t>
      </w:r>
    </w:p>
    <w:p w:rsidR="007B6EC6" w:rsidRPr="00C86DCE" w:rsidRDefault="007B6EC6" w:rsidP="00065BC7">
      <w:pPr>
        <w:spacing w:after="0" w:line="240" w:lineRule="auto"/>
        <w:jc w:val="both"/>
        <w:rPr>
          <w:rFonts w:ascii="Times New Roman" w:eastAsia="Times New Roman" w:hAnsi="Times New Roman"/>
          <w:lang w:eastAsia="tr-TR"/>
        </w:rPr>
      </w:pPr>
      <w:r w:rsidRPr="00C86DCE">
        <w:rPr>
          <w:rFonts w:ascii="Times New Roman" w:eastAsia="Times New Roman" w:hAnsi="Times New Roman"/>
          <w:lang w:eastAsia="tr-TR"/>
        </w:rPr>
        <w:t>elde edilmiştir (Tabl</w:t>
      </w:r>
      <w:r w:rsidR="000F004C" w:rsidRPr="00C86DCE">
        <w:rPr>
          <w:rFonts w:ascii="Times New Roman" w:eastAsia="Times New Roman" w:hAnsi="Times New Roman"/>
          <w:lang w:eastAsia="tr-TR"/>
        </w:rPr>
        <w:t>o:</w:t>
      </w:r>
      <w:r w:rsidRPr="00C86DCE">
        <w:rPr>
          <w:rFonts w:ascii="Times New Roman" w:eastAsia="Times New Roman" w:hAnsi="Times New Roman"/>
          <w:lang w:eastAsia="tr-TR"/>
        </w:rPr>
        <w:t xml:space="preserve"> </w:t>
      </w:r>
      <w:r w:rsidR="002B7D3F">
        <w:rPr>
          <w:rFonts w:ascii="Times New Roman" w:eastAsia="Times New Roman" w:hAnsi="Times New Roman"/>
          <w:lang w:eastAsia="tr-TR"/>
        </w:rPr>
        <w:t>2</w:t>
      </w:r>
      <w:r w:rsidRPr="00C86DCE">
        <w:rPr>
          <w:rFonts w:ascii="Times New Roman" w:eastAsia="Times New Roman" w:hAnsi="Times New Roman"/>
          <w:lang w:eastAsia="tr-TR"/>
        </w:rPr>
        <w:t>).</w:t>
      </w:r>
    </w:p>
    <w:p w:rsidR="007B6EC6" w:rsidRDefault="007B6EC6" w:rsidP="00065BC7">
      <w:pPr>
        <w:spacing w:after="0" w:line="240" w:lineRule="auto"/>
        <w:ind w:firstLine="284"/>
        <w:jc w:val="both"/>
        <w:rPr>
          <w:rFonts w:ascii="Times New Roman" w:eastAsia="Times New Roman" w:hAnsi="Times New Roman"/>
          <w:lang w:eastAsia="tr-TR"/>
        </w:rPr>
      </w:pPr>
      <w:r w:rsidRPr="00C86DCE">
        <w:rPr>
          <w:rFonts w:ascii="Times New Roman" w:eastAsia="Times New Roman" w:hAnsi="Times New Roman"/>
          <w:lang w:eastAsia="tr-TR"/>
        </w:rPr>
        <w:t>Bu çalışmanın sonucunda; ABD ve Avrupa için geliştirilen uygulama modellerinden elde edilen değerler ile ISTA için elde edilen su buharı değerleri arasındaki farkların, Dünya Meteoroloji Organizasyonunun (Haan 2006) verdiği ±3 mm/m</w:t>
      </w:r>
      <w:r w:rsidRPr="00C86DCE">
        <w:rPr>
          <w:rFonts w:ascii="Times New Roman" w:eastAsia="Times New Roman" w:hAnsi="Times New Roman"/>
          <w:vertAlign w:val="superscript"/>
          <w:lang w:eastAsia="tr-TR"/>
        </w:rPr>
        <w:t>2</w:t>
      </w:r>
      <w:r w:rsidRPr="00C86DCE">
        <w:rPr>
          <w:rFonts w:ascii="Times New Roman" w:eastAsia="Times New Roman" w:hAnsi="Times New Roman"/>
          <w:lang w:eastAsia="tr-TR"/>
        </w:rPr>
        <w:t xml:space="preserve"> sınırını büyük ölçüde aşıldığı görülmüştür. Buradan, TUSAGA-Aktif ağı ile tüm Türkiye sathında eş zamanlı su buharı kestirimi için en uygun uygulama modellerinin, farklı iklim bölgelerini de dikkate alınarak geliştirilmesi gerektiği sonucuna varılmıştır. Bu amaçla, radyosonda balonlarıyla </w:t>
      </w:r>
      <w:r w:rsidR="000F004C" w:rsidRPr="00C86DCE">
        <w:rPr>
          <w:rFonts w:ascii="Times New Roman" w:eastAsia="Times New Roman" w:hAnsi="Times New Roman"/>
          <w:lang w:eastAsia="tr-TR"/>
        </w:rPr>
        <w:t>eş zamanlı</w:t>
      </w:r>
      <w:r w:rsidRPr="00C86DCE">
        <w:rPr>
          <w:rFonts w:ascii="Times New Roman" w:eastAsia="Times New Roman" w:hAnsi="Times New Roman"/>
          <w:lang w:eastAsia="tr-TR"/>
        </w:rPr>
        <w:t xml:space="preserve"> gözlem yapılan GPS/GNSS istasyonlarına ihtiyaç olduğu düşünülmektedir.</w:t>
      </w:r>
      <w:r w:rsidR="00693652" w:rsidRPr="00C86DCE">
        <w:rPr>
          <w:rFonts w:ascii="Times New Roman" w:eastAsia="Times New Roman" w:hAnsi="Times New Roman"/>
          <w:lang w:eastAsia="tr-TR"/>
        </w:rPr>
        <w:t xml:space="preserve"> Bu istasyonlarda</w:t>
      </w:r>
      <w:r w:rsidR="000F004C" w:rsidRPr="00C86DCE">
        <w:rPr>
          <w:rFonts w:ascii="Times New Roman" w:eastAsia="Times New Roman" w:hAnsi="Times New Roman"/>
          <w:lang w:eastAsia="tr-TR"/>
        </w:rPr>
        <w:t>;</w:t>
      </w:r>
      <w:r w:rsidR="001065FD" w:rsidRPr="00C86DCE">
        <w:rPr>
          <w:rFonts w:ascii="Times New Roman" w:eastAsia="Times New Roman" w:hAnsi="Times New Roman"/>
          <w:lang w:eastAsia="tr-TR"/>
        </w:rPr>
        <w:t xml:space="preserve"> </w:t>
      </w:r>
      <w:r w:rsidR="000F004C" w:rsidRPr="00C86DCE">
        <w:rPr>
          <w:rFonts w:ascii="Times New Roman" w:eastAsia="Times New Roman" w:hAnsi="Times New Roman"/>
          <w:lang w:eastAsia="tr-TR"/>
        </w:rPr>
        <w:t>radyosonda verisi ve GPS verilerinden elde edilen yoğuşabilir su buharı değerlerinin karşılaştırılması yoluyla,</w:t>
      </w:r>
      <w:r w:rsidR="001065FD" w:rsidRPr="00C86DCE">
        <w:rPr>
          <w:rFonts w:ascii="Times New Roman" w:eastAsia="Times New Roman" w:hAnsi="Times New Roman"/>
          <w:lang w:eastAsia="tr-TR"/>
        </w:rPr>
        <w:t xml:space="preserve"> </w:t>
      </w:r>
      <w:r w:rsidR="000F004C" w:rsidRPr="00C86DCE">
        <w:rPr>
          <w:rFonts w:ascii="Times New Roman" w:eastAsia="Times New Roman" w:hAnsi="Times New Roman"/>
          <w:lang w:eastAsia="tr-TR"/>
        </w:rPr>
        <w:t>kontrollü olarak T</w:t>
      </w:r>
      <w:r w:rsidR="000F004C" w:rsidRPr="00C86DCE">
        <w:rPr>
          <w:rFonts w:ascii="Times New Roman" w:eastAsia="Times New Roman" w:hAnsi="Times New Roman"/>
          <w:vertAlign w:val="subscript"/>
          <w:lang w:eastAsia="tr-TR"/>
        </w:rPr>
        <w:t>m</w:t>
      </w:r>
      <w:r w:rsidR="000F004C" w:rsidRPr="00C86DCE">
        <w:rPr>
          <w:rFonts w:ascii="Times New Roman" w:eastAsia="Times New Roman" w:hAnsi="Times New Roman"/>
          <w:lang w:eastAsia="tr-TR"/>
        </w:rPr>
        <w:t xml:space="preserve"> ve Q modellerinin katsayıları,</w:t>
      </w:r>
      <w:r w:rsidR="00055EE6" w:rsidRPr="00C86DCE">
        <w:rPr>
          <w:rFonts w:ascii="Times New Roman" w:eastAsia="Times New Roman" w:hAnsi="Times New Roman"/>
          <w:lang w:eastAsia="tr-TR"/>
        </w:rPr>
        <w:t xml:space="preserve"> </w:t>
      </w:r>
      <w:r w:rsidR="000F004C" w:rsidRPr="00C86DCE">
        <w:rPr>
          <w:rFonts w:ascii="Times New Roman" w:eastAsia="Times New Roman" w:hAnsi="Times New Roman"/>
          <w:lang w:eastAsia="tr-TR"/>
        </w:rPr>
        <w:t>Türkiye’nin farklı iklim bölgeleri için geliştirilecektir.</w:t>
      </w:r>
      <w:r w:rsidR="001065FD" w:rsidRPr="00C86DCE">
        <w:rPr>
          <w:rFonts w:ascii="Times New Roman" w:eastAsia="Times New Roman" w:hAnsi="Times New Roman"/>
          <w:lang w:eastAsia="tr-TR"/>
        </w:rPr>
        <w:t xml:space="preserve"> </w:t>
      </w:r>
      <w:r w:rsidR="000F004C" w:rsidRPr="00C86DCE">
        <w:rPr>
          <w:rFonts w:ascii="Times New Roman" w:eastAsia="Times New Roman" w:hAnsi="Times New Roman"/>
          <w:lang w:eastAsia="tr-TR"/>
        </w:rPr>
        <w:t xml:space="preserve">Geliştirilen modeller </w:t>
      </w:r>
      <w:r w:rsidR="00625DB1" w:rsidRPr="00C86DCE">
        <w:rPr>
          <w:rFonts w:ascii="Times New Roman" w:eastAsia="Times New Roman" w:hAnsi="Times New Roman"/>
          <w:lang w:eastAsia="tr-TR"/>
        </w:rPr>
        <w:t xml:space="preserve">TUSAGA-Aktif </w:t>
      </w:r>
      <w:r w:rsidR="000F004C" w:rsidRPr="00C86DCE">
        <w:rPr>
          <w:rFonts w:ascii="Times New Roman" w:eastAsia="Times New Roman" w:hAnsi="Times New Roman"/>
          <w:lang w:eastAsia="tr-TR"/>
        </w:rPr>
        <w:t>istasyonlarından doğru ve güvenilir su buharı değerlerinin elde edilmesini sağlayacaktır.</w:t>
      </w:r>
    </w:p>
    <w:p w:rsidR="00065BC7" w:rsidRPr="00C86DCE" w:rsidRDefault="00065BC7" w:rsidP="00065BC7">
      <w:pPr>
        <w:spacing w:after="0" w:line="240" w:lineRule="auto"/>
        <w:ind w:firstLine="284"/>
        <w:jc w:val="both"/>
        <w:rPr>
          <w:rFonts w:ascii="Times New Roman" w:hAnsi="Times New Roman"/>
        </w:rPr>
      </w:pPr>
    </w:p>
    <w:p w:rsidR="00CF16BA" w:rsidRDefault="00CF16BA" w:rsidP="00010A5F">
      <w:pPr>
        <w:spacing w:after="0" w:line="240" w:lineRule="auto"/>
        <w:jc w:val="both"/>
        <w:rPr>
          <w:rFonts w:ascii="Arial" w:hAnsi="Arial" w:cs="Arial"/>
          <w:b/>
          <w:sz w:val="22"/>
          <w:szCs w:val="22"/>
          <w:lang w:val="en-US"/>
        </w:rPr>
      </w:pPr>
      <w:r w:rsidRPr="00E73847">
        <w:rPr>
          <w:rFonts w:ascii="Arial" w:hAnsi="Arial" w:cs="Arial"/>
          <w:b/>
          <w:sz w:val="22"/>
          <w:szCs w:val="22"/>
          <w:lang w:val="en-US"/>
        </w:rPr>
        <w:t>Kaynaklar</w:t>
      </w:r>
    </w:p>
    <w:p w:rsidR="006E01AE" w:rsidRPr="00E73847" w:rsidRDefault="006E01AE" w:rsidP="00010A5F">
      <w:pPr>
        <w:spacing w:after="0" w:line="240" w:lineRule="auto"/>
        <w:jc w:val="both"/>
        <w:rPr>
          <w:rFonts w:ascii="Arial" w:hAnsi="Arial" w:cs="Arial"/>
          <w:b/>
          <w:sz w:val="22"/>
          <w:szCs w:val="22"/>
          <w:lang w:val="en-US"/>
        </w:rPr>
      </w:pPr>
    </w:p>
    <w:p w:rsidR="00847B02" w:rsidRPr="00554EFD" w:rsidRDefault="00847B02" w:rsidP="006E01AE">
      <w:pPr>
        <w:spacing w:after="0" w:line="240" w:lineRule="auto"/>
        <w:ind w:left="284" w:hanging="284"/>
        <w:jc w:val="both"/>
        <w:rPr>
          <w:rFonts w:ascii="Times New Roman" w:eastAsia="Times New Roman" w:hAnsi="Times New Roman"/>
          <w:sz w:val="18"/>
          <w:szCs w:val="18"/>
          <w:lang w:val="en-US" w:eastAsia="tr-TR"/>
        </w:rPr>
      </w:pPr>
      <w:r w:rsidRPr="00554EFD">
        <w:rPr>
          <w:rFonts w:ascii="Times New Roman" w:eastAsia="Times New Roman" w:hAnsi="Times New Roman"/>
          <w:sz w:val="18"/>
          <w:szCs w:val="18"/>
          <w:lang w:val="en-US" w:eastAsia="tr-TR"/>
        </w:rPr>
        <w:t xml:space="preserve">Askne J., Nordius H., (1987), </w:t>
      </w:r>
      <w:r w:rsidRPr="00554EFD">
        <w:rPr>
          <w:rFonts w:ascii="Times New Roman" w:eastAsia="Times New Roman" w:hAnsi="Times New Roman"/>
          <w:i/>
          <w:iCs/>
          <w:sz w:val="18"/>
          <w:szCs w:val="18"/>
          <w:lang w:val="en-US" w:eastAsia="tr-TR"/>
        </w:rPr>
        <w:t>Estimation of tropospheric delay for microwaves from surface weather data</w:t>
      </w:r>
      <w:r w:rsidRPr="00554EFD">
        <w:rPr>
          <w:rFonts w:ascii="Times New Roman" w:eastAsia="Times New Roman" w:hAnsi="Times New Roman"/>
          <w:sz w:val="18"/>
          <w:szCs w:val="18"/>
          <w:lang w:val="en-US" w:eastAsia="tr-TR"/>
        </w:rPr>
        <w:t>, Radio Science, 22, 3, 15,379-386.</w:t>
      </w:r>
    </w:p>
    <w:p w:rsidR="00847B02" w:rsidRPr="00554EFD" w:rsidRDefault="00847B02" w:rsidP="006E01AE">
      <w:pPr>
        <w:spacing w:after="0" w:line="240" w:lineRule="auto"/>
        <w:ind w:left="284" w:hanging="284"/>
        <w:jc w:val="both"/>
        <w:rPr>
          <w:rFonts w:ascii="Times New Roman" w:eastAsia="Times New Roman" w:hAnsi="Times New Roman"/>
          <w:sz w:val="18"/>
          <w:szCs w:val="18"/>
          <w:lang w:val="en-US" w:eastAsia="tr-TR"/>
        </w:rPr>
      </w:pPr>
      <w:r w:rsidRPr="00554EFD">
        <w:rPr>
          <w:rFonts w:ascii="Times New Roman" w:eastAsia="Times New Roman" w:hAnsi="Times New Roman"/>
          <w:sz w:val="18"/>
          <w:szCs w:val="18"/>
          <w:lang w:val="en-US" w:eastAsia="tr-TR"/>
        </w:rPr>
        <w:t xml:space="preserve">Bevis, M., Businger, S., Herring, T. A., Rocken, C., Anthes, R. A., Ware, R.H., (1992), </w:t>
      </w:r>
      <w:r w:rsidRPr="00554EFD">
        <w:rPr>
          <w:rFonts w:ascii="Times New Roman" w:eastAsia="Times New Roman" w:hAnsi="Times New Roman"/>
          <w:i/>
          <w:iCs/>
          <w:sz w:val="18"/>
          <w:szCs w:val="18"/>
          <w:lang w:val="en-US" w:eastAsia="tr-TR"/>
        </w:rPr>
        <w:t>GPS meteorology: Remote Sensing of atmospheric water vapor using the Global Positioning System</w:t>
      </w:r>
      <w:r w:rsidRPr="00554EFD">
        <w:rPr>
          <w:rFonts w:ascii="Times New Roman" w:eastAsia="Times New Roman" w:hAnsi="Times New Roman"/>
          <w:sz w:val="18"/>
          <w:szCs w:val="18"/>
          <w:lang w:val="en-US" w:eastAsia="tr-TR"/>
        </w:rPr>
        <w:t>, Journal of Geophysical Research, 97, D14, 15,787-15,80.</w:t>
      </w:r>
    </w:p>
    <w:p w:rsidR="00847B02" w:rsidRPr="00554EFD" w:rsidRDefault="00847B02" w:rsidP="006E01AE">
      <w:pPr>
        <w:spacing w:after="0" w:line="240" w:lineRule="auto"/>
        <w:ind w:left="284" w:hanging="284"/>
        <w:jc w:val="both"/>
        <w:rPr>
          <w:rFonts w:ascii="Times New Roman" w:eastAsia="Times New Roman" w:hAnsi="Times New Roman"/>
          <w:sz w:val="18"/>
          <w:szCs w:val="18"/>
          <w:lang w:val="en-US" w:eastAsia="tr-TR"/>
        </w:rPr>
      </w:pPr>
      <w:r w:rsidRPr="00554EFD">
        <w:rPr>
          <w:rFonts w:ascii="Times New Roman" w:eastAsia="Times New Roman" w:hAnsi="Times New Roman"/>
          <w:sz w:val="18"/>
          <w:szCs w:val="18"/>
          <w:lang w:val="en-US" w:eastAsia="tr-TR"/>
        </w:rPr>
        <w:t xml:space="preserve">Emardson T. R., Derks H. J. P., (2000), </w:t>
      </w:r>
      <w:r w:rsidRPr="00554EFD">
        <w:rPr>
          <w:rFonts w:ascii="Times New Roman" w:eastAsia="Times New Roman" w:hAnsi="Times New Roman"/>
          <w:i/>
          <w:iCs/>
          <w:sz w:val="18"/>
          <w:szCs w:val="18"/>
          <w:lang w:val="en-US" w:eastAsia="tr-TR"/>
        </w:rPr>
        <w:t>On the relation between the wet delay and the integrated precipitable water vapour in the European atmosphere</w:t>
      </w:r>
      <w:r w:rsidRPr="00554EFD">
        <w:rPr>
          <w:rFonts w:ascii="Times New Roman" w:eastAsia="Times New Roman" w:hAnsi="Times New Roman"/>
          <w:sz w:val="18"/>
          <w:szCs w:val="18"/>
          <w:lang w:val="en-US" w:eastAsia="tr-TR"/>
        </w:rPr>
        <w:t>,</w:t>
      </w:r>
      <w:r w:rsidRPr="00554EFD">
        <w:rPr>
          <w:rFonts w:ascii="Times New Roman" w:eastAsia="Times New Roman" w:hAnsi="Times New Roman"/>
          <w:i/>
          <w:iCs/>
          <w:sz w:val="18"/>
          <w:szCs w:val="18"/>
          <w:lang w:val="en-US" w:eastAsia="tr-TR"/>
        </w:rPr>
        <w:t xml:space="preserve"> </w:t>
      </w:r>
      <w:r w:rsidRPr="00554EFD">
        <w:rPr>
          <w:rFonts w:ascii="Times New Roman" w:eastAsia="Times New Roman" w:hAnsi="Times New Roman"/>
          <w:sz w:val="18"/>
          <w:szCs w:val="18"/>
          <w:lang w:val="en-US" w:eastAsia="tr-TR"/>
        </w:rPr>
        <w:t>Meteorol. Appl. 7, 61–68.</w:t>
      </w:r>
    </w:p>
    <w:p w:rsidR="00847B02" w:rsidRPr="00554EFD" w:rsidRDefault="00847B02" w:rsidP="006E01AE">
      <w:pPr>
        <w:spacing w:after="0" w:line="240" w:lineRule="auto"/>
        <w:ind w:left="284" w:hanging="284"/>
        <w:jc w:val="both"/>
        <w:rPr>
          <w:rFonts w:ascii="Times New Roman" w:eastAsia="Times New Roman" w:hAnsi="Times New Roman"/>
          <w:sz w:val="18"/>
          <w:szCs w:val="18"/>
          <w:lang w:val="en-US" w:eastAsia="tr-TR"/>
        </w:rPr>
      </w:pPr>
      <w:r w:rsidRPr="00554EFD">
        <w:rPr>
          <w:rFonts w:ascii="Times New Roman" w:eastAsia="Times New Roman" w:hAnsi="Times New Roman"/>
          <w:sz w:val="18"/>
          <w:szCs w:val="18"/>
          <w:lang w:val="en-US" w:eastAsia="tr-TR"/>
        </w:rPr>
        <w:t xml:space="preserve">Haan, S., (2006), </w:t>
      </w:r>
      <w:r w:rsidRPr="00554EFD">
        <w:rPr>
          <w:rFonts w:ascii="Times New Roman" w:eastAsia="Times New Roman" w:hAnsi="Times New Roman"/>
          <w:i/>
          <w:iCs/>
          <w:sz w:val="18"/>
          <w:szCs w:val="18"/>
          <w:lang w:val="en-US" w:eastAsia="tr-TR"/>
        </w:rPr>
        <w:t>National/Regional operation</w:t>
      </w:r>
      <w:r w:rsidR="00582499" w:rsidRPr="00554EFD">
        <w:rPr>
          <w:rFonts w:ascii="Times New Roman" w:eastAsia="Times New Roman" w:hAnsi="Times New Roman"/>
          <w:i/>
          <w:iCs/>
          <w:sz w:val="18"/>
          <w:szCs w:val="18"/>
          <w:lang w:val="en-US" w:eastAsia="tr-TR"/>
        </w:rPr>
        <w:t>a</w:t>
      </w:r>
      <w:r w:rsidRPr="00554EFD">
        <w:rPr>
          <w:rFonts w:ascii="Times New Roman" w:eastAsia="Times New Roman" w:hAnsi="Times New Roman"/>
          <w:i/>
          <w:iCs/>
          <w:sz w:val="18"/>
          <w:szCs w:val="18"/>
          <w:lang w:val="en-US" w:eastAsia="tr-TR"/>
        </w:rPr>
        <w:t xml:space="preserve">l procedure of GPS water vapour networks and agreed international procedures, </w:t>
      </w:r>
      <w:r w:rsidRPr="00554EFD">
        <w:rPr>
          <w:rFonts w:ascii="Times New Roman" w:eastAsia="Times New Roman" w:hAnsi="Times New Roman"/>
          <w:sz w:val="18"/>
          <w:szCs w:val="18"/>
          <w:lang w:val="en-US" w:eastAsia="tr-TR"/>
        </w:rPr>
        <w:t>World Meteorological Organization, Instruments and Observing Methods, Report No:92.</w:t>
      </w:r>
    </w:p>
    <w:p w:rsidR="00847B02" w:rsidRPr="00554EFD" w:rsidRDefault="00847B02" w:rsidP="006E01AE">
      <w:pPr>
        <w:spacing w:after="0" w:line="240" w:lineRule="auto"/>
        <w:ind w:left="284" w:hanging="284"/>
        <w:jc w:val="both"/>
        <w:rPr>
          <w:rFonts w:ascii="Times New Roman" w:eastAsia="Times New Roman" w:hAnsi="Times New Roman"/>
          <w:sz w:val="18"/>
          <w:szCs w:val="18"/>
          <w:lang w:val="en-US" w:eastAsia="tr-TR"/>
        </w:rPr>
      </w:pPr>
      <w:r w:rsidRPr="00554EFD">
        <w:rPr>
          <w:rFonts w:ascii="Times New Roman" w:eastAsia="Times New Roman" w:hAnsi="Times New Roman"/>
          <w:sz w:val="18"/>
          <w:szCs w:val="18"/>
          <w:lang w:val="en-US" w:eastAsia="tr-TR"/>
        </w:rPr>
        <w:t>Herring T. A., (1992), M</w:t>
      </w:r>
      <w:r w:rsidRPr="00554EFD">
        <w:rPr>
          <w:rFonts w:ascii="Times New Roman" w:eastAsia="Times New Roman" w:hAnsi="Times New Roman"/>
          <w:i/>
          <w:iCs/>
          <w:sz w:val="18"/>
          <w:szCs w:val="18"/>
          <w:lang w:val="en-US" w:eastAsia="tr-TR"/>
        </w:rPr>
        <w:t xml:space="preserve">odelling atmospheric delay in the analysis of space geodetic data, </w:t>
      </w:r>
      <w:r w:rsidRPr="00554EFD">
        <w:rPr>
          <w:rFonts w:ascii="Times New Roman" w:eastAsia="Times New Roman" w:hAnsi="Times New Roman"/>
          <w:sz w:val="18"/>
          <w:szCs w:val="18"/>
          <w:lang w:val="en-US" w:eastAsia="tr-TR"/>
        </w:rPr>
        <w:t>Proceedings of the symposium on refraction of transatmospheric signals in geodesy, Netherlands Geodetic Commission,</w:t>
      </w:r>
      <w:r w:rsidR="00E062B6" w:rsidRPr="00554EFD">
        <w:rPr>
          <w:rFonts w:ascii="Times New Roman" w:eastAsia="Times New Roman" w:hAnsi="Times New Roman"/>
          <w:sz w:val="18"/>
          <w:szCs w:val="18"/>
          <w:lang w:val="en-US" w:eastAsia="tr-TR"/>
        </w:rPr>
        <w:t xml:space="preserve"> </w:t>
      </w:r>
      <w:r w:rsidRPr="00554EFD">
        <w:rPr>
          <w:rFonts w:ascii="Times New Roman" w:eastAsia="Times New Roman" w:hAnsi="Times New Roman"/>
          <w:sz w:val="18"/>
          <w:szCs w:val="18"/>
          <w:lang w:val="en-US" w:eastAsia="tr-TR"/>
        </w:rPr>
        <w:t>Lahey, Hollanda.</w:t>
      </w:r>
      <w:r w:rsidRPr="00554EFD">
        <w:rPr>
          <w:rFonts w:ascii="Times New Roman" w:eastAsia="Times New Roman" w:hAnsi="Times New Roman"/>
          <w:i/>
          <w:iCs/>
          <w:sz w:val="18"/>
          <w:szCs w:val="18"/>
          <w:lang w:val="en-US" w:eastAsia="tr-TR"/>
        </w:rPr>
        <w:t xml:space="preserve"> </w:t>
      </w:r>
    </w:p>
    <w:p w:rsidR="00847B02" w:rsidRPr="00554EFD" w:rsidRDefault="00847B02" w:rsidP="006E01AE">
      <w:pPr>
        <w:spacing w:after="0" w:line="240" w:lineRule="auto"/>
        <w:ind w:left="284" w:hanging="284"/>
        <w:jc w:val="both"/>
        <w:rPr>
          <w:rFonts w:ascii="Times New Roman" w:eastAsia="Times New Roman" w:hAnsi="Times New Roman"/>
          <w:sz w:val="18"/>
          <w:szCs w:val="18"/>
          <w:lang w:val="en-US" w:eastAsia="tr-TR"/>
        </w:rPr>
      </w:pPr>
      <w:r w:rsidRPr="00554EFD">
        <w:rPr>
          <w:rFonts w:ascii="Times New Roman" w:eastAsia="Times New Roman" w:hAnsi="Times New Roman"/>
          <w:sz w:val="18"/>
          <w:szCs w:val="18"/>
          <w:lang w:val="en-US" w:eastAsia="tr-TR"/>
        </w:rPr>
        <w:t xml:space="preserve">Hogg D. C., Guiraud F. O., Decker M. T., (1981), </w:t>
      </w:r>
      <w:r w:rsidRPr="00554EFD">
        <w:rPr>
          <w:rFonts w:ascii="Times New Roman" w:eastAsia="Times New Roman" w:hAnsi="Times New Roman"/>
          <w:i/>
          <w:iCs/>
          <w:sz w:val="18"/>
          <w:szCs w:val="18"/>
          <w:lang w:val="en-US" w:eastAsia="tr-TR"/>
        </w:rPr>
        <w:t>Measurement of excess radio transmission length on earth-space paths</w:t>
      </w:r>
      <w:r w:rsidRPr="00554EFD">
        <w:rPr>
          <w:rFonts w:ascii="Times New Roman" w:eastAsia="Times New Roman" w:hAnsi="Times New Roman"/>
          <w:sz w:val="18"/>
          <w:szCs w:val="18"/>
          <w:lang w:val="en-US" w:eastAsia="tr-TR"/>
        </w:rPr>
        <w:t>, Astronomy and Astrophysics, 95, 2, 15,304-307.</w:t>
      </w:r>
    </w:p>
    <w:p w:rsidR="00847B02" w:rsidRPr="00554EFD" w:rsidRDefault="00847B02" w:rsidP="006E01AE">
      <w:pPr>
        <w:spacing w:after="0" w:line="240" w:lineRule="auto"/>
        <w:ind w:left="284" w:hanging="284"/>
        <w:jc w:val="both"/>
        <w:rPr>
          <w:rFonts w:ascii="Times New Roman" w:eastAsia="Times New Roman" w:hAnsi="Times New Roman"/>
          <w:sz w:val="18"/>
          <w:szCs w:val="18"/>
          <w:lang w:val="en-US" w:eastAsia="tr-TR"/>
        </w:rPr>
      </w:pPr>
      <w:r w:rsidRPr="00554EFD">
        <w:rPr>
          <w:rFonts w:ascii="Times New Roman" w:eastAsia="Times New Roman" w:hAnsi="Times New Roman"/>
          <w:sz w:val="18"/>
          <w:szCs w:val="18"/>
          <w:lang w:val="en-US" w:eastAsia="tr-TR"/>
        </w:rPr>
        <w:t xml:space="preserve">Niell A. E., (2001), </w:t>
      </w:r>
      <w:r w:rsidRPr="00554EFD">
        <w:rPr>
          <w:rFonts w:ascii="Times New Roman" w:eastAsia="Times New Roman" w:hAnsi="Times New Roman"/>
          <w:i/>
          <w:iCs/>
          <w:sz w:val="18"/>
          <w:szCs w:val="18"/>
          <w:lang w:val="en-US" w:eastAsia="tr-TR"/>
        </w:rPr>
        <w:t xml:space="preserve">Preliminary evaluation of atmospheric mapping function based on numerical weather models, </w:t>
      </w:r>
      <w:r w:rsidRPr="00554EFD">
        <w:rPr>
          <w:rFonts w:ascii="Times New Roman" w:eastAsia="Times New Roman" w:hAnsi="Times New Roman"/>
          <w:sz w:val="18"/>
          <w:szCs w:val="18"/>
          <w:lang w:val="en-US" w:eastAsia="tr-TR"/>
        </w:rPr>
        <w:t>Phys.Chem.Earth</w:t>
      </w:r>
      <w:r w:rsidRPr="00554EFD">
        <w:rPr>
          <w:rFonts w:ascii="Times New Roman" w:eastAsia="Times New Roman" w:hAnsi="Times New Roman"/>
          <w:i/>
          <w:iCs/>
          <w:sz w:val="18"/>
          <w:szCs w:val="18"/>
          <w:lang w:val="en-US" w:eastAsia="tr-TR"/>
        </w:rPr>
        <w:t xml:space="preserve">, </w:t>
      </w:r>
      <w:r w:rsidRPr="00554EFD">
        <w:rPr>
          <w:rFonts w:ascii="Times New Roman" w:eastAsia="Times New Roman" w:hAnsi="Times New Roman"/>
          <w:sz w:val="18"/>
          <w:szCs w:val="18"/>
          <w:lang w:val="en-US" w:eastAsia="tr-TR"/>
        </w:rPr>
        <w:t>26,6-8,475-489</w:t>
      </w:r>
    </w:p>
    <w:p w:rsidR="00CF16BA" w:rsidRPr="00554EFD" w:rsidRDefault="00847B02" w:rsidP="006E01AE">
      <w:pPr>
        <w:spacing w:after="0" w:line="240" w:lineRule="auto"/>
        <w:ind w:left="284" w:hanging="284"/>
        <w:jc w:val="both"/>
        <w:rPr>
          <w:rFonts w:ascii="Times New Roman" w:hAnsi="Times New Roman"/>
          <w:sz w:val="18"/>
          <w:szCs w:val="18"/>
          <w:lang w:val="en-US"/>
        </w:rPr>
      </w:pPr>
      <w:r w:rsidRPr="00554EFD">
        <w:rPr>
          <w:rFonts w:ascii="Times New Roman" w:eastAsia="Times New Roman" w:hAnsi="Times New Roman"/>
          <w:sz w:val="18"/>
          <w:szCs w:val="18"/>
          <w:lang w:val="en-US" w:eastAsia="tr-TR"/>
        </w:rPr>
        <w:t>Troller, M.R., (2004), GPS based determination of the integrated and spatially distributed water vapor in the troposphere, Doktora tezi, Swiss Federal Institute of Technology, Zürih, İsviçre.</w:t>
      </w:r>
    </w:p>
    <w:sectPr w:rsidR="00CF16BA" w:rsidRPr="00554EFD" w:rsidSect="00591456">
      <w:headerReference w:type="even" r:id="rId44"/>
      <w:headerReference w:type="default" r:id="rId45"/>
      <w:headerReference w:type="first" r:id="rId46"/>
      <w:footerReference w:type="first" r:id="rId47"/>
      <w:pgSz w:w="11906" w:h="16838" w:code="9"/>
      <w:pgMar w:top="1418" w:right="1021" w:bottom="1247"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60F" w:rsidRDefault="0012760F" w:rsidP="00814E2F">
      <w:pPr>
        <w:spacing w:after="0" w:line="240" w:lineRule="auto"/>
      </w:pPr>
      <w:r>
        <w:separator/>
      </w:r>
    </w:p>
  </w:endnote>
  <w:endnote w:type="continuationSeparator" w:id="0">
    <w:p w:rsidR="0012760F" w:rsidRDefault="0012760F" w:rsidP="0081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A5F" w:rsidRPr="00384A01" w:rsidRDefault="00010A5F" w:rsidP="00010A5F">
    <w:pPr>
      <w:pStyle w:val="Altbilgi"/>
      <w:pBdr>
        <w:top w:val="single" w:sz="4" w:space="1" w:color="A5A5A5" w:themeColor="background1" w:themeShade="A5"/>
      </w:pBdr>
      <w:spacing w:after="60"/>
      <w:rPr>
        <w:rFonts w:ascii="Arial" w:hAnsi="Arial" w:cs="Arial"/>
        <w:noProof/>
        <w:sz w:val="16"/>
        <w:szCs w:val="16"/>
      </w:rPr>
    </w:pPr>
    <w:r w:rsidRPr="00384A01">
      <w:rPr>
        <w:rFonts w:ascii="Arial" w:hAnsi="Arial" w:cs="Arial"/>
        <w:noProof/>
        <w:sz w:val="16"/>
        <w:szCs w:val="16"/>
      </w:rPr>
      <w:t>* Sorumlu Yazar: Tel: +90 (</w:t>
    </w:r>
    <w:r>
      <w:rPr>
        <w:rFonts w:ascii="Arial" w:hAnsi="Arial" w:cs="Arial"/>
        <w:noProof/>
        <w:sz w:val="16"/>
        <w:szCs w:val="16"/>
      </w:rPr>
      <w:t>372</w:t>
    </w:r>
    <w:r w:rsidRPr="00384A01">
      <w:rPr>
        <w:rFonts w:ascii="Arial" w:hAnsi="Arial" w:cs="Arial"/>
        <w:noProof/>
        <w:sz w:val="16"/>
        <w:szCs w:val="16"/>
      </w:rPr>
      <w:t xml:space="preserve">) </w:t>
    </w:r>
    <w:r w:rsidR="00C86DCE" w:rsidRPr="00C86DCE">
      <w:rPr>
        <w:rFonts w:ascii="Arial" w:hAnsi="Arial" w:cs="Arial"/>
        <w:color w:val="000000"/>
        <w:sz w:val="16"/>
        <w:szCs w:val="16"/>
      </w:rPr>
      <w:t>257 40 10 – 1256</w:t>
    </w:r>
    <w:r w:rsidRPr="00384A01">
      <w:rPr>
        <w:rFonts w:ascii="Arial" w:hAnsi="Arial" w:cs="Arial"/>
        <w:noProof/>
        <w:sz w:val="16"/>
        <w:szCs w:val="16"/>
      </w:rPr>
      <w:t xml:space="preserve"> Faks: +90 (</w:t>
    </w:r>
    <w:r w:rsidR="00C86DCE">
      <w:rPr>
        <w:rFonts w:ascii="Arial" w:hAnsi="Arial" w:cs="Arial"/>
        <w:noProof/>
        <w:sz w:val="16"/>
        <w:szCs w:val="16"/>
      </w:rPr>
      <w:t xml:space="preserve">372) </w:t>
    </w:r>
    <w:r w:rsidR="00C86DCE" w:rsidRPr="00C86DCE">
      <w:rPr>
        <w:rFonts w:ascii="Arial" w:hAnsi="Arial" w:cs="Arial"/>
        <w:color w:val="000000"/>
        <w:sz w:val="16"/>
        <w:szCs w:val="16"/>
      </w:rPr>
      <w:t>257 29 96</w:t>
    </w:r>
  </w:p>
  <w:p w:rsidR="00010A5F" w:rsidRDefault="00010A5F" w:rsidP="00010A5F">
    <w:pPr>
      <w:pStyle w:val="Altbilgi"/>
      <w:pBdr>
        <w:top w:val="single" w:sz="4" w:space="1" w:color="A5A5A5" w:themeColor="background1" w:themeShade="A5"/>
      </w:pBdr>
    </w:pPr>
    <w:r w:rsidRPr="00384A01">
      <w:rPr>
        <w:rFonts w:ascii="Arial" w:hAnsi="Arial" w:cs="Arial"/>
        <w:noProof/>
        <w:sz w:val="16"/>
        <w:szCs w:val="16"/>
      </w:rPr>
      <w:t xml:space="preserve">E-posta: </w:t>
    </w:r>
    <w:r w:rsidR="00C86DCE">
      <w:rPr>
        <w:rFonts w:ascii="Arial" w:hAnsi="Arial" w:cs="Arial"/>
        <w:noProof/>
        <w:sz w:val="16"/>
        <w:szCs w:val="16"/>
      </w:rPr>
      <w:t>ideniz</w:t>
    </w:r>
    <w:r w:rsidRPr="00384A01">
      <w:rPr>
        <w:rFonts w:ascii="Arial" w:hAnsi="Arial" w:cs="Arial"/>
        <w:noProof/>
        <w:sz w:val="16"/>
        <w:szCs w:val="16"/>
      </w:rPr>
      <w:t>@</w:t>
    </w:r>
    <w:r w:rsidR="00C86DCE">
      <w:rPr>
        <w:rFonts w:ascii="Arial" w:hAnsi="Arial" w:cs="Arial"/>
        <w:noProof/>
        <w:sz w:val="16"/>
        <w:szCs w:val="16"/>
      </w:rPr>
      <w:t>beun</w:t>
    </w:r>
    <w:r w:rsidRPr="00384A01">
      <w:rPr>
        <w:rFonts w:ascii="Arial" w:hAnsi="Arial" w:cs="Arial"/>
        <w:noProof/>
        <w:sz w:val="16"/>
        <w:szCs w:val="16"/>
      </w:rPr>
      <w:t>.edu.tr (</w:t>
    </w:r>
    <w:r w:rsidR="00C86DCE">
      <w:rPr>
        <w:rFonts w:ascii="Arial" w:hAnsi="Arial" w:cs="Arial"/>
        <w:noProof/>
        <w:sz w:val="16"/>
        <w:szCs w:val="16"/>
      </w:rPr>
      <w:t>Deniz İ</w:t>
    </w:r>
    <w:r w:rsidR="00C86DCE" w:rsidRPr="00464624">
      <w:rPr>
        <w:rFonts w:ascii="Arial" w:hAnsi="Arial" w:cs="Arial"/>
        <w:noProof/>
        <w:sz w:val="16"/>
        <w:szCs w:val="16"/>
      </w:rPr>
      <w:t>.</w:t>
    </w:r>
    <w:r w:rsidRPr="00464624">
      <w:rPr>
        <w:rFonts w:ascii="Arial" w:hAnsi="Arial" w:cs="Arial"/>
        <w:noProof/>
        <w:sz w:val="16"/>
        <w:szCs w:val="16"/>
      </w:rPr>
      <w:t xml:space="preserve">), </w:t>
    </w:r>
    <w:r w:rsidR="00C86DCE" w:rsidRPr="00464624">
      <w:rPr>
        <w:rFonts w:ascii="Arial" w:hAnsi="Arial" w:cs="Arial"/>
        <w:bCs/>
        <w:sz w:val="16"/>
        <w:szCs w:val="16"/>
      </w:rPr>
      <w:t>cmekik@hotmail.com</w:t>
    </w:r>
    <w:r w:rsidR="00586CE8">
      <w:rPr>
        <w:rFonts w:ascii="Arial" w:hAnsi="Arial" w:cs="Arial"/>
        <w:bCs/>
        <w:sz w:val="16"/>
        <w:szCs w:val="16"/>
      </w:rPr>
      <w:t xml:space="preserve"> </w:t>
    </w:r>
    <w:r w:rsidR="00C86DCE" w:rsidRPr="00464624">
      <w:rPr>
        <w:rFonts w:ascii="Arial" w:hAnsi="Arial" w:cs="Arial"/>
        <w:noProof/>
        <w:sz w:val="16"/>
        <w:szCs w:val="16"/>
      </w:rPr>
      <w:t>(Mekik Ç</w:t>
    </w:r>
    <w:r w:rsidRPr="00464624">
      <w:rPr>
        <w:rFonts w:ascii="Arial" w:hAnsi="Arial" w:cs="Arial"/>
        <w:noProof/>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60F" w:rsidRDefault="0012760F" w:rsidP="00814E2F">
      <w:pPr>
        <w:spacing w:after="0" w:line="240" w:lineRule="auto"/>
      </w:pPr>
      <w:r>
        <w:separator/>
      </w:r>
    </w:p>
  </w:footnote>
  <w:footnote w:type="continuationSeparator" w:id="0">
    <w:p w:rsidR="0012760F" w:rsidRDefault="0012760F" w:rsidP="00814E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56" w:rsidRPr="00384A01" w:rsidRDefault="00591456" w:rsidP="00591456">
    <w:pPr>
      <w:pStyle w:val="stbilgi"/>
      <w:pBdr>
        <w:bottom w:val="single" w:sz="4" w:space="1" w:color="A5A5A5" w:themeColor="background1" w:themeShade="A5"/>
      </w:pBdr>
      <w:tabs>
        <w:tab w:val="left" w:pos="2580"/>
        <w:tab w:val="left" w:pos="2985"/>
      </w:tabs>
      <w:spacing w:after="120" w:line="276" w:lineRule="auto"/>
      <w:rPr>
        <w:rFonts w:ascii="Arial" w:hAnsi="Arial" w:cs="Arial"/>
        <w:i/>
        <w:sz w:val="16"/>
        <w:szCs w:val="16"/>
      </w:rPr>
    </w:pPr>
    <w:r>
      <w:rPr>
        <w:rFonts w:ascii="Arial" w:hAnsi="Arial" w:cs="Arial"/>
        <w:i/>
        <w:sz w:val="16"/>
        <w:szCs w:val="16"/>
      </w:rPr>
      <w:t>GPS Ölçüleriyle Farklı Modeller Kullanarak Yoğuşabilir Su Buharı Miktarının Hesaplanması</w:t>
    </w:r>
    <w:r w:rsidRPr="00384A01">
      <w:rPr>
        <w:rFonts w:ascii="Arial" w:hAnsi="Arial" w:cs="Arial"/>
        <w:i/>
        <w:sz w:val="16"/>
        <w:szCs w:val="16"/>
      </w:rPr>
      <w:t xml:space="preserve"> </w:t>
    </w:r>
  </w:p>
  <w:p w:rsidR="00591456" w:rsidRDefault="0059145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56" w:rsidRPr="00384A01" w:rsidRDefault="00591456" w:rsidP="00591456">
    <w:pPr>
      <w:pStyle w:val="stbilgi"/>
      <w:pBdr>
        <w:bottom w:val="single" w:sz="4" w:space="1" w:color="A5A5A5" w:themeColor="background1" w:themeShade="A5"/>
      </w:pBdr>
      <w:tabs>
        <w:tab w:val="left" w:pos="2580"/>
        <w:tab w:val="left" w:pos="2985"/>
      </w:tabs>
      <w:spacing w:after="120" w:line="276" w:lineRule="auto"/>
      <w:jc w:val="right"/>
      <w:rPr>
        <w:rFonts w:ascii="Arial" w:hAnsi="Arial" w:cs="Arial"/>
        <w:i/>
        <w:sz w:val="16"/>
        <w:szCs w:val="16"/>
      </w:rPr>
    </w:pPr>
    <w:r>
      <w:rPr>
        <w:rFonts w:ascii="Arial" w:hAnsi="Arial" w:cs="Arial"/>
        <w:i/>
        <w:sz w:val="16"/>
        <w:szCs w:val="16"/>
      </w:rPr>
      <w:t>İlke Deniz</w:t>
    </w:r>
    <w:r w:rsidRPr="00384A01">
      <w:rPr>
        <w:rFonts w:ascii="Arial" w:hAnsi="Arial" w:cs="Arial"/>
        <w:i/>
        <w:sz w:val="16"/>
        <w:szCs w:val="16"/>
      </w:rPr>
      <w:t xml:space="preserve">, </w:t>
    </w:r>
    <w:r>
      <w:rPr>
        <w:rFonts w:ascii="Arial" w:hAnsi="Arial" w:cs="Arial"/>
        <w:i/>
        <w:sz w:val="16"/>
        <w:szCs w:val="16"/>
      </w:rPr>
      <w:t>Çetin Mekik</w:t>
    </w:r>
  </w:p>
  <w:p w:rsidR="00591456" w:rsidRDefault="0059145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20B" w:rsidRPr="00085D74" w:rsidRDefault="0039420B" w:rsidP="0039420B">
    <w:pPr>
      <w:pStyle w:val="stbilgi"/>
      <w:pBdr>
        <w:bottom w:val="single" w:sz="4" w:space="1" w:color="A5A5A5" w:themeColor="background1" w:themeShade="A5"/>
      </w:pBdr>
      <w:tabs>
        <w:tab w:val="left" w:pos="2580"/>
        <w:tab w:val="left" w:pos="2985"/>
      </w:tabs>
      <w:spacing w:after="120" w:line="276" w:lineRule="auto"/>
      <w:rPr>
        <w:rFonts w:ascii="Arial" w:hAnsi="Arial" w:cs="Arial"/>
        <w:i/>
        <w:sz w:val="16"/>
        <w:szCs w:val="16"/>
      </w:rPr>
    </w:pPr>
    <w:r w:rsidRPr="00085D74">
      <w:rPr>
        <w:rFonts w:ascii="Arial" w:hAnsi="Arial" w:cs="Arial"/>
        <w:i/>
        <w:sz w:val="16"/>
        <w:szCs w:val="16"/>
      </w:rPr>
      <w:t>TMMOB Harita ve Kadastro Mühendisleri Odası, 14. Türkiye Harita Bilimsel ve Teknik Kurultayı, 14-17 Mayıs 2013, Ankara.</w:t>
    </w:r>
  </w:p>
  <w:p w:rsidR="0039420B" w:rsidRDefault="0039420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562B"/>
    <w:multiLevelType w:val="hybridMultilevel"/>
    <w:tmpl w:val="FCA60194"/>
    <w:lvl w:ilvl="0" w:tplc="4548269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837A8A"/>
    <w:multiLevelType w:val="hybridMultilevel"/>
    <w:tmpl w:val="C166F44A"/>
    <w:lvl w:ilvl="0" w:tplc="4548269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7D455CA"/>
    <w:multiLevelType w:val="hybridMultilevel"/>
    <w:tmpl w:val="32600460"/>
    <w:lvl w:ilvl="0" w:tplc="041F0017">
      <w:start w:val="1"/>
      <w:numFmt w:val="low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
    <w:nsid w:val="1B1817AF"/>
    <w:multiLevelType w:val="hybridMultilevel"/>
    <w:tmpl w:val="8C923574"/>
    <w:lvl w:ilvl="0" w:tplc="10E2EB9A">
      <w:start w:val="2"/>
      <w:numFmt w:val="decimal"/>
      <w:lvlText w:val="%1."/>
      <w:lvlJc w:val="left"/>
      <w:pPr>
        <w:ind w:left="1004"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1FAF3636"/>
    <w:multiLevelType w:val="hybridMultilevel"/>
    <w:tmpl w:val="065E8E5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5">
    <w:nsid w:val="200E6A8E"/>
    <w:multiLevelType w:val="hybridMultilevel"/>
    <w:tmpl w:val="48660846"/>
    <w:lvl w:ilvl="0" w:tplc="E1FAEFA8">
      <w:start w:val="3"/>
      <w:numFmt w:val="bullet"/>
      <w:lvlText w:val="-"/>
      <w:lvlJc w:val="left"/>
      <w:pPr>
        <w:ind w:left="1440" w:hanging="360"/>
      </w:pPr>
      <w:rPr>
        <w:rFonts w:ascii="Times New Roman" w:eastAsia="Times New Roman" w:hAnsi="Times New Roman"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21740FEF"/>
    <w:multiLevelType w:val="hybridMultilevel"/>
    <w:tmpl w:val="45D6A954"/>
    <w:lvl w:ilvl="0" w:tplc="1D6E8E7A">
      <w:numFmt w:val="bullet"/>
      <w:lvlText w:val="-"/>
      <w:lvlJc w:val="left"/>
      <w:pPr>
        <w:ind w:left="615" w:hanging="360"/>
      </w:pPr>
      <w:rPr>
        <w:rFonts w:ascii="Times New Roman" w:eastAsia="Times New Roman" w:hAnsi="Times New Roman" w:hint="default"/>
      </w:rPr>
    </w:lvl>
    <w:lvl w:ilvl="1" w:tplc="041F0003" w:tentative="1">
      <w:start w:val="1"/>
      <w:numFmt w:val="bullet"/>
      <w:lvlText w:val="o"/>
      <w:lvlJc w:val="left"/>
      <w:pPr>
        <w:ind w:left="1335" w:hanging="360"/>
      </w:pPr>
      <w:rPr>
        <w:rFonts w:ascii="Courier New" w:hAnsi="Courier New" w:hint="default"/>
      </w:rPr>
    </w:lvl>
    <w:lvl w:ilvl="2" w:tplc="041F0005" w:tentative="1">
      <w:start w:val="1"/>
      <w:numFmt w:val="bullet"/>
      <w:lvlText w:val=""/>
      <w:lvlJc w:val="left"/>
      <w:pPr>
        <w:ind w:left="2055" w:hanging="360"/>
      </w:pPr>
      <w:rPr>
        <w:rFonts w:ascii="Wingdings" w:hAnsi="Wingdings" w:hint="default"/>
      </w:rPr>
    </w:lvl>
    <w:lvl w:ilvl="3" w:tplc="041F0001" w:tentative="1">
      <w:start w:val="1"/>
      <w:numFmt w:val="bullet"/>
      <w:lvlText w:val=""/>
      <w:lvlJc w:val="left"/>
      <w:pPr>
        <w:ind w:left="2775" w:hanging="360"/>
      </w:pPr>
      <w:rPr>
        <w:rFonts w:ascii="Symbol" w:hAnsi="Symbol" w:hint="default"/>
      </w:rPr>
    </w:lvl>
    <w:lvl w:ilvl="4" w:tplc="041F0003" w:tentative="1">
      <w:start w:val="1"/>
      <w:numFmt w:val="bullet"/>
      <w:lvlText w:val="o"/>
      <w:lvlJc w:val="left"/>
      <w:pPr>
        <w:ind w:left="3495" w:hanging="360"/>
      </w:pPr>
      <w:rPr>
        <w:rFonts w:ascii="Courier New" w:hAnsi="Courier New" w:hint="default"/>
      </w:rPr>
    </w:lvl>
    <w:lvl w:ilvl="5" w:tplc="041F0005" w:tentative="1">
      <w:start w:val="1"/>
      <w:numFmt w:val="bullet"/>
      <w:lvlText w:val=""/>
      <w:lvlJc w:val="left"/>
      <w:pPr>
        <w:ind w:left="4215" w:hanging="360"/>
      </w:pPr>
      <w:rPr>
        <w:rFonts w:ascii="Wingdings" w:hAnsi="Wingdings" w:hint="default"/>
      </w:rPr>
    </w:lvl>
    <w:lvl w:ilvl="6" w:tplc="041F0001" w:tentative="1">
      <w:start w:val="1"/>
      <w:numFmt w:val="bullet"/>
      <w:lvlText w:val=""/>
      <w:lvlJc w:val="left"/>
      <w:pPr>
        <w:ind w:left="4935" w:hanging="360"/>
      </w:pPr>
      <w:rPr>
        <w:rFonts w:ascii="Symbol" w:hAnsi="Symbol" w:hint="default"/>
      </w:rPr>
    </w:lvl>
    <w:lvl w:ilvl="7" w:tplc="041F0003" w:tentative="1">
      <w:start w:val="1"/>
      <w:numFmt w:val="bullet"/>
      <w:lvlText w:val="o"/>
      <w:lvlJc w:val="left"/>
      <w:pPr>
        <w:ind w:left="5655" w:hanging="360"/>
      </w:pPr>
      <w:rPr>
        <w:rFonts w:ascii="Courier New" w:hAnsi="Courier New" w:hint="default"/>
      </w:rPr>
    </w:lvl>
    <w:lvl w:ilvl="8" w:tplc="041F0005" w:tentative="1">
      <w:start w:val="1"/>
      <w:numFmt w:val="bullet"/>
      <w:lvlText w:val=""/>
      <w:lvlJc w:val="left"/>
      <w:pPr>
        <w:ind w:left="6375" w:hanging="360"/>
      </w:pPr>
      <w:rPr>
        <w:rFonts w:ascii="Wingdings" w:hAnsi="Wingdings" w:hint="default"/>
      </w:rPr>
    </w:lvl>
  </w:abstractNum>
  <w:abstractNum w:abstractNumId="7">
    <w:nsid w:val="23D9687B"/>
    <w:multiLevelType w:val="hybridMultilevel"/>
    <w:tmpl w:val="69EE31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9D05031"/>
    <w:multiLevelType w:val="hybridMultilevel"/>
    <w:tmpl w:val="5274B2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BCC4F4E"/>
    <w:multiLevelType w:val="hybridMultilevel"/>
    <w:tmpl w:val="4972F19A"/>
    <w:lvl w:ilvl="0" w:tplc="E1FAEFA8">
      <w:start w:val="3"/>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1E81CFA"/>
    <w:multiLevelType w:val="hybridMultilevel"/>
    <w:tmpl w:val="A6E8B1C8"/>
    <w:lvl w:ilvl="0" w:tplc="041F000F">
      <w:start w:val="1"/>
      <w:numFmt w:val="decimal"/>
      <w:lvlText w:val="%1."/>
      <w:lvlJc w:val="left"/>
      <w:pPr>
        <w:ind w:left="1004" w:hanging="360"/>
      </w:pPr>
      <w:rPr>
        <w:rFonts w:cs="Times New Roman"/>
      </w:rPr>
    </w:lvl>
    <w:lvl w:ilvl="1" w:tplc="041F0019">
      <w:start w:val="1"/>
      <w:numFmt w:val="lowerLetter"/>
      <w:lvlText w:val="%2."/>
      <w:lvlJc w:val="left"/>
      <w:pPr>
        <w:ind w:left="1724" w:hanging="360"/>
      </w:pPr>
      <w:rPr>
        <w:rFonts w:cs="Times New Roman"/>
      </w:rPr>
    </w:lvl>
    <w:lvl w:ilvl="2" w:tplc="041F001B" w:tentative="1">
      <w:start w:val="1"/>
      <w:numFmt w:val="lowerRoman"/>
      <w:lvlText w:val="%3."/>
      <w:lvlJc w:val="right"/>
      <w:pPr>
        <w:ind w:left="2444" w:hanging="180"/>
      </w:pPr>
      <w:rPr>
        <w:rFonts w:cs="Times New Roman"/>
      </w:rPr>
    </w:lvl>
    <w:lvl w:ilvl="3" w:tplc="041F000F" w:tentative="1">
      <w:start w:val="1"/>
      <w:numFmt w:val="decimal"/>
      <w:lvlText w:val="%4."/>
      <w:lvlJc w:val="left"/>
      <w:pPr>
        <w:ind w:left="3164" w:hanging="360"/>
      </w:pPr>
      <w:rPr>
        <w:rFonts w:cs="Times New Roman"/>
      </w:rPr>
    </w:lvl>
    <w:lvl w:ilvl="4" w:tplc="041F0019" w:tentative="1">
      <w:start w:val="1"/>
      <w:numFmt w:val="lowerLetter"/>
      <w:lvlText w:val="%5."/>
      <w:lvlJc w:val="left"/>
      <w:pPr>
        <w:ind w:left="3884" w:hanging="360"/>
      </w:pPr>
      <w:rPr>
        <w:rFonts w:cs="Times New Roman"/>
      </w:rPr>
    </w:lvl>
    <w:lvl w:ilvl="5" w:tplc="041F001B" w:tentative="1">
      <w:start w:val="1"/>
      <w:numFmt w:val="lowerRoman"/>
      <w:lvlText w:val="%6."/>
      <w:lvlJc w:val="right"/>
      <w:pPr>
        <w:ind w:left="4604" w:hanging="180"/>
      </w:pPr>
      <w:rPr>
        <w:rFonts w:cs="Times New Roman"/>
      </w:rPr>
    </w:lvl>
    <w:lvl w:ilvl="6" w:tplc="041F000F" w:tentative="1">
      <w:start w:val="1"/>
      <w:numFmt w:val="decimal"/>
      <w:lvlText w:val="%7."/>
      <w:lvlJc w:val="left"/>
      <w:pPr>
        <w:ind w:left="5324" w:hanging="360"/>
      </w:pPr>
      <w:rPr>
        <w:rFonts w:cs="Times New Roman"/>
      </w:rPr>
    </w:lvl>
    <w:lvl w:ilvl="7" w:tplc="041F0019" w:tentative="1">
      <w:start w:val="1"/>
      <w:numFmt w:val="lowerLetter"/>
      <w:lvlText w:val="%8."/>
      <w:lvlJc w:val="left"/>
      <w:pPr>
        <w:ind w:left="6044" w:hanging="360"/>
      </w:pPr>
      <w:rPr>
        <w:rFonts w:cs="Times New Roman"/>
      </w:rPr>
    </w:lvl>
    <w:lvl w:ilvl="8" w:tplc="041F001B" w:tentative="1">
      <w:start w:val="1"/>
      <w:numFmt w:val="lowerRoman"/>
      <w:lvlText w:val="%9."/>
      <w:lvlJc w:val="right"/>
      <w:pPr>
        <w:ind w:left="6764" w:hanging="180"/>
      </w:pPr>
      <w:rPr>
        <w:rFonts w:cs="Times New Roman"/>
      </w:rPr>
    </w:lvl>
  </w:abstractNum>
  <w:abstractNum w:abstractNumId="11">
    <w:nsid w:val="46B13B8F"/>
    <w:multiLevelType w:val="hybridMultilevel"/>
    <w:tmpl w:val="42CE4B3E"/>
    <w:lvl w:ilvl="0" w:tplc="E1FAEFA8">
      <w:start w:val="3"/>
      <w:numFmt w:val="bullet"/>
      <w:lvlText w:val="-"/>
      <w:lvlJc w:val="left"/>
      <w:pPr>
        <w:ind w:left="840" w:hanging="360"/>
      </w:pPr>
      <w:rPr>
        <w:rFonts w:ascii="Times New Roman" w:eastAsia="Times New Roman" w:hAnsi="Times New Roman" w:hint="default"/>
      </w:rPr>
    </w:lvl>
    <w:lvl w:ilvl="1" w:tplc="041F0003" w:tentative="1">
      <w:start w:val="1"/>
      <w:numFmt w:val="bullet"/>
      <w:lvlText w:val="o"/>
      <w:lvlJc w:val="left"/>
      <w:pPr>
        <w:ind w:left="1560" w:hanging="360"/>
      </w:pPr>
      <w:rPr>
        <w:rFonts w:ascii="Courier New" w:hAnsi="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2">
    <w:nsid w:val="48C149A3"/>
    <w:multiLevelType w:val="hybridMultilevel"/>
    <w:tmpl w:val="3C4C854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4AD640C0"/>
    <w:multiLevelType w:val="hybridMultilevel"/>
    <w:tmpl w:val="BCACC654"/>
    <w:lvl w:ilvl="0" w:tplc="E1FAEFA8">
      <w:start w:val="3"/>
      <w:numFmt w:val="bullet"/>
      <w:lvlText w:val="-"/>
      <w:lvlJc w:val="left"/>
      <w:pPr>
        <w:ind w:left="1080" w:hanging="360"/>
      </w:pPr>
      <w:rPr>
        <w:rFonts w:ascii="Times New Roman" w:eastAsia="Times New Roman" w:hAnsi="Times New Roman"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nsid w:val="5A7626B9"/>
    <w:multiLevelType w:val="hybridMultilevel"/>
    <w:tmpl w:val="7FC07136"/>
    <w:lvl w:ilvl="0" w:tplc="CC36C6D6">
      <w:start w:val="1"/>
      <w:numFmt w:val="bullet"/>
      <w:lvlText w:val=""/>
      <w:lvlJc w:val="left"/>
      <w:pPr>
        <w:ind w:left="1004"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5AE1B5F"/>
    <w:multiLevelType w:val="hybridMultilevel"/>
    <w:tmpl w:val="3D262C0C"/>
    <w:lvl w:ilvl="0" w:tplc="158CDA74">
      <w:start w:val="1"/>
      <w:numFmt w:val="decimal"/>
      <w:lvlText w:val="%1-"/>
      <w:lvlJc w:val="left"/>
      <w:pPr>
        <w:ind w:left="284" w:firstLine="76"/>
      </w:pPr>
      <w:rPr>
        <w:rFonts w:cs="Times New Roman" w:hint="default"/>
        <w:i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nsid w:val="6C3E634F"/>
    <w:multiLevelType w:val="hybridMultilevel"/>
    <w:tmpl w:val="19B8FFA4"/>
    <w:lvl w:ilvl="0" w:tplc="F33E13CE">
      <w:start w:val="1"/>
      <w:numFmt w:val="bullet"/>
      <w:lvlText w:val="•"/>
      <w:lvlJc w:val="left"/>
      <w:pPr>
        <w:tabs>
          <w:tab w:val="num" w:pos="720"/>
        </w:tabs>
        <w:ind w:left="720" w:hanging="360"/>
      </w:pPr>
      <w:rPr>
        <w:rFonts w:ascii="Times New Roman" w:hAnsi="Times New Roman" w:hint="default"/>
      </w:rPr>
    </w:lvl>
    <w:lvl w:ilvl="1" w:tplc="0414CFB2" w:tentative="1">
      <w:start w:val="1"/>
      <w:numFmt w:val="bullet"/>
      <w:lvlText w:val="•"/>
      <w:lvlJc w:val="left"/>
      <w:pPr>
        <w:tabs>
          <w:tab w:val="num" w:pos="1440"/>
        </w:tabs>
        <w:ind w:left="1440" w:hanging="360"/>
      </w:pPr>
      <w:rPr>
        <w:rFonts w:ascii="Times New Roman" w:hAnsi="Times New Roman" w:hint="default"/>
      </w:rPr>
    </w:lvl>
    <w:lvl w:ilvl="2" w:tplc="63841BDC" w:tentative="1">
      <w:start w:val="1"/>
      <w:numFmt w:val="bullet"/>
      <w:lvlText w:val="•"/>
      <w:lvlJc w:val="left"/>
      <w:pPr>
        <w:tabs>
          <w:tab w:val="num" w:pos="2160"/>
        </w:tabs>
        <w:ind w:left="2160" w:hanging="360"/>
      </w:pPr>
      <w:rPr>
        <w:rFonts w:ascii="Times New Roman" w:hAnsi="Times New Roman" w:hint="default"/>
      </w:rPr>
    </w:lvl>
    <w:lvl w:ilvl="3" w:tplc="0E3C934E" w:tentative="1">
      <w:start w:val="1"/>
      <w:numFmt w:val="bullet"/>
      <w:lvlText w:val="•"/>
      <w:lvlJc w:val="left"/>
      <w:pPr>
        <w:tabs>
          <w:tab w:val="num" w:pos="2880"/>
        </w:tabs>
        <w:ind w:left="2880" w:hanging="360"/>
      </w:pPr>
      <w:rPr>
        <w:rFonts w:ascii="Times New Roman" w:hAnsi="Times New Roman" w:hint="default"/>
      </w:rPr>
    </w:lvl>
    <w:lvl w:ilvl="4" w:tplc="97C26F72" w:tentative="1">
      <w:start w:val="1"/>
      <w:numFmt w:val="bullet"/>
      <w:lvlText w:val="•"/>
      <w:lvlJc w:val="left"/>
      <w:pPr>
        <w:tabs>
          <w:tab w:val="num" w:pos="3600"/>
        </w:tabs>
        <w:ind w:left="3600" w:hanging="360"/>
      </w:pPr>
      <w:rPr>
        <w:rFonts w:ascii="Times New Roman" w:hAnsi="Times New Roman" w:hint="default"/>
      </w:rPr>
    </w:lvl>
    <w:lvl w:ilvl="5" w:tplc="CF6E617C" w:tentative="1">
      <w:start w:val="1"/>
      <w:numFmt w:val="bullet"/>
      <w:lvlText w:val="•"/>
      <w:lvlJc w:val="left"/>
      <w:pPr>
        <w:tabs>
          <w:tab w:val="num" w:pos="4320"/>
        </w:tabs>
        <w:ind w:left="4320" w:hanging="360"/>
      </w:pPr>
      <w:rPr>
        <w:rFonts w:ascii="Times New Roman" w:hAnsi="Times New Roman" w:hint="default"/>
      </w:rPr>
    </w:lvl>
    <w:lvl w:ilvl="6" w:tplc="66AC6D2A" w:tentative="1">
      <w:start w:val="1"/>
      <w:numFmt w:val="bullet"/>
      <w:lvlText w:val="•"/>
      <w:lvlJc w:val="left"/>
      <w:pPr>
        <w:tabs>
          <w:tab w:val="num" w:pos="5040"/>
        </w:tabs>
        <w:ind w:left="5040" w:hanging="360"/>
      </w:pPr>
      <w:rPr>
        <w:rFonts w:ascii="Times New Roman" w:hAnsi="Times New Roman" w:hint="default"/>
      </w:rPr>
    </w:lvl>
    <w:lvl w:ilvl="7" w:tplc="76A4DBB0" w:tentative="1">
      <w:start w:val="1"/>
      <w:numFmt w:val="bullet"/>
      <w:lvlText w:val="•"/>
      <w:lvlJc w:val="left"/>
      <w:pPr>
        <w:tabs>
          <w:tab w:val="num" w:pos="5760"/>
        </w:tabs>
        <w:ind w:left="5760" w:hanging="360"/>
      </w:pPr>
      <w:rPr>
        <w:rFonts w:ascii="Times New Roman" w:hAnsi="Times New Roman" w:hint="default"/>
      </w:rPr>
    </w:lvl>
    <w:lvl w:ilvl="8" w:tplc="8D765C5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18D70D0"/>
    <w:multiLevelType w:val="hybridMultilevel"/>
    <w:tmpl w:val="3D262C0C"/>
    <w:lvl w:ilvl="0" w:tplc="158CDA74">
      <w:start w:val="1"/>
      <w:numFmt w:val="decimal"/>
      <w:lvlText w:val="%1-"/>
      <w:lvlJc w:val="left"/>
      <w:pPr>
        <w:ind w:left="284" w:firstLine="76"/>
      </w:pPr>
      <w:rPr>
        <w:rFonts w:cs="Times New Roman" w:hint="default"/>
        <w:i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nsid w:val="75D654ED"/>
    <w:multiLevelType w:val="multilevel"/>
    <w:tmpl w:val="B844951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771C41D4"/>
    <w:multiLevelType w:val="hybridMultilevel"/>
    <w:tmpl w:val="4EB00F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C36642F"/>
    <w:multiLevelType w:val="hybridMultilevel"/>
    <w:tmpl w:val="75CC81F8"/>
    <w:lvl w:ilvl="0" w:tplc="CC36C6D6">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10"/>
  </w:num>
  <w:num w:numId="2">
    <w:abstractNumId w:val="3"/>
  </w:num>
  <w:num w:numId="3">
    <w:abstractNumId w:val="14"/>
  </w:num>
  <w:num w:numId="4">
    <w:abstractNumId w:val="20"/>
  </w:num>
  <w:num w:numId="5">
    <w:abstractNumId w:val="18"/>
  </w:num>
  <w:num w:numId="6">
    <w:abstractNumId w:val="17"/>
  </w:num>
  <w:num w:numId="7">
    <w:abstractNumId w:val="15"/>
  </w:num>
  <w:num w:numId="8">
    <w:abstractNumId w:val="12"/>
  </w:num>
  <w:num w:numId="9">
    <w:abstractNumId w:val="2"/>
  </w:num>
  <w:num w:numId="10">
    <w:abstractNumId w:val="4"/>
  </w:num>
  <w:num w:numId="11">
    <w:abstractNumId w:val="8"/>
  </w:num>
  <w:num w:numId="12">
    <w:abstractNumId w:val="7"/>
  </w:num>
  <w:num w:numId="13">
    <w:abstractNumId w:val="13"/>
  </w:num>
  <w:num w:numId="14">
    <w:abstractNumId w:val="5"/>
  </w:num>
  <w:num w:numId="15">
    <w:abstractNumId w:val="0"/>
  </w:num>
  <w:num w:numId="16">
    <w:abstractNumId w:val="9"/>
  </w:num>
  <w:num w:numId="17">
    <w:abstractNumId w:val="11"/>
  </w:num>
  <w:num w:numId="18">
    <w:abstractNumId w:val="16"/>
  </w:num>
  <w:num w:numId="19">
    <w:abstractNumId w:val="1"/>
  </w:num>
  <w:num w:numId="20">
    <w:abstractNumId w:val="6"/>
  </w:num>
  <w:num w:numId="21">
    <w:abstractNumId w:val="19"/>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752F6"/>
    <w:rsid w:val="00004792"/>
    <w:rsid w:val="00010A5F"/>
    <w:rsid w:val="00013113"/>
    <w:rsid w:val="00015B72"/>
    <w:rsid w:val="00035624"/>
    <w:rsid w:val="00040BC8"/>
    <w:rsid w:val="00044B16"/>
    <w:rsid w:val="00047A84"/>
    <w:rsid w:val="00051CE8"/>
    <w:rsid w:val="00055357"/>
    <w:rsid w:val="00055EE6"/>
    <w:rsid w:val="00065BC7"/>
    <w:rsid w:val="00071B97"/>
    <w:rsid w:val="000752F6"/>
    <w:rsid w:val="00075B33"/>
    <w:rsid w:val="0008346B"/>
    <w:rsid w:val="00084CDE"/>
    <w:rsid w:val="000867C1"/>
    <w:rsid w:val="00095954"/>
    <w:rsid w:val="000A226B"/>
    <w:rsid w:val="000A7AED"/>
    <w:rsid w:val="000B3705"/>
    <w:rsid w:val="000B5038"/>
    <w:rsid w:val="000C1D2F"/>
    <w:rsid w:val="000C50C7"/>
    <w:rsid w:val="000C7B67"/>
    <w:rsid w:val="000D53D1"/>
    <w:rsid w:val="000D67F3"/>
    <w:rsid w:val="000E7422"/>
    <w:rsid w:val="000F004C"/>
    <w:rsid w:val="000F191C"/>
    <w:rsid w:val="000F59CE"/>
    <w:rsid w:val="0010058E"/>
    <w:rsid w:val="001037C3"/>
    <w:rsid w:val="00106463"/>
    <w:rsid w:val="001065FD"/>
    <w:rsid w:val="00106BF9"/>
    <w:rsid w:val="001103CD"/>
    <w:rsid w:val="001108C6"/>
    <w:rsid w:val="00122394"/>
    <w:rsid w:val="00122395"/>
    <w:rsid w:val="00124DF2"/>
    <w:rsid w:val="0012760F"/>
    <w:rsid w:val="00144B13"/>
    <w:rsid w:val="00145E22"/>
    <w:rsid w:val="00156092"/>
    <w:rsid w:val="00157F94"/>
    <w:rsid w:val="0016028E"/>
    <w:rsid w:val="00172AAF"/>
    <w:rsid w:val="00183FA0"/>
    <w:rsid w:val="001869DD"/>
    <w:rsid w:val="001957DD"/>
    <w:rsid w:val="001A1163"/>
    <w:rsid w:val="001A3B44"/>
    <w:rsid w:val="001B67EF"/>
    <w:rsid w:val="001C0418"/>
    <w:rsid w:val="001D28D7"/>
    <w:rsid w:val="001D4737"/>
    <w:rsid w:val="001F33BE"/>
    <w:rsid w:val="001F5E8F"/>
    <w:rsid w:val="00200C9B"/>
    <w:rsid w:val="00203B71"/>
    <w:rsid w:val="00240138"/>
    <w:rsid w:val="002459F5"/>
    <w:rsid w:val="002536DA"/>
    <w:rsid w:val="00254F68"/>
    <w:rsid w:val="002553B1"/>
    <w:rsid w:val="00257462"/>
    <w:rsid w:val="00257542"/>
    <w:rsid w:val="0026011E"/>
    <w:rsid w:val="00261E47"/>
    <w:rsid w:val="002677E4"/>
    <w:rsid w:val="002722AD"/>
    <w:rsid w:val="0027273F"/>
    <w:rsid w:val="00274F24"/>
    <w:rsid w:val="0028730C"/>
    <w:rsid w:val="002958E5"/>
    <w:rsid w:val="00297632"/>
    <w:rsid w:val="002A402E"/>
    <w:rsid w:val="002A4A45"/>
    <w:rsid w:val="002A67F8"/>
    <w:rsid w:val="002A750E"/>
    <w:rsid w:val="002B3306"/>
    <w:rsid w:val="002B7D3F"/>
    <w:rsid w:val="002C179D"/>
    <w:rsid w:val="002D0332"/>
    <w:rsid w:val="002D19FC"/>
    <w:rsid w:val="002F6D0F"/>
    <w:rsid w:val="00321721"/>
    <w:rsid w:val="00330D11"/>
    <w:rsid w:val="0033475A"/>
    <w:rsid w:val="00334C41"/>
    <w:rsid w:val="00334E76"/>
    <w:rsid w:val="0034760B"/>
    <w:rsid w:val="003515AC"/>
    <w:rsid w:val="00360088"/>
    <w:rsid w:val="00361BBB"/>
    <w:rsid w:val="0036260D"/>
    <w:rsid w:val="00362741"/>
    <w:rsid w:val="00365A56"/>
    <w:rsid w:val="003771A8"/>
    <w:rsid w:val="0039420B"/>
    <w:rsid w:val="003A0BC1"/>
    <w:rsid w:val="003A4784"/>
    <w:rsid w:val="003B076C"/>
    <w:rsid w:val="003B68FF"/>
    <w:rsid w:val="003C47CD"/>
    <w:rsid w:val="003D3A36"/>
    <w:rsid w:val="003D475F"/>
    <w:rsid w:val="003E0DF7"/>
    <w:rsid w:val="003F3676"/>
    <w:rsid w:val="003F3FD7"/>
    <w:rsid w:val="003F401C"/>
    <w:rsid w:val="003F5B91"/>
    <w:rsid w:val="00403B75"/>
    <w:rsid w:val="004145E1"/>
    <w:rsid w:val="00425786"/>
    <w:rsid w:val="0042592C"/>
    <w:rsid w:val="00435051"/>
    <w:rsid w:val="00440B62"/>
    <w:rsid w:val="00441850"/>
    <w:rsid w:val="00447A44"/>
    <w:rsid w:val="00460DD6"/>
    <w:rsid w:val="004635C5"/>
    <w:rsid w:val="00464624"/>
    <w:rsid w:val="00482ED6"/>
    <w:rsid w:val="00486EDB"/>
    <w:rsid w:val="004875F5"/>
    <w:rsid w:val="0049065C"/>
    <w:rsid w:val="00491F34"/>
    <w:rsid w:val="004934AC"/>
    <w:rsid w:val="00495961"/>
    <w:rsid w:val="00497C54"/>
    <w:rsid w:val="004A1C53"/>
    <w:rsid w:val="004B7802"/>
    <w:rsid w:val="004C0A65"/>
    <w:rsid w:val="004C160C"/>
    <w:rsid w:val="004C36DC"/>
    <w:rsid w:val="004C5872"/>
    <w:rsid w:val="004C5BE2"/>
    <w:rsid w:val="004D27E9"/>
    <w:rsid w:val="004D4372"/>
    <w:rsid w:val="004D4CA7"/>
    <w:rsid w:val="004D4DEA"/>
    <w:rsid w:val="004E4AB7"/>
    <w:rsid w:val="004F017A"/>
    <w:rsid w:val="004F3A83"/>
    <w:rsid w:val="00500ADF"/>
    <w:rsid w:val="00502F20"/>
    <w:rsid w:val="005039D8"/>
    <w:rsid w:val="005133C6"/>
    <w:rsid w:val="005175A4"/>
    <w:rsid w:val="00522456"/>
    <w:rsid w:val="00525DB8"/>
    <w:rsid w:val="00525F88"/>
    <w:rsid w:val="00542670"/>
    <w:rsid w:val="00546FFC"/>
    <w:rsid w:val="00552596"/>
    <w:rsid w:val="00554EFD"/>
    <w:rsid w:val="00555FE8"/>
    <w:rsid w:val="005734CA"/>
    <w:rsid w:val="00573837"/>
    <w:rsid w:val="00574520"/>
    <w:rsid w:val="00577723"/>
    <w:rsid w:val="00582499"/>
    <w:rsid w:val="00586CE8"/>
    <w:rsid w:val="00591456"/>
    <w:rsid w:val="00591479"/>
    <w:rsid w:val="00594B08"/>
    <w:rsid w:val="00596DFD"/>
    <w:rsid w:val="005974B2"/>
    <w:rsid w:val="005A0674"/>
    <w:rsid w:val="005A6649"/>
    <w:rsid w:val="005C26D4"/>
    <w:rsid w:val="005E2C05"/>
    <w:rsid w:val="005F1043"/>
    <w:rsid w:val="00607524"/>
    <w:rsid w:val="0061379A"/>
    <w:rsid w:val="00614297"/>
    <w:rsid w:val="00614830"/>
    <w:rsid w:val="00620806"/>
    <w:rsid w:val="00622E6E"/>
    <w:rsid w:val="00624E09"/>
    <w:rsid w:val="00625DB1"/>
    <w:rsid w:val="006316BE"/>
    <w:rsid w:val="00631F29"/>
    <w:rsid w:val="006328B7"/>
    <w:rsid w:val="0064271E"/>
    <w:rsid w:val="006547F3"/>
    <w:rsid w:val="00655B50"/>
    <w:rsid w:val="00655C26"/>
    <w:rsid w:val="006652D3"/>
    <w:rsid w:val="0067200F"/>
    <w:rsid w:val="0068736B"/>
    <w:rsid w:val="00693652"/>
    <w:rsid w:val="00695B50"/>
    <w:rsid w:val="006A6E9D"/>
    <w:rsid w:val="006B7027"/>
    <w:rsid w:val="006E01AE"/>
    <w:rsid w:val="006E27CF"/>
    <w:rsid w:val="006E2FEC"/>
    <w:rsid w:val="006E3BD8"/>
    <w:rsid w:val="006E751B"/>
    <w:rsid w:val="006F1824"/>
    <w:rsid w:val="006F389A"/>
    <w:rsid w:val="006F4EE7"/>
    <w:rsid w:val="0070137A"/>
    <w:rsid w:val="00702A63"/>
    <w:rsid w:val="007117C5"/>
    <w:rsid w:val="00715019"/>
    <w:rsid w:val="00717110"/>
    <w:rsid w:val="00726EB1"/>
    <w:rsid w:val="00727AE1"/>
    <w:rsid w:val="007312B3"/>
    <w:rsid w:val="00731F8A"/>
    <w:rsid w:val="00736CC2"/>
    <w:rsid w:val="00742F11"/>
    <w:rsid w:val="0075206C"/>
    <w:rsid w:val="00772B3D"/>
    <w:rsid w:val="0078443E"/>
    <w:rsid w:val="007854D6"/>
    <w:rsid w:val="00786AD9"/>
    <w:rsid w:val="00793AEC"/>
    <w:rsid w:val="00796899"/>
    <w:rsid w:val="007A0354"/>
    <w:rsid w:val="007A1F7C"/>
    <w:rsid w:val="007B2995"/>
    <w:rsid w:val="007B6EC6"/>
    <w:rsid w:val="007C1149"/>
    <w:rsid w:val="007C42CB"/>
    <w:rsid w:val="007F35A9"/>
    <w:rsid w:val="007F4031"/>
    <w:rsid w:val="007F5684"/>
    <w:rsid w:val="007F625C"/>
    <w:rsid w:val="00801479"/>
    <w:rsid w:val="00801854"/>
    <w:rsid w:val="008021BE"/>
    <w:rsid w:val="00804F76"/>
    <w:rsid w:val="00805166"/>
    <w:rsid w:val="00814E2F"/>
    <w:rsid w:val="00832328"/>
    <w:rsid w:val="008333AD"/>
    <w:rsid w:val="00835220"/>
    <w:rsid w:val="00835FC3"/>
    <w:rsid w:val="00847211"/>
    <w:rsid w:val="00847B02"/>
    <w:rsid w:val="00855B58"/>
    <w:rsid w:val="00857B41"/>
    <w:rsid w:val="00863B46"/>
    <w:rsid w:val="00864575"/>
    <w:rsid w:val="00865A0A"/>
    <w:rsid w:val="00872FAE"/>
    <w:rsid w:val="008809F6"/>
    <w:rsid w:val="008A4436"/>
    <w:rsid w:val="008B2025"/>
    <w:rsid w:val="008B6B8A"/>
    <w:rsid w:val="008B7441"/>
    <w:rsid w:val="008C073D"/>
    <w:rsid w:val="008C12A9"/>
    <w:rsid w:val="008C6297"/>
    <w:rsid w:val="008D3844"/>
    <w:rsid w:val="008E24F4"/>
    <w:rsid w:val="00910C63"/>
    <w:rsid w:val="009143FC"/>
    <w:rsid w:val="00930261"/>
    <w:rsid w:val="00930D2A"/>
    <w:rsid w:val="009328BB"/>
    <w:rsid w:val="0093759B"/>
    <w:rsid w:val="00947944"/>
    <w:rsid w:val="00954464"/>
    <w:rsid w:val="00960636"/>
    <w:rsid w:val="009738C5"/>
    <w:rsid w:val="009B37A8"/>
    <w:rsid w:val="009C040A"/>
    <w:rsid w:val="009D2148"/>
    <w:rsid w:val="00A00A7D"/>
    <w:rsid w:val="00A204C7"/>
    <w:rsid w:val="00A20E8B"/>
    <w:rsid w:val="00A27AA6"/>
    <w:rsid w:val="00A311D1"/>
    <w:rsid w:val="00A446E2"/>
    <w:rsid w:val="00A46708"/>
    <w:rsid w:val="00A56E18"/>
    <w:rsid w:val="00A5739E"/>
    <w:rsid w:val="00A57B5A"/>
    <w:rsid w:val="00A63395"/>
    <w:rsid w:val="00AB357A"/>
    <w:rsid w:val="00AD428D"/>
    <w:rsid w:val="00AE07F5"/>
    <w:rsid w:val="00AE25BC"/>
    <w:rsid w:val="00AE46F5"/>
    <w:rsid w:val="00AE4B21"/>
    <w:rsid w:val="00AE5C1E"/>
    <w:rsid w:val="00AE6765"/>
    <w:rsid w:val="00AF5231"/>
    <w:rsid w:val="00B11589"/>
    <w:rsid w:val="00B211DB"/>
    <w:rsid w:val="00B21746"/>
    <w:rsid w:val="00B31CFF"/>
    <w:rsid w:val="00B34340"/>
    <w:rsid w:val="00B466F6"/>
    <w:rsid w:val="00B47B42"/>
    <w:rsid w:val="00B55033"/>
    <w:rsid w:val="00B62A9E"/>
    <w:rsid w:val="00B63864"/>
    <w:rsid w:val="00B641B4"/>
    <w:rsid w:val="00B679A1"/>
    <w:rsid w:val="00B737AB"/>
    <w:rsid w:val="00B73860"/>
    <w:rsid w:val="00B75548"/>
    <w:rsid w:val="00B91D02"/>
    <w:rsid w:val="00BB132C"/>
    <w:rsid w:val="00BC14C8"/>
    <w:rsid w:val="00BC3986"/>
    <w:rsid w:val="00BC719B"/>
    <w:rsid w:val="00BC7DED"/>
    <w:rsid w:val="00BD3A9F"/>
    <w:rsid w:val="00BD7815"/>
    <w:rsid w:val="00BE5D15"/>
    <w:rsid w:val="00BE7CF3"/>
    <w:rsid w:val="00BF0894"/>
    <w:rsid w:val="00BF38EB"/>
    <w:rsid w:val="00BF611B"/>
    <w:rsid w:val="00C03687"/>
    <w:rsid w:val="00C05DDD"/>
    <w:rsid w:val="00C06F90"/>
    <w:rsid w:val="00C16DEA"/>
    <w:rsid w:val="00C17B9D"/>
    <w:rsid w:val="00C23890"/>
    <w:rsid w:val="00C363FE"/>
    <w:rsid w:val="00C37496"/>
    <w:rsid w:val="00C60CE0"/>
    <w:rsid w:val="00C67692"/>
    <w:rsid w:val="00C67D20"/>
    <w:rsid w:val="00C70EAB"/>
    <w:rsid w:val="00C7279D"/>
    <w:rsid w:val="00C74656"/>
    <w:rsid w:val="00C8532A"/>
    <w:rsid w:val="00C86DCE"/>
    <w:rsid w:val="00C871B7"/>
    <w:rsid w:val="00C93D89"/>
    <w:rsid w:val="00C94E83"/>
    <w:rsid w:val="00C95157"/>
    <w:rsid w:val="00C957FF"/>
    <w:rsid w:val="00C965EC"/>
    <w:rsid w:val="00CA33EA"/>
    <w:rsid w:val="00CA4DD0"/>
    <w:rsid w:val="00CB0D76"/>
    <w:rsid w:val="00CB3C4B"/>
    <w:rsid w:val="00CB7629"/>
    <w:rsid w:val="00CC0A1D"/>
    <w:rsid w:val="00CD3380"/>
    <w:rsid w:val="00CE6B83"/>
    <w:rsid w:val="00CF16BA"/>
    <w:rsid w:val="00CF1F58"/>
    <w:rsid w:val="00CF53A8"/>
    <w:rsid w:val="00D11848"/>
    <w:rsid w:val="00D12B08"/>
    <w:rsid w:val="00D1752B"/>
    <w:rsid w:val="00D24D75"/>
    <w:rsid w:val="00D25E0D"/>
    <w:rsid w:val="00D330F9"/>
    <w:rsid w:val="00D4150B"/>
    <w:rsid w:val="00D42B11"/>
    <w:rsid w:val="00D43993"/>
    <w:rsid w:val="00D51787"/>
    <w:rsid w:val="00D55697"/>
    <w:rsid w:val="00D569FB"/>
    <w:rsid w:val="00D63A02"/>
    <w:rsid w:val="00D65B1A"/>
    <w:rsid w:val="00D71CDB"/>
    <w:rsid w:val="00D82440"/>
    <w:rsid w:val="00D9632D"/>
    <w:rsid w:val="00DA05C0"/>
    <w:rsid w:val="00DA0A14"/>
    <w:rsid w:val="00DD4CFD"/>
    <w:rsid w:val="00DD6905"/>
    <w:rsid w:val="00DD7048"/>
    <w:rsid w:val="00DE0446"/>
    <w:rsid w:val="00DE57F8"/>
    <w:rsid w:val="00DE6A46"/>
    <w:rsid w:val="00DE7296"/>
    <w:rsid w:val="00DF09F0"/>
    <w:rsid w:val="00DF251D"/>
    <w:rsid w:val="00DF4663"/>
    <w:rsid w:val="00DF716B"/>
    <w:rsid w:val="00E03FF0"/>
    <w:rsid w:val="00E062B6"/>
    <w:rsid w:val="00E11640"/>
    <w:rsid w:val="00E125E6"/>
    <w:rsid w:val="00E13FBC"/>
    <w:rsid w:val="00E16CC7"/>
    <w:rsid w:val="00E20AD0"/>
    <w:rsid w:val="00E23F6D"/>
    <w:rsid w:val="00E3639A"/>
    <w:rsid w:val="00E4000E"/>
    <w:rsid w:val="00E43074"/>
    <w:rsid w:val="00E4312A"/>
    <w:rsid w:val="00E47A57"/>
    <w:rsid w:val="00E50C69"/>
    <w:rsid w:val="00E51E8B"/>
    <w:rsid w:val="00E65381"/>
    <w:rsid w:val="00E65F7E"/>
    <w:rsid w:val="00E73847"/>
    <w:rsid w:val="00E75F11"/>
    <w:rsid w:val="00E768ED"/>
    <w:rsid w:val="00E8612A"/>
    <w:rsid w:val="00E90E83"/>
    <w:rsid w:val="00E94AF6"/>
    <w:rsid w:val="00EA7459"/>
    <w:rsid w:val="00EB1DBB"/>
    <w:rsid w:val="00EC1512"/>
    <w:rsid w:val="00EC298C"/>
    <w:rsid w:val="00EC34AC"/>
    <w:rsid w:val="00EC6DC3"/>
    <w:rsid w:val="00EE1143"/>
    <w:rsid w:val="00EE1903"/>
    <w:rsid w:val="00EE6E8D"/>
    <w:rsid w:val="00EF4080"/>
    <w:rsid w:val="00EF6866"/>
    <w:rsid w:val="00EF7172"/>
    <w:rsid w:val="00F02603"/>
    <w:rsid w:val="00F118D2"/>
    <w:rsid w:val="00F12320"/>
    <w:rsid w:val="00F14498"/>
    <w:rsid w:val="00F229E5"/>
    <w:rsid w:val="00F26DEF"/>
    <w:rsid w:val="00F272B9"/>
    <w:rsid w:val="00F4746D"/>
    <w:rsid w:val="00F5441E"/>
    <w:rsid w:val="00F558B3"/>
    <w:rsid w:val="00F82CAD"/>
    <w:rsid w:val="00F8405D"/>
    <w:rsid w:val="00F84EA8"/>
    <w:rsid w:val="00F90F3B"/>
    <w:rsid w:val="00FA3084"/>
    <w:rsid w:val="00FA54D5"/>
    <w:rsid w:val="00FB267F"/>
    <w:rsid w:val="00FC6D6E"/>
    <w:rsid w:val="00FE2E8E"/>
    <w:rsid w:val="00FE36FA"/>
    <w:rsid w:val="00FE584D"/>
    <w:rsid w:val="00FE6DF1"/>
    <w:rsid w:val="00FE6EC5"/>
    <w:rsid w:val="00FF0A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FE8"/>
    <w:pPr>
      <w:spacing w:after="200" w:line="276"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TDisplayEquation">
    <w:name w:val="MTDisplayEquation"/>
    <w:basedOn w:val="Normal"/>
    <w:link w:val="MTDisplayEquationChar"/>
    <w:uiPriority w:val="99"/>
    <w:rsid w:val="00B62A9E"/>
    <w:pPr>
      <w:ind w:firstLine="284"/>
      <w:jc w:val="both"/>
    </w:pPr>
  </w:style>
  <w:style w:type="character" w:customStyle="1" w:styleId="MTDisplayEquationChar">
    <w:name w:val="MTDisplayEquation Char"/>
    <w:basedOn w:val="VarsaylanParagrafYazTipi"/>
    <w:link w:val="MTDisplayEquation"/>
    <w:uiPriority w:val="99"/>
    <w:locked/>
    <w:rsid w:val="00B62A9E"/>
    <w:rPr>
      <w:rFonts w:cs="Times New Roman"/>
      <w:sz w:val="22"/>
      <w:szCs w:val="22"/>
      <w:lang w:eastAsia="en-US"/>
    </w:rPr>
  </w:style>
  <w:style w:type="character" w:customStyle="1" w:styleId="MTEquationSection">
    <w:name w:val="MTEquationSection"/>
    <w:basedOn w:val="VarsaylanParagrafYazTipi"/>
    <w:uiPriority w:val="99"/>
    <w:rsid w:val="00B62A9E"/>
    <w:rPr>
      <w:rFonts w:cs="Times New Roman"/>
      <w:b/>
      <w:bCs/>
      <w:vanish w:val="0"/>
      <w:color w:val="FF0000"/>
    </w:rPr>
  </w:style>
  <w:style w:type="paragraph" w:styleId="BalonMetni">
    <w:name w:val="Balloon Text"/>
    <w:basedOn w:val="Normal"/>
    <w:link w:val="BalonMetniChar"/>
    <w:uiPriority w:val="99"/>
    <w:semiHidden/>
    <w:rsid w:val="00B62A9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B62A9E"/>
    <w:rPr>
      <w:rFonts w:ascii="Tahoma" w:hAnsi="Tahoma" w:cs="Tahoma"/>
      <w:sz w:val="16"/>
      <w:szCs w:val="16"/>
      <w:lang w:eastAsia="en-US"/>
    </w:rPr>
  </w:style>
  <w:style w:type="paragraph" w:styleId="ListeParagraf">
    <w:name w:val="List Paragraph"/>
    <w:basedOn w:val="Normal"/>
    <w:uiPriority w:val="34"/>
    <w:qFormat/>
    <w:rsid w:val="00362741"/>
    <w:pPr>
      <w:ind w:left="720"/>
      <w:contextualSpacing/>
    </w:pPr>
  </w:style>
  <w:style w:type="character" w:styleId="HTMLCite">
    <w:name w:val="HTML Cite"/>
    <w:basedOn w:val="VarsaylanParagrafYazTipi"/>
    <w:uiPriority w:val="99"/>
    <w:rsid w:val="00B641B4"/>
    <w:rPr>
      <w:rFonts w:cs="Times New Roman"/>
      <w:i/>
      <w:iCs/>
    </w:rPr>
  </w:style>
  <w:style w:type="table" w:styleId="TabloKlavuzu">
    <w:name w:val="Table Grid"/>
    <w:basedOn w:val="NormalTablo"/>
    <w:uiPriority w:val="99"/>
    <w:rsid w:val="00B641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VarsaylanParagrafYazTipi"/>
    <w:uiPriority w:val="99"/>
    <w:rsid w:val="00297632"/>
    <w:rPr>
      <w:rFonts w:cs="Times New Roman"/>
    </w:rPr>
  </w:style>
  <w:style w:type="character" w:styleId="Vurgu">
    <w:name w:val="Emphasis"/>
    <w:basedOn w:val="VarsaylanParagrafYazTipi"/>
    <w:uiPriority w:val="20"/>
    <w:qFormat/>
    <w:rsid w:val="00A57B5A"/>
    <w:rPr>
      <w:rFonts w:cs="Times New Roman"/>
      <w:i/>
      <w:iCs/>
    </w:rPr>
  </w:style>
  <w:style w:type="character" w:styleId="Gl">
    <w:name w:val="Strong"/>
    <w:basedOn w:val="VarsaylanParagrafYazTipi"/>
    <w:uiPriority w:val="22"/>
    <w:qFormat/>
    <w:rsid w:val="00A57B5A"/>
    <w:rPr>
      <w:rFonts w:cs="Times New Roman"/>
      <w:b/>
      <w:bCs/>
    </w:rPr>
  </w:style>
  <w:style w:type="character" w:styleId="Kpr">
    <w:name w:val="Hyperlink"/>
    <w:basedOn w:val="VarsaylanParagrafYazTipi"/>
    <w:uiPriority w:val="99"/>
    <w:rsid w:val="00A57B5A"/>
    <w:rPr>
      <w:rFonts w:cs="Times New Roman"/>
      <w:color w:val="0000FF"/>
      <w:u w:val="single"/>
    </w:rPr>
  </w:style>
  <w:style w:type="character" w:styleId="HTMLDaktilo">
    <w:name w:val="HTML Typewriter"/>
    <w:basedOn w:val="VarsaylanParagrafYazTipi"/>
    <w:uiPriority w:val="99"/>
    <w:semiHidden/>
    <w:rsid w:val="00E47A57"/>
    <w:rPr>
      <w:rFonts w:ascii="Courier New" w:hAnsi="Courier New" w:cs="Courier New"/>
      <w:sz w:val="20"/>
      <w:szCs w:val="20"/>
    </w:rPr>
  </w:style>
  <w:style w:type="character" w:styleId="zlenenKpr">
    <w:name w:val="FollowedHyperlink"/>
    <w:basedOn w:val="VarsaylanParagrafYazTipi"/>
    <w:uiPriority w:val="99"/>
    <w:semiHidden/>
    <w:rsid w:val="00E47A57"/>
    <w:rPr>
      <w:rFonts w:cs="Times New Roman"/>
      <w:color w:val="800080"/>
      <w:u w:val="single"/>
    </w:rPr>
  </w:style>
  <w:style w:type="paragraph" w:styleId="stbilgi">
    <w:name w:val="header"/>
    <w:basedOn w:val="Normal"/>
    <w:link w:val="stbilgiChar"/>
    <w:uiPriority w:val="99"/>
    <w:rsid w:val="00814E2F"/>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814E2F"/>
    <w:rPr>
      <w:rFonts w:cs="Times New Roman"/>
      <w:sz w:val="22"/>
      <w:szCs w:val="22"/>
      <w:lang w:eastAsia="en-US"/>
    </w:rPr>
  </w:style>
  <w:style w:type="paragraph" w:styleId="Altbilgi">
    <w:name w:val="footer"/>
    <w:basedOn w:val="Normal"/>
    <w:link w:val="AltbilgiChar"/>
    <w:uiPriority w:val="99"/>
    <w:rsid w:val="00814E2F"/>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814E2F"/>
    <w:rPr>
      <w:rFonts w:cs="Times New Roman"/>
      <w:sz w:val="22"/>
      <w:szCs w:val="22"/>
      <w:lang w:eastAsia="en-US"/>
    </w:rPr>
  </w:style>
  <w:style w:type="paragraph" w:styleId="NormalWeb">
    <w:name w:val="Normal (Web)"/>
    <w:basedOn w:val="Normal"/>
    <w:uiPriority w:val="99"/>
    <w:semiHidden/>
    <w:rsid w:val="00805166"/>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Header1">
    <w:name w:val="Header 1"/>
    <w:basedOn w:val="Normal"/>
    <w:uiPriority w:val="99"/>
    <w:rsid w:val="00D51787"/>
    <w:pPr>
      <w:spacing w:after="0" w:line="240" w:lineRule="auto"/>
      <w:jc w:val="center"/>
    </w:pPr>
    <w:rPr>
      <w:rFonts w:ascii="Times New Roman" w:eastAsia="Times New Roman" w:hAnsi="Times New Roman"/>
      <w:i/>
      <w:noProof/>
      <w:sz w:val="16"/>
      <w:lang w:val="en-US"/>
    </w:rPr>
  </w:style>
  <w:style w:type="character" w:styleId="YerTutucuMetni">
    <w:name w:val="Placeholder Text"/>
    <w:basedOn w:val="VarsaylanParagrafYazTipi"/>
    <w:uiPriority w:val="99"/>
    <w:semiHidden/>
    <w:rsid w:val="004145E1"/>
    <w:rPr>
      <w:rFonts w:cs="Times New Roman"/>
      <w:color w:val="808080"/>
    </w:rPr>
  </w:style>
  <w:style w:type="character" w:customStyle="1" w:styleId="zetveAnahtarkelimeler">
    <w:name w:val="Özet ve Anahtar kelimeler"/>
    <w:uiPriority w:val="99"/>
    <w:rsid w:val="00855B58"/>
    <w:rPr>
      <w:rFonts w:ascii="Times New Roman" w:hAnsi="Times New Roman"/>
      <w:b/>
      <w:sz w:val="20"/>
      <w:lang w:val="tr-TR"/>
    </w:rPr>
  </w:style>
  <w:style w:type="paragraph" w:customStyle="1" w:styleId="Default">
    <w:name w:val="Default"/>
    <w:rsid w:val="00CC0A1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FE8"/>
    <w:pPr>
      <w:spacing w:after="200" w:line="276"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TDisplayEquation">
    <w:name w:val="MTDisplayEquation"/>
    <w:basedOn w:val="Normal"/>
    <w:link w:val="MTDisplayEquationChar"/>
    <w:uiPriority w:val="99"/>
    <w:rsid w:val="00B62A9E"/>
    <w:pPr>
      <w:ind w:firstLine="284"/>
      <w:jc w:val="both"/>
    </w:pPr>
  </w:style>
  <w:style w:type="character" w:customStyle="1" w:styleId="MTDisplayEquationChar">
    <w:name w:val="MTDisplayEquation Char"/>
    <w:basedOn w:val="VarsaylanParagrafYazTipi"/>
    <w:link w:val="MTDisplayEquation"/>
    <w:uiPriority w:val="99"/>
    <w:locked/>
    <w:rsid w:val="00B62A9E"/>
    <w:rPr>
      <w:rFonts w:cs="Times New Roman"/>
      <w:sz w:val="22"/>
      <w:szCs w:val="22"/>
      <w:lang w:eastAsia="en-US"/>
    </w:rPr>
  </w:style>
  <w:style w:type="character" w:customStyle="1" w:styleId="MTEquationSection">
    <w:name w:val="MTEquationSection"/>
    <w:basedOn w:val="VarsaylanParagrafYazTipi"/>
    <w:uiPriority w:val="99"/>
    <w:rsid w:val="00B62A9E"/>
    <w:rPr>
      <w:rFonts w:cs="Times New Roman"/>
      <w:b/>
      <w:bCs/>
      <w:vanish w:val="0"/>
      <w:color w:val="FF0000"/>
    </w:rPr>
  </w:style>
  <w:style w:type="paragraph" w:styleId="BalonMetni">
    <w:name w:val="Balloon Text"/>
    <w:basedOn w:val="Normal"/>
    <w:link w:val="BalonMetniChar"/>
    <w:uiPriority w:val="99"/>
    <w:semiHidden/>
    <w:rsid w:val="00B62A9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B62A9E"/>
    <w:rPr>
      <w:rFonts w:ascii="Tahoma" w:hAnsi="Tahoma" w:cs="Tahoma"/>
      <w:sz w:val="16"/>
      <w:szCs w:val="16"/>
      <w:lang w:eastAsia="en-US"/>
    </w:rPr>
  </w:style>
  <w:style w:type="paragraph" w:styleId="ListeParagraf">
    <w:name w:val="List Paragraph"/>
    <w:basedOn w:val="Normal"/>
    <w:uiPriority w:val="34"/>
    <w:qFormat/>
    <w:rsid w:val="00362741"/>
    <w:pPr>
      <w:ind w:left="720"/>
      <w:contextualSpacing/>
    </w:pPr>
  </w:style>
  <w:style w:type="character" w:styleId="HTMLCite">
    <w:name w:val="HTML Cite"/>
    <w:basedOn w:val="VarsaylanParagrafYazTipi"/>
    <w:uiPriority w:val="99"/>
    <w:rsid w:val="00B641B4"/>
    <w:rPr>
      <w:rFonts w:cs="Times New Roman"/>
      <w:i/>
      <w:iCs/>
    </w:rPr>
  </w:style>
  <w:style w:type="table" w:styleId="TabloKlavuzu">
    <w:name w:val="Table Grid"/>
    <w:basedOn w:val="NormalTablo"/>
    <w:uiPriority w:val="99"/>
    <w:rsid w:val="00B641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VarsaylanParagrafYazTipi"/>
    <w:uiPriority w:val="99"/>
    <w:rsid w:val="00297632"/>
    <w:rPr>
      <w:rFonts w:cs="Times New Roman"/>
    </w:rPr>
  </w:style>
  <w:style w:type="character" w:styleId="Vurgu">
    <w:name w:val="Emphasis"/>
    <w:basedOn w:val="VarsaylanParagrafYazTipi"/>
    <w:uiPriority w:val="20"/>
    <w:qFormat/>
    <w:rsid w:val="00A57B5A"/>
    <w:rPr>
      <w:rFonts w:cs="Times New Roman"/>
      <w:i/>
      <w:iCs/>
    </w:rPr>
  </w:style>
  <w:style w:type="character" w:styleId="Gl">
    <w:name w:val="Strong"/>
    <w:basedOn w:val="VarsaylanParagrafYazTipi"/>
    <w:uiPriority w:val="22"/>
    <w:qFormat/>
    <w:rsid w:val="00A57B5A"/>
    <w:rPr>
      <w:rFonts w:cs="Times New Roman"/>
      <w:b/>
      <w:bCs/>
    </w:rPr>
  </w:style>
  <w:style w:type="character" w:styleId="Kpr">
    <w:name w:val="Hyperlink"/>
    <w:basedOn w:val="VarsaylanParagrafYazTipi"/>
    <w:uiPriority w:val="99"/>
    <w:rsid w:val="00A57B5A"/>
    <w:rPr>
      <w:rFonts w:cs="Times New Roman"/>
      <w:color w:val="0000FF"/>
      <w:u w:val="single"/>
    </w:rPr>
  </w:style>
  <w:style w:type="character" w:styleId="HTMLDaktilo">
    <w:name w:val="HTML Typewriter"/>
    <w:basedOn w:val="VarsaylanParagrafYazTipi"/>
    <w:uiPriority w:val="99"/>
    <w:semiHidden/>
    <w:rsid w:val="00E47A57"/>
    <w:rPr>
      <w:rFonts w:ascii="Courier New" w:hAnsi="Courier New" w:cs="Courier New"/>
      <w:sz w:val="20"/>
      <w:szCs w:val="20"/>
    </w:rPr>
  </w:style>
  <w:style w:type="character" w:styleId="zlenenKpr">
    <w:name w:val="FollowedHyperlink"/>
    <w:basedOn w:val="VarsaylanParagrafYazTipi"/>
    <w:uiPriority w:val="99"/>
    <w:semiHidden/>
    <w:rsid w:val="00E47A57"/>
    <w:rPr>
      <w:rFonts w:cs="Times New Roman"/>
      <w:color w:val="800080"/>
      <w:u w:val="single"/>
    </w:rPr>
  </w:style>
  <w:style w:type="paragraph" w:styleId="stbilgi">
    <w:name w:val="header"/>
    <w:basedOn w:val="Normal"/>
    <w:link w:val="stbilgiChar"/>
    <w:uiPriority w:val="99"/>
    <w:rsid w:val="00814E2F"/>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814E2F"/>
    <w:rPr>
      <w:rFonts w:cs="Times New Roman"/>
      <w:sz w:val="22"/>
      <w:szCs w:val="22"/>
      <w:lang w:eastAsia="en-US"/>
    </w:rPr>
  </w:style>
  <w:style w:type="paragraph" w:styleId="Altbilgi">
    <w:name w:val="footer"/>
    <w:basedOn w:val="Normal"/>
    <w:link w:val="AltbilgiChar"/>
    <w:uiPriority w:val="99"/>
    <w:rsid w:val="00814E2F"/>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814E2F"/>
    <w:rPr>
      <w:rFonts w:cs="Times New Roman"/>
      <w:sz w:val="22"/>
      <w:szCs w:val="22"/>
      <w:lang w:eastAsia="en-US"/>
    </w:rPr>
  </w:style>
  <w:style w:type="paragraph" w:styleId="NormalWeb">
    <w:name w:val="Normal (Web)"/>
    <w:basedOn w:val="Normal"/>
    <w:uiPriority w:val="99"/>
    <w:semiHidden/>
    <w:rsid w:val="00805166"/>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Header1">
    <w:name w:val="Header 1"/>
    <w:basedOn w:val="Normal"/>
    <w:uiPriority w:val="99"/>
    <w:rsid w:val="00D51787"/>
    <w:pPr>
      <w:spacing w:after="0" w:line="240" w:lineRule="auto"/>
      <w:jc w:val="center"/>
    </w:pPr>
    <w:rPr>
      <w:rFonts w:ascii="Times New Roman" w:eastAsia="Times New Roman" w:hAnsi="Times New Roman"/>
      <w:i/>
      <w:noProof/>
      <w:sz w:val="16"/>
      <w:lang w:val="en-US"/>
    </w:rPr>
  </w:style>
  <w:style w:type="character" w:styleId="YerTutucuMetni">
    <w:name w:val="Placeholder Text"/>
    <w:basedOn w:val="VarsaylanParagrafYazTipi"/>
    <w:uiPriority w:val="99"/>
    <w:semiHidden/>
    <w:rsid w:val="004145E1"/>
    <w:rPr>
      <w:rFonts w:cs="Times New Roman"/>
      <w:color w:val="808080"/>
    </w:rPr>
  </w:style>
  <w:style w:type="character" w:customStyle="1" w:styleId="zetveAnahtarkelimeler">
    <w:name w:val="Özet ve Anahtar kelimeler"/>
    <w:uiPriority w:val="99"/>
    <w:rsid w:val="00855B58"/>
    <w:rPr>
      <w:rFonts w:ascii="Times New Roman" w:hAnsi="Times New Roman"/>
      <w:b/>
      <w:sz w:val="20"/>
      <w:lang w:val="tr-TR"/>
    </w:rPr>
  </w:style>
  <w:style w:type="paragraph" w:customStyle="1" w:styleId="Default">
    <w:name w:val="Default"/>
    <w:rsid w:val="00CC0A1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830390">
      <w:bodyDiv w:val="1"/>
      <w:marLeft w:val="0"/>
      <w:marRight w:val="0"/>
      <w:marTop w:val="0"/>
      <w:marBottom w:val="0"/>
      <w:divBdr>
        <w:top w:val="none" w:sz="0" w:space="0" w:color="auto"/>
        <w:left w:val="none" w:sz="0" w:space="0" w:color="auto"/>
        <w:bottom w:val="none" w:sz="0" w:space="0" w:color="auto"/>
        <w:right w:val="none" w:sz="0" w:space="0" w:color="auto"/>
      </w:divBdr>
    </w:div>
    <w:div w:id="756095668">
      <w:bodyDiv w:val="1"/>
      <w:marLeft w:val="0"/>
      <w:marRight w:val="0"/>
      <w:marTop w:val="0"/>
      <w:marBottom w:val="0"/>
      <w:divBdr>
        <w:top w:val="none" w:sz="0" w:space="0" w:color="auto"/>
        <w:left w:val="none" w:sz="0" w:space="0" w:color="auto"/>
        <w:bottom w:val="none" w:sz="0" w:space="0" w:color="auto"/>
        <w:right w:val="none" w:sz="0" w:space="0" w:color="auto"/>
      </w:divBdr>
    </w:div>
    <w:div w:id="972902716">
      <w:bodyDiv w:val="1"/>
      <w:marLeft w:val="0"/>
      <w:marRight w:val="0"/>
      <w:marTop w:val="0"/>
      <w:marBottom w:val="0"/>
      <w:divBdr>
        <w:top w:val="none" w:sz="0" w:space="0" w:color="auto"/>
        <w:left w:val="none" w:sz="0" w:space="0" w:color="auto"/>
        <w:bottom w:val="none" w:sz="0" w:space="0" w:color="auto"/>
        <w:right w:val="none" w:sz="0" w:space="0" w:color="auto"/>
      </w:divBdr>
    </w:div>
    <w:div w:id="1139566559">
      <w:bodyDiv w:val="1"/>
      <w:marLeft w:val="0"/>
      <w:marRight w:val="0"/>
      <w:marTop w:val="0"/>
      <w:marBottom w:val="0"/>
      <w:divBdr>
        <w:top w:val="none" w:sz="0" w:space="0" w:color="auto"/>
        <w:left w:val="none" w:sz="0" w:space="0" w:color="auto"/>
        <w:bottom w:val="none" w:sz="0" w:space="0" w:color="auto"/>
        <w:right w:val="none" w:sz="0" w:space="0" w:color="auto"/>
      </w:divBdr>
    </w:div>
    <w:div w:id="1344672527">
      <w:marLeft w:val="0"/>
      <w:marRight w:val="0"/>
      <w:marTop w:val="0"/>
      <w:marBottom w:val="0"/>
      <w:divBdr>
        <w:top w:val="none" w:sz="0" w:space="0" w:color="auto"/>
        <w:left w:val="none" w:sz="0" w:space="0" w:color="auto"/>
        <w:bottom w:val="none" w:sz="0" w:space="0" w:color="auto"/>
        <w:right w:val="none" w:sz="0" w:space="0" w:color="auto"/>
      </w:divBdr>
    </w:div>
    <w:div w:id="1344672528">
      <w:marLeft w:val="0"/>
      <w:marRight w:val="0"/>
      <w:marTop w:val="0"/>
      <w:marBottom w:val="0"/>
      <w:divBdr>
        <w:top w:val="none" w:sz="0" w:space="0" w:color="auto"/>
        <w:left w:val="none" w:sz="0" w:space="0" w:color="auto"/>
        <w:bottom w:val="none" w:sz="0" w:space="0" w:color="auto"/>
        <w:right w:val="none" w:sz="0" w:space="0" w:color="auto"/>
      </w:divBdr>
      <w:divsChild>
        <w:div w:id="1344672530">
          <w:marLeft w:val="547"/>
          <w:marRight w:val="0"/>
          <w:marTop w:val="115"/>
          <w:marBottom w:val="0"/>
          <w:divBdr>
            <w:top w:val="none" w:sz="0" w:space="0" w:color="auto"/>
            <w:left w:val="none" w:sz="0" w:space="0" w:color="auto"/>
            <w:bottom w:val="none" w:sz="0" w:space="0" w:color="auto"/>
            <w:right w:val="none" w:sz="0" w:space="0" w:color="auto"/>
          </w:divBdr>
        </w:div>
      </w:divsChild>
    </w:div>
    <w:div w:id="1344672529">
      <w:marLeft w:val="0"/>
      <w:marRight w:val="0"/>
      <w:marTop w:val="0"/>
      <w:marBottom w:val="0"/>
      <w:divBdr>
        <w:top w:val="none" w:sz="0" w:space="0" w:color="auto"/>
        <w:left w:val="none" w:sz="0" w:space="0" w:color="auto"/>
        <w:bottom w:val="none" w:sz="0" w:space="0" w:color="auto"/>
        <w:right w:val="none" w:sz="0" w:space="0" w:color="auto"/>
      </w:divBdr>
    </w:div>
    <w:div w:id="1344672531">
      <w:marLeft w:val="0"/>
      <w:marRight w:val="0"/>
      <w:marTop w:val="0"/>
      <w:marBottom w:val="0"/>
      <w:divBdr>
        <w:top w:val="none" w:sz="0" w:space="0" w:color="auto"/>
        <w:left w:val="none" w:sz="0" w:space="0" w:color="auto"/>
        <w:bottom w:val="none" w:sz="0" w:space="0" w:color="auto"/>
        <w:right w:val="none" w:sz="0" w:space="0" w:color="auto"/>
      </w:divBdr>
    </w:div>
    <w:div w:id="1517035934">
      <w:bodyDiv w:val="1"/>
      <w:marLeft w:val="0"/>
      <w:marRight w:val="0"/>
      <w:marTop w:val="0"/>
      <w:marBottom w:val="0"/>
      <w:divBdr>
        <w:top w:val="none" w:sz="0" w:space="0" w:color="auto"/>
        <w:left w:val="none" w:sz="0" w:space="0" w:color="auto"/>
        <w:bottom w:val="none" w:sz="0" w:space="0" w:color="auto"/>
        <w:right w:val="none" w:sz="0" w:space="0" w:color="auto"/>
      </w:divBdr>
    </w:div>
    <w:div w:id="1675300712">
      <w:bodyDiv w:val="1"/>
      <w:marLeft w:val="0"/>
      <w:marRight w:val="0"/>
      <w:marTop w:val="0"/>
      <w:marBottom w:val="0"/>
      <w:divBdr>
        <w:top w:val="none" w:sz="0" w:space="0" w:color="auto"/>
        <w:left w:val="none" w:sz="0" w:space="0" w:color="auto"/>
        <w:bottom w:val="none" w:sz="0" w:space="0" w:color="auto"/>
        <w:right w:val="none" w:sz="0" w:space="0" w:color="auto"/>
      </w:divBdr>
    </w:div>
    <w:div w:id="170520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image" Target="media/image18.png"/><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9.png"/><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8AC38F-8E5C-4813-B6D4-9E2A58852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2095</Words>
  <Characters>11945</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Gaia</Company>
  <LinksUpToDate>false</LinksUpToDate>
  <CharactersWithSpaces>14012</CharactersWithSpaces>
  <SharedDoc>false</SharedDoc>
  <HLinks>
    <vt:vector size="12" baseType="variant">
      <vt:variant>
        <vt:i4>6750293</vt:i4>
      </vt:variant>
      <vt:variant>
        <vt:i4>3</vt:i4>
      </vt:variant>
      <vt:variant>
        <vt:i4>0</vt:i4>
      </vt:variant>
      <vt:variant>
        <vt:i4>5</vt:i4>
      </vt:variant>
      <vt:variant>
        <vt:lpwstr>mailto:cmekik@hotmail.com</vt:lpwstr>
      </vt:variant>
      <vt:variant>
        <vt:lpwstr/>
      </vt:variant>
      <vt:variant>
        <vt:i4>1638453</vt:i4>
      </vt:variant>
      <vt:variant>
        <vt:i4>0</vt:i4>
      </vt:variant>
      <vt:variant>
        <vt:i4>0</vt:i4>
      </vt:variant>
      <vt:variant>
        <vt:i4>5</vt:i4>
      </vt:variant>
      <vt:variant>
        <vt:lpwstr>mailto:ilke.deniz@karaelmas.edu.tr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bid</cp:lastModifiedBy>
  <cp:revision>15</cp:revision>
  <cp:lastPrinted>2012-08-27T11:00:00Z</cp:lastPrinted>
  <dcterms:created xsi:type="dcterms:W3CDTF">2013-04-03T11:07:00Z</dcterms:created>
  <dcterms:modified xsi:type="dcterms:W3CDTF">2013-05-06T06:04:00Z</dcterms:modified>
</cp:coreProperties>
</file>