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E50" w:rsidRDefault="006B2E50" w:rsidP="00C50FD0">
      <w:pPr>
        <w:jc w:val="left"/>
        <w:rPr>
          <w:rFonts w:ascii="Arial" w:hAnsi="Arial" w:cs="Arial"/>
          <w:b/>
          <w:sz w:val="30"/>
          <w:szCs w:val="30"/>
        </w:rPr>
      </w:pPr>
      <w:r>
        <w:rPr>
          <w:rFonts w:ascii="Arial" w:hAnsi="Arial" w:cs="Arial"/>
          <w:b/>
          <w:sz w:val="30"/>
          <w:szCs w:val="30"/>
        </w:rPr>
        <w:t>Tek nokta, Ağ Yapısı ve PPP Yöntemleriyle GPS</w:t>
      </w:r>
      <w:r w:rsidRPr="00C50FD0">
        <w:rPr>
          <w:rFonts w:ascii="Arial" w:hAnsi="Arial" w:cs="Arial"/>
          <w:b/>
          <w:sz w:val="30"/>
          <w:szCs w:val="30"/>
        </w:rPr>
        <w:t xml:space="preserve"> Ç</w:t>
      </w:r>
      <w:r>
        <w:rPr>
          <w:rFonts w:ascii="Arial" w:hAnsi="Arial" w:cs="Arial"/>
          <w:b/>
          <w:sz w:val="30"/>
          <w:szCs w:val="30"/>
        </w:rPr>
        <w:t xml:space="preserve">özümlerinin </w:t>
      </w:r>
      <w:r w:rsidRPr="00C50FD0">
        <w:rPr>
          <w:rFonts w:ascii="Arial" w:hAnsi="Arial" w:cs="Arial"/>
          <w:b/>
          <w:sz w:val="30"/>
          <w:szCs w:val="30"/>
        </w:rPr>
        <w:t>Doğrudan Algılayıcı Yöneltmesi Doğruluğuna E</w:t>
      </w:r>
      <w:r>
        <w:rPr>
          <w:rFonts w:ascii="Arial" w:hAnsi="Arial" w:cs="Arial"/>
          <w:b/>
          <w:sz w:val="30"/>
          <w:szCs w:val="30"/>
        </w:rPr>
        <w:t>tkisi</w:t>
      </w:r>
    </w:p>
    <w:p w:rsidR="006B2E50" w:rsidRPr="00C301F9" w:rsidRDefault="006B2E50" w:rsidP="00035DC5">
      <w:pPr>
        <w:jc w:val="left"/>
        <w:rPr>
          <w:rFonts w:ascii="Arial" w:hAnsi="Arial" w:cs="Arial"/>
          <w:b/>
        </w:rPr>
      </w:pPr>
    </w:p>
    <w:p w:rsidR="006B2E50" w:rsidRDefault="006B2E50" w:rsidP="00035DC5">
      <w:pPr>
        <w:jc w:val="left"/>
        <w:rPr>
          <w:rFonts w:ascii="Arial" w:hAnsi="Arial" w:cs="Arial"/>
          <w:b/>
        </w:rPr>
      </w:pPr>
      <w:r>
        <w:rPr>
          <w:rFonts w:ascii="Arial" w:hAnsi="Arial" w:cs="Arial"/>
          <w:b/>
        </w:rPr>
        <w:t>Abdullah Kayı</w:t>
      </w:r>
      <w:r w:rsidRPr="00A206A9">
        <w:rPr>
          <w:rFonts w:ascii="Arial" w:hAnsi="Arial" w:cs="Arial"/>
          <w:b/>
          <w:vertAlign w:val="superscript"/>
        </w:rPr>
        <w:t>1*</w:t>
      </w:r>
      <w:r w:rsidRPr="00A206A9">
        <w:rPr>
          <w:rFonts w:ascii="Arial" w:hAnsi="Arial" w:cs="Arial"/>
          <w:b/>
        </w:rPr>
        <w:t xml:space="preserve">, </w:t>
      </w:r>
      <w:r w:rsidR="005C4141">
        <w:rPr>
          <w:rFonts w:ascii="Arial" w:hAnsi="Arial" w:cs="Arial"/>
          <w:b/>
        </w:rPr>
        <w:t xml:space="preserve">H. Murat </w:t>
      </w:r>
      <w:r>
        <w:rPr>
          <w:rFonts w:ascii="Arial" w:hAnsi="Arial" w:cs="Arial"/>
          <w:b/>
        </w:rPr>
        <w:t>Yılmaz</w:t>
      </w:r>
      <w:r>
        <w:rPr>
          <w:rFonts w:ascii="Arial" w:hAnsi="Arial" w:cs="Arial"/>
          <w:b/>
          <w:vertAlign w:val="superscript"/>
        </w:rPr>
        <w:t>2</w:t>
      </w:r>
      <w:r>
        <w:rPr>
          <w:rFonts w:ascii="Arial" w:hAnsi="Arial" w:cs="Arial"/>
          <w:b/>
        </w:rPr>
        <w:t>,Altan Yılmaz</w:t>
      </w:r>
      <w:r>
        <w:rPr>
          <w:rFonts w:ascii="Arial" w:hAnsi="Arial" w:cs="Arial"/>
          <w:b/>
          <w:vertAlign w:val="superscript"/>
        </w:rPr>
        <w:t>1</w:t>
      </w:r>
    </w:p>
    <w:p w:rsidR="006B2E50" w:rsidRPr="00A206A9" w:rsidRDefault="006B2E50" w:rsidP="00035DC5">
      <w:pPr>
        <w:jc w:val="left"/>
        <w:rPr>
          <w:rFonts w:ascii="Arial" w:hAnsi="Arial" w:cs="Arial"/>
          <w:b/>
        </w:rPr>
      </w:pPr>
    </w:p>
    <w:p w:rsidR="006B2E50" w:rsidRDefault="006B2E50" w:rsidP="00035DC5">
      <w:pPr>
        <w:jc w:val="left"/>
        <w:rPr>
          <w:rFonts w:ascii="Arial" w:hAnsi="Arial" w:cs="Arial"/>
          <w:i/>
          <w:sz w:val="16"/>
          <w:szCs w:val="16"/>
        </w:rPr>
      </w:pPr>
      <w:r>
        <w:rPr>
          <w:rFonts w:ascii="Arial" w:hAnsi="Arial" w:cs="Arial"/>
          <w:i/>
          <w:sz w:val="16"/>
          <w:szCs w:val="16"/>
          <w:vertAlign w:val="superscript"/>
        </w:rPr>
        <w:t>1</w:t>
      </w:r>
      <w:r w:rsidRPr="00C50FD0">
        <w:rPr>
          <w:rFonts w:ascii="Arial" w:hAnsi="Arial" w:cs="Arial"/>
          <w:i/>
          <w:sz w:val="16"/>
          <w:szCs w:val="16"/>
        </w:rPr>
        <w:t>Harita Genel Komutanlığı</w:t>
      </w:r>
      <w:r w:rsidRPr="00A206A9">
        <w:rPr>
          <w:rFonts w:ascii="Arial" w:hAnsi="Arial" w:cs="Arial"/>
          <w:i/>
          <w:sz w:val="16"/>
          <w:szCs w:val="16"/>
        </w:rPr>
        <w:t xml:space="preserve">, </w:t>
      </w:r>
      <w:r>
        <w:rPr>
          <w:rFonts w:ascii="Arial" w:hAnsi="Arial" w:cs="Arial"/>
          <w:i/>
          <w:sz w:val="16"/>
          <w:szCs w:val="16"/>
        </w:rPr>
        <w:t>Fotogrametri Daire Başkanlığı</w:t>
      </w:r>
      <w:r w:rsidRPr="00A206A9">
        <w:rPr>
          <w:rFonts w:ascii="Arial" w:hAnsi="Arial" w:cs="Arial"/>
          <w:i/>
          <w:sz w:val="16"/>
          <w:szCs w:val="16"/>
        </w:rPr>
        <w:t xml:space="preserve">, </w:t>
      </w:r>
      <w:r>
        <w:rPr>
          <w:rFonts w:ascii="Arial" w:hAnsi="Arial" w:cs="Arial"/>
          <w:i/>
          <w:sz w:val="16"/>
          <w:szCs w:val="16"/>
        </w:rPr>
        <w:t>06270, Ankara.</w:t>
      </w:r>
    </w:p>
    <w:p w:rsidR="006B2E50" w:rsidRPr="00A206A9" w:rsidRDefault="006B2E50" w:rsidP="00035DC5">
      <w:pPr>
        <w:jc w:val="left"/>
        <w:rPr>
          <w:rFonts w:ascii="Arial" w:hAnsi="Arial" w:cs="Arial"/>
          <w:i/>
          <w:sz w:val="16"/>
          <w:szCs w:val="16"/>
        </w:rPr>
      </w:pPr>
      <w:r>
        <w:rPr>
          <w:rFonts w:ascii="Arial" w:hAnsi="Arial" w:cs="Arial"/>
          <w:i/>
          <w:sz w:val="16"/>
          <w:szCs w:val="16"/>
          <w:vertAlign w:val="superscript"/>
        </w:rPr>
        <w:t>2</w:t>
      </w:r>
      <w:r w:rsidRPr="00A206A9">
        <w:rPr>
          <w:rFonts w:ascii="Arial" w:hAnsi="Arial" w:cs="Arial"/>
          <w:i/>
          <w:sz w:val="16"/>
          <w:szCs w:val="16"/>
        </w:rPr>
        <w:t>A</w:t>
      </w:r>
      <w:r>
        <w:rPr>
          <w:rFonts w:ascii="Arial" w:hAnsi="Arial" w:cs="Arial"/>
          <w:i/>
          <w:sz w:val="16"/>
          <w:szCs w:val="16"/>
        </w:rPr>
        <w:t xml:space="preserve">ksaray </w:t>
      </w:r>
      <w:r w:rsidRPr="00A206A9">
        <w:rPr>
          <w:rFonts w:ascii="Arial" w:hAnsi="Arial" w:cs="Arial"/>
          <w:i/>
          <w:sz w:val="16"/>
          <w:szCs w:val="16"/>
        </w:rPr>
        <w:t>Üniversitesi, Mühendislik Fakültesi, Harita Mühendisliği Bölümü,  A</w:t>
      </w:r>
      <w:r>
        <w:rPr>
          <w:rFonts w:ascii="Arial" w:hAnsi="Arial" w:cs="Arial"/>
          <w:i/>
          <w:sz w:val="16"/>
          <w:szCs w:val="16"/>
        </w:rPr>
        <w:t>ksaray.</w:t>
      </w:r>
    </w:p>
    <w:p w:rsidR="006B2E50" w:rsidRPr="00A206A9" w:rsidRDefault="006B2E50" w:rsidP="00035DC5">
      <w:pPr>
        <w:jc w:val="left"/>
        <w:rPr>
          <w:rFonts w:ascii="Arial" w:hAnsi="Arial" w:cs="Arial"/>
          <w:b/>
        </w:rPr>
      </w:pPr>
    </w:p>
    <w:p w:rsidR="006B2E50" w:rsidRPr="00EE61BB" w:rsidRDefault="006B2E50"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6B2E50" w:rsidRPr="00C301F9" w:rsidRDefault="006B2E50" w:rsidP="00035DC5">
      <w:pPr>
        <w:pStyle w:val="Abstracttext"/>
        <w:spacing w:after="0"/>
        <w:rPr>
          <w:rFonts w:ascii="Arial" w:hAnsi="Arial" w:cs="Arial"/>
          <w:i w:val="0"/>
          <w:sz w:val="22"/>
          <w:lang w:val="tr-TR"/>
        </w:rPr>
      </w:pPr>
    </w:p>
    <w:p w:rsidR="006B2E50" w:rsidRDefault="006B2E50" w:rsidP="0017381E">
      <w:pPr>
        <w:jc w:val="both"/>
        <w:rPr>
          <w:rFonts w:ascii="Times New Roman" w:hAnsi="Times New Roman"/>
          <w:i/>
          <w:sz w:val="18"/>
          <w:szCs w:val="18"/>
          <w:lang w:eastAsia="tr-TR"/>
        </w:rPr>
      </w:pPr>
      <w:r w:rsidRPr="00C50FD0">
        <w:rPr>
          <w:rFonts w:ascii="Times New Roman" w:hAnsi="Times New Roman"/>
          <w:i/>
          <w:sz w:val="18"/>
          <w:szCs w:val="18"/>
          <w:lang w:eastAsia="tr-TR"/>
        </w:rPr>
        <w:t>Doğrudan Algılayıcı Yöneltmesi, GNSS/IMU verileri kullanarak dış yöneltme parametrelerinin yer kontrol noktası kullanılmadan hesaplanmasıdır. Bu sistemin doğruluğu, GNSS/IMU bütünleşik sistemin doğruluğuna bağlıdır. DGNSS (</w:t>
      </w:r>
      <w:proofErr w:type="spellStart"/>
      <w:r w:rsidRPr="00C50FD0">
        <w:rPr>
          <w:rFonts w:ascii="Times New Roman" w:hAnsi="Times New Roman"/>
          <w:i/>
          <w:sz w:val="18"/>
          <w:szCs w:val="18"/>
          <w:lang w:eastAsia="tr-TR"/>
        </w:rPr>
        <w:t>Diferential</w:t>
      </w:r>
      <w:proofErr w:type="spellEnd"/>
      <w:r w:rsidRPr="00C50FD0">
        <w:rPr>
          <w:rFonts w:ascii="Times New Roman" w:hAnsi="Times New Roman"/>
          <w:i/>
          <w:sz w:val="18"/>
          <w:szCs w:val="18"/>
          <w:lang w:eastAsia="tr-TR"/>
        </w:rPr>
        <w:t xml:space="preserve"> Global </w:t>
      </w:r>
      <w:proofErr w:type="spellStart"/>
      <w:r w:rsidRPr="00C50FD0">
        <w:rPr>
          <w:rFonts w:ascii="Times New Roman" w:hAnsi="Times New Roman"/>
          <w:i/>
          <w:sz w:val="18"/>
          <w:szCs w:val="18"/>
          <w:lang w:eastAsia="tr-TR"/>
        </w:rPr>
        <w:t>NavigationSatelliteSystem</w:t>
      </w:r>
      <w:proofErr w:type="spellEnd"/>
      <w:r w:rsidRPr="00C50FD0">
        <w:rPr>
          <w:rFonts w:ascii="Times New Roman" w:hAnsi="Times New Roman"/>
          <w:i/>
          <w:sz w:val="18"/>
          <w:szCs w:val="18"/>
          <w:lang w:eastAsia="tr-TR"/>
        </w:rPr>
        <w:t>) ve IMU (</w:t>
      </w:r>
      <w:proofErr w:type="spellStart"/>
      <w:r w:rsidRPr="00C50FD0">
        <w:rPr>
          <w:rFonts w:ascii="Times New Roman" w:hAnsi="Times New Roman"/>
          <w:i/>
          <w:sz w:val="18"/>
          <w:szCs w:val="18"/>
          <w:lang w:eastAsia="tr-TR"/>
        </w:rPr>
        <w:t>InertialMeasurementUnit</w:t>
      </w:r>
      <w:proofErr w:type="spellEnd"/>
      <w:r w:rsidRPr="00C50FD0">
        <w:rPr>
          <w:rFonts w:ascii="Times New Roman" w:hAnsi="Times New Roman"/>
          <w:i/>
          <w:sz w:val="18"/>
          <w:szCs w:val="18"/>
          <w:lang w:eastAsia="tr-TR"/>
        </w:rPr>
        <w:t>)’</w:t>
      </w:r>
      <w:proofErr w:type="spellStart"/>
      <w:r w:rsidRPr="00C50FD0">
        <w:rPr>
          <w:rFonts w:ascii="Times New Roman" w:hAnsi="Times New Roman"/>
          <w:i/>
          <w:sz w:val="18"/>
          <w:szCs w:val="18"/>
          <w:lang w:eastAsia="tr-TR"/>
        </w:rPr>
        <w:t>nun</w:t>
      </w:r>
      <w:proofErr w:type="spellEnd"/>
      <w:r w:rsidRPr="00C50FD0">
        <w:rPr>
          <w:rFonts w:ascii="Times New Roman" w:hAnsi="Times New Roman"/>
          <w:i/>
          <w:sz w:val="18"/>
          <w:szCs w:val="18"/>
          <w:lang w:eastAsia="tr-TR"/>
        </w:rPr>
        <w:t xml:space="preserve"> birlikte kullanılmasıyla oluşan bütünleşik sistem, uçuş esnasında yaklaşık dış yöneltme elemanlarını belirlemektedir. Uçuş esnasında yapılan bu GNSS gözlemlerine çeşitli yöntemlerle diferansiyel düzeltmeler getirilmektedir. Bu çalışmada, tek nokta, ağ yapısı ve PPP yöntemleriyle GNSS çözümlerinin Doğrudan Algılayıcı Yöneltmesi doğruluğuna etkisi değerlendirilmektedir. Yapılan çalışmalar sonucunda; tek nokta çözümünde </w:t>
      </w:r>
      <w:proofErr w:type="spellStart"/>
      <w:r w:rsidRPr="00C50FD0">
        <w:rPr>
          <w:rFonts w:ascii="Times New Roman" w:hAnsi="Times New Roman"/>
          <w:i/>
          <w:sz w:val="18"/>
          <w:szCs w:val="18"/>
          <w:lang w:eastAsia="tr-TR"/>
        </w:rPr>
        <w:t>planimetrik</w:t>
      </w:r>
      <w:proofErr w:type="spellEnd"/>
      <w:r w:rsidR="000D67CD">
        <w:rPr>
          <w:rFonts w:ascii="Times New Roman" w:hAnsi="Times New Roman"/>
          <w:i/>
          <w:sz w:val="18"/>
          <w:szCs w:val="18"/>
          <w:lang w:eastAsia="tr-TR"/>
        </w:rPr>
        <w:t xml:space="preserve"> </w:t>
      </w:r>
      <w:bookmarkStart w:id="0" w:name="_GoBack"/>
      <w:bookmarkEnd w:id="0"/>
      <w:proofErr w:type="spellStart"/>
      <w:r w:rsidRPr="00C50FD0">
        <w:rPr>
          <w:rFonts w:ascii="Times New Roman" w:hAnsi="Times New Roman"/>
          <w:i/>
          <w:sz w:val="18"/>
          <w:szCs w:val="18"/>
          <w:lang w:eastAsia="tr-TR"/>
        </w:rPr>
        <w:t>karesel</w:t>
      </w:r>
      <w:proofErr w:type="spellEnd"/>
      <w:r w:rsidRPr="00C50FD0">
        <w:rPr>
          <w:rFonts w:ascii="Times New Roman" w:hAnsi="Times New Roman"/>
          <w:i/>
          <w:sz w:val="18"/>
          <w:szCs w:val="18"/>
          <w:lang w:eastAsia="tr-TR"/>
        </w:rPr>
        <w:t xml:space="preserve"> ortalama hata yatayda (KOH) (X-Y) ±23-</w:t>
      </w:r>
      <w:smartTag w:uri="urn:schemas-microsoft-com:office:smarttags" w:element="metricconverter">
        <w:smartTagPr>
          <w:attr w:name="ProductID" w:val="30 cm"/>
        </w:smartTagPr>
        <w:r w:rsidRPr="00C50FD0">
          <w:rPr>
            <w:rFonts w:ascii="Times New Roman" w:hAnsi="Times New Roman"/>
            <w:i/>
            <w:sz w:val="18"/>
            <w:szCs w:val="18"/>
            <w:lang w:eastAsia="tr-TR"/>
          </w:rPr>
          <w:t>30 cm</w:t>
        </w:r>
      </w:smartTag>
      <w:r w:rsidRPr="00C50FD0">
        <w:rPr>
          <w:rFonts w:ascii="Times New Roman" w:hAnsi="Times New Roman"/>
          <w:i/>
          <w:sz w:val="18"/>
          <w:szCs w:val="18"/>
          <w:lang w:eastAsia="tr-TR"/>
        </w:rPr>
        <w:t>, düşeyde ±</w:t>
      </w:r>
      <w:smartTag w:uri="urn:schemas-microsoft-com:office:smarttags" w:element="metricconverter">
        <w:smartTagPr>
          <w:attr w:name="ProductID" w:val="40 cm"/>
        </w:smartTagPr>
        <w:r w:rsidRPr="00C50FD0">
          <w:rPr>
            <w:rFonts w:ascii="Times New Roman" w:hAnsi="Times New Roman"/>
            <w:i/>
            <w:sz w:val="18"/>
            <w:szCs w:val="18"/>
            <w:lang w:eastAsia="tr-TR"/>
          </w:rPr>
          <w:t>40 cm</w:t>
        </w:r>
      </w:smartTag>
      <w:r w:rsidRPr="00C50FD0">
        <w:rPr>
          <w:rFonts w:ascii="Times New Roman" w:hAnsi="Times New Roman"/>
          <w:i/>
          <w:sz w:val="18"/>
          <w:szCs w:val="18"/>
          <w:lang w:eastAsia="tr-TR"/>
        </w:rPr>
        <w:t xml:space="preserve">, ağ yapısı çözümünde </w:t>
      </w:r>
      <w:proofErr w:type="spellStart"/>
      <w:r w:rsidRPr="00C50FD0">
        <w:rPr>
          <w:rFonts w:ascii="Times New Roman" w:hAnsi="Times New Roman"/>
          <w:i/>
          <w:sz w:val="18"/>
          <w:szCs w:val="18"/>
          <w:lang w:eastAsia="tr-TR"/>
        </w:rPr>
        <w:t>planimetrik</w:t>
      </w:r>
      <w:proofErr w:type="spellEnd"/>
      <w:r w:rsidR="000D67CD">
        <w:rPr>
          <w:rFonts w:ascii="Times New Roman" w:hAnsi="Times New Roman"/>
          <w:i/>
          <w:sz w:val="18"/>
          <w:szCs w:val="18"/>
          <w:lang w:eastAsia="tr-TR"/>
        </w:rPr>
        <w:t xml:space="preserve"> </w:t>
      </w:r>
      <w:proofErr w:type="spellStart"/>
      <w:r w:rsidRPr="00C50FD0">
        <w:rPr>
          <w:rFonts w:ascii="Times New Roman" w:hAnsi="Times New Roman"/>
          <w:i/>
          <w:sz w:val="18"/>
          <w:szCs w:val="18"/>
          <w:lang w:eastAsia="tr-TR"/>
        </w:rPr>
        <w:t>karesel</w:t>
      </w:r>
      <w:proofErr w:type="spellEnd"/>
      <w:r w:rsidRPr="00C50FD0">
        <w:rPr>
          <w:rFonts w:ascii="Times New Roman" w:hAnsi="Times New Roman"/>
          <w:i/>
          <w:sz w:val="18"/>
          <w:szCs w:val="18"/>
          <w:lang w:eastAsia="tr-TR"/>
        </w:rPr>
        <w:t xml:space="preserve"> ortalama hata yatayda ±24-</w:t>
      </w:r>
      <w:smartTag w:uri="urn:schemas-microsoft-com:office:smarttags" w:element="metricconverter">
        <w:smartTagPr>
          <w:attr w:name="ProductID" w:val="27 cm"/>
        </w:smartTagPr>
        <w:r w:rsidRPr="00C50FD0">
          <w:rPr>
            <w:rFonts w:ascii="Times New Roman" w:hAnsi="Times New Roman"/>
            <w:i/>
            <w:sz w:val="18"/>
            <w:szCs w:val="18"/>
            <w:lang w:eastAsia="tr-TR"/>
          </w:rPr>
          <w:t>27 cm</w:t>
        </w:r>
      </w:smartTag>
      <w:r w:rsidRPr="00C50FD0">
        <w:rPr>
          <w:rFonts w:ascii="Times New Roman" w:hAnsi="Times New Roman"/>
          <w:i/>
          <w:sz w:val="18"/>
          <w:szCs w:val="18"/>
          <w:lang w:eastAsia="tr-TR"/>
        </w:rPr>
        <w:t>, düşeyde ±</w:t>
      </w:r>
      <w:smartTag w:uri="urn:schemas-microsoft-com:office:smarttags" w:element="metricconverter">
        <w:smartTagPr>
          <w:attr w:name="ProductID" w:val="37 cm"/>
        </w:smartTagPr>
        <w:r w:rsidRPr="00C50FD0">
          <w:rPr>
            <w:rFonts w:ascii="Times New Roman" w:hAnsi="Times New Roman"/>
            <w:i/>
            <w:sz w:val="18"/>
            <w:szCs w:val="18"/>
            <w:lang w:eastAsia="tr-TR"/>
          </w:rPr>
          <w:t>37 cm</w:t>
        </w:r>
      </w:smartTag>
      <w:r w:rsidRPr="00C50FD0">
        <w:rPr>
          <w:rFonts w:ascii="Times New Roman" w:hAnsi="Times New Roman"/>
          <w:i/>
          <w:sz w:val="18"/>
          <w:szCs w:val="18"/>
          <w:lang w:eastAsia="tr-TR"/>
        </w:rPr>
        <w:t xml:space="preserve"> ve PPP çözümünde </w:t>
      </w:r>
      <w:proofErr w:type="spellStart"/>
      <w:r w:rsidRPr="00C50FD0">
        <w:rPr>
          <w:rFonts w:ascii="Times New Roman" w:hAnsi="Times New Roman"/>
          <w:i/>
          <w:sz w:val="18"/>
          <w:szCs w:val="18"/>
          <w:lang w:eastAsia="tr-TR"/>
        </w:rPr>
        <w:t>planimetrik</w:t>
      </w:r>
      <w:proofErr w:type="spellEnd"/>
      <w:r w:rsidR="000D67CD">
        <w:rPr>
          <w:rFonts w:ascii="Times New Roman" w:hAnsi="Times New Roman"/>
          <w:i/>
          <w:sz w:val="18"/>
          <w:szCs w:val="18"/>
          <w:lang w:eastAsia="tr-TR"/>
        </w:rPr>
        <w:t xml:space="preserve"> </w:t>
      </w:r>
      <w:proofErr w:type="spellStart"/>
      <w:r w:rsidRPr="00C50FD0">
        <w:rPr>
          <w:rFonts w:ascii="Times New Roman" w:hAnsi="Times New Roman"/>
          <w:i/>
          <w:sz w:val="18"/>
          <w:szCs w:val="18"/>
          <w:lang w:eastAsia="tr-TR"/>
        </w:rPr>
        <w:t>karesel</w:t>
      </w:r>
      <w:proofErr w:type="spellEnd"/>
      <w:r w:rsidRPr="00C50FD0">
        <w:rPr>
          <w:rFonts w:ascii="Times New Roman" w:hAnsi="Times New Roman"/>
          <w:i/>
          <w:sz w:val="18"/>
          <w:szCs w:val="18"/>
          <w:lang w:eastAsia="tr-TR"/>
        </w:rPr>
        <w:t xml:space="preserve"> ortalama hata yatayda ±20-</w:t>
      </w:r>
      <w:smartTag w:uri="urn:schemas-microsoft-com:office:smarttags" w:element="metricconverter">
        <w:smartTagPr>
          <w:attr w:name="ProductID" w:val="28 cm"/>
        </w:smartTagPr>
        <w:r w:rsidRPr="00C50FD0">
          <w:rPr>
            <w:rFonts w:ascii="Times New Roman" w:hAnsi="Times New Roman"/>
            <w:i/>
            <w:sz w:val="18"/>
            <w:szCs w:val="18"/>
            <w:lang w:eastAsia="tr-TR"/>
          </w:rPr>
          <w:t>28 cm</w:t>
        </w:r>
      </w:smartTag>
      <w:r w:rsidRPr="00C50FD0">
        <w:rPr>
          <w:rFonts w:ascii="Times New Roman" w:hAnsi="Times New Roman"/>
          <w:i/>
          <w:sz w:val="18"/>
          <w:szCs w:val="18"/>
          <w:lang w:eastAsia="tr-TR"/>
        </w:rPr>
        <w:t xml:space="preserve">, düşeyde ±44 </w:t>
      </w:r>
      <w:proofErr w:type="spellStart"/>
      <w:r w:rsidRPr="00C50FD0">
        <w:rPr>
          <w:rFonts w:ascii="Times New Roman" w:hAnsi="Times New Roman"/>
          <w:i/>
          <w:sz w:val="18"/>
          <w:szCs w:val="18"/>
          <w:lang w:eastAsia="tr-TR"/>
        </w:rPr>
        <w:t>cmdir</w:t>
      </w:r>
      <w:proofErr w:type="spellEnd"/>
      <w:r w:rsidRPr="00C50FD0">
        <w:rPr>
          <w:rFonts w:ascii="Times New Roman" w:hAnsi="Times New Roman"/>
          <w:i/>
          <w:sz w:val="18"/>
          <w:szCs w:val="18"/>
          <w:lang w:eastAsia="tr-TR"/>
        </w:rPr>
        <w:t xml:space="preserve">. </w:t>
      </w:r>
    </w:p>
    <w:p w:rsidR="006B2E50" w:rsidRDefault="006B2E50" w:rsidP="00035DC5">
      <w:pPr>
        <w:pStyle w:val="Abstracttext"/>
        <w:spacing w:after="0"/>
        <w:rPr>
          <w:sz w:val="18"/>
          <w:lang w:val="tr-TR"/>
        </w:rPr>
      </w:pPr>
    </w:p>
    <w:p w:rsidR="006B2E50" w:rsidRPr="00B47C95" w:rsidRDefault="006B2E50" w:rsidP="00506765">
      <w:pPr>
        <w:pStyle w:val="Abstracttext"/>
        <w:spacing w:after="60"/>
        <w:rPr>
          <w:i w:val="0"/>
          <w:sz w:val="18"/>
          <w:lang w:val="tr-TR"/>
        </w:rPr>
      </w:pPr>
      <w:r w:rsidRPr="00B47C95">
        <w:rPr>
          <w:i w:val="0"/>
          <w:sz w:val="18"/>
          <w:u w:val="single"/>
          <w:lang w:val="tr-TR"/>
        </w:rPr>
        <w:t>Anahtar Sözcükler</w:t>
      </w:r>
    </w:p>
    <w:p w:rsidR="006B2E50" w:rsidRPr="00C50FD0" w:rsidRDefault="006B2E50" w:rsidP="00C50FD0">
      <w:pPr>
        <w:jc w:val="left"/>
        <w:rPr>
          <w:rFonts w:ascii="Times New Roman" w:hAnsi="Times New Roman"/>
          <w:sz w:val="18"/>
          <w:szCs w:val="18"/>
          <w:lang w:eastAsia="tr-TR"/>
        </w:rPr>
      </w:pPr>
      <w:r w:rsidRPr="00C50FD0">
        <w:rPr>
          <w:rFonts w:ascii="Times New Roman" w:hAnsi="Times New Roman"/>
          <w:sz w:val="18"/>
          <w:szCs w:val="18"/>
          <w:lang w:eastAsia="tr-TR"/>
        </w:rPr>
        <w:t xml:space="preserve">Sayısal </w:t>
      </w:r>
      <w:r>
        <w:rPr>
          <w:rFonts w:ascii="Times New Roman" w:hAnsi="Times New Roman"/>
          <w:sz w:val="18"/>
          <w:szCs w:val="18"/>
          <w:lang w:eastAsia="tr-TR"/>
        </w:rPr>
        <w:t>Hava Kamerası, GPS, IMU, Doğrudan Algılayıcı Yöneltmesi, Doğrudan Coğrafi K</w:t>
      </w:r>
      <w:r w:rsidRPr="00C50FD0">
        <w:rPr>
          <w:rFonts w:ascii="Times New Roman" w:hAnsi="Times New Roman"/>
          <w:sz w:val="18"/>
          <w:szCs w:val="18"/>
          <w:lang w:eastAsia="tr-TR"/>
        </w:rPr>
        <w:t>onumlandırma</w:t>
      </w:r>
    </w:p>
    <w:p w:rsidR="006B2E50" w:rsidRPr="00B77A15" w:rsidRDefault="006B2E50" w:rsidP="0085682C">
      <w:pPr>
        <w:jc w:val="both"/>
        <w:rPr>
          <w:rFonts w:ascii="Arial" w:hAnsi="Arial" w:cs="Arial"/>
        </w:rPr>
      </w:pPr>
    </w:p>
    <w:p w:rsidR="006B2E50" w:rsidRDefault="006B2E50" w:rsidP="0085682C">
      <w:pPr>
        <w:jc w:val="left"/>
        <w:rPr>
          <w:rFonts w:ascii="Arial" w:hAnsi="Arial" w:cs="Arial"/>
          <w:b/>
        </w:rPr>
      </w:pPr>
      <w:r w:rsidRPr="00B77A15">
        <w:rPr>
          <w:rFonts w:ascii="Arial" w:hAnsi="Arial" w:cs="Arial"/>
          <w:b/>
        </w:rPr>
        <w:t>1. Giriş</w:t>
      </w:r>
    </w:p>
    <w:p w:rsidR="006B2E50" w:rsidRPr="00DA600C" w:rsidRDefault="006B2E50" w:rsidP="0085682C">
      <w:pPr>
        <w:jc w:val="both"/>
        <w:rPr>
          <w:rFonts w:ascii="Arial" w:hAnsi="Arial" w:cs="Arial"/>
        </w:rPr>
      </w:pPr>
    </w:p>
    <w:p w:rsidR="006B2E50" w:rsidRPr="00EB69AE" w:rsidRDefault="006B2E50" w:rsidP="00EB69AE">
      <w:pPr>
        <w:jc w:val="both"/>
        <w:rPr>
          <w:rFonts w:ascii="Times New Roman" w:hAnsi="Times New Roman"/>
          <w:sz w:val="20"/>
          <w:szCs w:val="20"/>
          <w:lang w:eastAsia="tr-TR"/>
        </w:rPr>
      </w:pPr>
      <w:r w:rsidRPr="00EB69AE">
        <w:rPr>
          <w:rFonts w:ascii="Times New Roman" w:hAnsi="Times New Roman"/>
          <w:sz w:val="20"/>
          <w:szCs w:val="20"/>
          <w:lang w:eastAsia="tr-TR"/>
        </w:rPr>
        <w:t xml:space="preserve">Blok dengeleme, her bir fotoğrafa ait dış yöneltme parametrelerinin belirlenmesi amacı ile yapılmaktadır. Bunun için blok köşelerinde yeterli sayıda yer kontrol noktalarına ihtiyaç duyulmaktadır. Yer kontrol noktalarından </w:t>
      </w:r>
      <w:proofErr w:type="spellStart"/>
      <w:r w:rsidRPr="00EB69AE">
        <w:rPr>
          <w:rFonts w:ascii="Times New Roman" w:hAnsi="Times New Roman"/>
          <w:sz w:val="20"/>
          <w:szCs w:val="20"/>
          <w:lang w:eastAsia="tr-TR"/>
        </w:rPr>
        <w:t>izdüşüm</w:t>
      </w:r>
      <w:proofErr w:type="spellEnd"/>
      <w:r w:rsidRPr="00EB69AE">
        <w:rPr>
          <w:rFonts w:ascii="Times New Roman" w:hAnsi="Times New Roman"/>
          <w:sz w:val="20"/>
          <w:szCs w:val="20"/>
          <w:lang w:eastAsia="tr-TR"/>
        </w:rPr>
        <w:t xml:space="preserve"> denklemleri ile uzaysal geriden kestirme yapılarak </w:t>
      </w:r>
      <w:proofErr w:type="spellStart"/>
      <w:r w:rsidRPr="00EB69AE">
        <w:rPr>
          <w:rFonts w:ascii="Times New Roman" w:hAnsi="Times New Roman"/>
          <w:sz w:val="20"/>
          <w:szCs w:val="20"/>
          <w:lang w:eastAsia="tr-TR"/>
        </w:rPr>
        <w:t>izdüşüm</w:t>
      </w:r>
      <w:proofErr w:type="spellEnd"/>
      <w:r w:rsidRPr="00EB69AE">
        <w:rPr>
          <w:rFonts w:ascii="Times New Roman" w:hAnsi="Times New Roman"/>
          <w:sz w:val="20"/>
          <w:szCs w:val="20"/>
          <w:lang w:eastAsia="tr-TR"/>
        </w:rPr>
        <w:t xml:space="preserve"> merkezi koordinatları (X0, Y0, Z0) ve dönüklükleri (</w:t>
      </w:r>
      <w:r w:rsidRPr="00EB69AE">
        <w:rPr>
          <w:rFonts w:ascii="Times New Roman" w:hAnsi="Times New Roman"/>
          <w:sz w:val="20"/>
          <w:szCs w:val="20"/>
          <w:lang w:eastAsia="tr-TR"/>
        </w:rPr>
        <w:t xml:space="preserve">, </w:t>
      </w:r>
      <w:r w:rsidRPr="00EB69AE">
        <w:rPr>
          <w:rFonts w:ascii="Times New Roman" w:hAnsi="Times New Roman"/>
          <w:sz w:val="20"/>
          <w:szCs w:val="20"/>
          <w:lang w:eastAsia="tr-TR"/>
        </w:rPr>
        <w:t xml:space="preserve">, </w:t>
      </w:r>
      <w:r w:rsidRPr="00EB69AE">
        <w:rPr>
          <w:rFonts w:ascii="Times New Roman" w:hAnsi="Times New Roman"/>
          <w:sz w:val="20"/>
          <w:szCs w:val="20"/>
          <w:lang w:eastAsia="tr-TR"/>
        </w:rPr>
        <w:t xml:space="preserve">) hesaplanmaktadır. Daha sonra dönüklükleri bilinen bindirmeli fotoğraf çiftlerinden stereo model oluşturularak arazi koordinatları elde edilmektedir. DGNSS/IMU verileri kullanılarak dış yöneltme parametrelerinin doğrudan tespiti işlemine Doğrudan Coğrafi Konumlandırma (Direct </w:t>
      </w:r>
      <w:proofErr w:type="spellStart"/>
      <w:r w:rsidRPr="00EB69AE">
        <w:rPr>
          <w:rFonts w:ascii="Times New Roman" w:hAnsi="Times New Roman"/>
          <w:sz w:val="20"/>
          <w:szCs w:val="20"/>
          <w:lang w:eastAsia="tr-TR"/>
        </w:rPr>
        <w:t>Georeferencing</w:t>
      </w:r>
      <w:proofErr w:type="spellEnd"/>
      <w:r w:rsidRPr="00EB69AE">
        <w:rPr>
          <w:rFonts w:ascii="Times New Roman" w:hAnsi="Times New Roman"/>
          <w:sz w:val="20"/>
          <w:szCs w:val="20"/>
          <w:lang w:eastAsia="tr-TR"/>
        </w:rPr>
        <w:t xml:space="preserve">) veya Doğrudan Algılayıcı Yöneltmesi (Direct Sensor </w:t>
      </w:r>
      <w:proofErr w:type="spellStart"/>
      <w:r w:rsidRPr="00EB69AE">
        <w:rPr>
          <w:rFonts w:ascii="Times New Roman" w:hAnsi="Times New Roman"/>
          <w:sz w:val="20"/>
          <w:szCs w:val="20"/>
          <w:lang w:eastAsia="tr-TR"/>
        </w:rPr>
        <w:t>Orientation</w:t>
      </w:r>
      <w:proofErr w:type="spellEnd"/>
      <w:r w:rsidRPr="00EB69AE">
        <w:rPr>
          <w:rFonts w:ascii="Times New Roman" w:hAnsi="Times New Roman"/>
          <w:sz w:val="20"/>
          <w:szCs w:val="20"/>
          <w:lang w:eastAsia="tr-TR"/>
        </w:rPr>
        <w:t xml:space="preserve">-DSO) adı verilir. Bu yöntemde dış yöneltme parametreleri sadece GNSS/IMU verileriyle hesaplanır. </w:t>
      </w:r>
      <w:proofErr w:type="spellStart"/>
      <w:r w:rsidRPr="00EB69AE">
        <w:rPr>
          <w:rFonts w:ascii="Times New Roman" w:hAnsi="Times New Roman"/>
          <w:sz w:val="20"/>
          <w:szCs w:val="20"/>
          <w:lang w:eastAsia="tr-TR"/>
        </w:rPr>
        <w:t>İzdüşüm</w:t>
      </w:r>
      <w:proofErr w:type="spellEnd"/>
      <w:r w:rsidRPr="00EB69AE">
        <w:rPr>
          <w:rFonts w:ascii="Times New Roman" w:hAnsi="Times New Roman"/>
          <w:sz w:val="20"/>
          <w:szCs w:val="20"/>
          <w:lang w:eastAsia="tr-TR"/>
        </w:rPr>
        <w:t xml:space="preserve"> koordinatlarının yer yüzeyindeki doğrulukları konum için DGNSS, yöneltme için IMU doğruluğuna bağlıdır (</w:t>
      </w:r>
      <w:proofErr w:type="spellStart"/>
      <w:r w:rsidRPr="00EB69AE">
        <w:rPr>
          <w:rFonts w:ascii="Times New Roman" w:hAnsi="Times New Roman"/>
          <w:sz w:val="20"/>
          <w:szCs w:val="20"/>
          <w:lang w:eastAsia="tr-TR"/>
        </w:rPr>
        <w:t>Ip</w:t>
      </w:r>
      <w:proofErr w:type="spellEnd"/>
      <w:r w:rsidRPr="00EB69AE">
        <w:rPr>
          <w:rFonts w:ascii="Times New Roman" w:hAnsi="Times New Roman"/>
          <w:sz w:val="20"/>
          <w:szCs w:val="20"/>
          <w:lang w:eastAsia="tr-TR"/>
        </w:rPr>
        <w:t xml:space="preserve"> 2005, Kiracı vd. 2008).</w:t>
      </w:r>
    </w:p>
    <w:p w:rsidR="006B2E50" w:rsidRPr="00EB69AE" w:rsidRDefault="006B2E50" w:rsidP="005F5BA1">
      <w:pPr>
        <w:ind w:firstLine="284"/>
        <w:jc w:val="both"/>
        <w:rPr>
          <w:rFonts w:ascii="Times New Roman" w:hAnsi="Times New Roman"/>
          <w:sz w:val="20"/>
          <w:szCs w:val="20"/>
          <w:lang w:eastAsia="tr-TR"/>
        </w:rPr>
      </w:pPr>
      <w:r w:rsidRPr="00EB69AE">
        <w:rPr>
          <w:rFonts w:ascii="Times New Roman" w:hAnsi="Times New Roman"/>
          <w:sz w:val="20"/>
          <w:szCs w:val="20"/>
          <w:lang w:eastAsia="tr-TR"/>
        </w:rPr>
        <w:t>Doğrudan Coğrafi Konumlandırma yönteminin en önemli kıstası kullanıcı tarafından belirlenen doğruluk kriterlerini karşılamasıdır. Bazen doğruluk yerine başka kıstaslar önem arz etmektedir. Zaman bunlardan birisidir. Afet gibi zaman mefhumunun hayati öneme sahip olduğu durumlarda istenilen bölgeye ait coğrafi veriler (</w:t>
      </w:r>
      <w:proofErr w:type="spellStart"/>
      <w:r w:rsidRPr="00EB69AE">
        <w:rPr>
          <w:rFonts w:ascii="Times New Roman" w:hAnsi="Times New Roman"/>
          <w:sz w:val="20"/>
          <w:szCs w:val="20"/>
          <w:lang w:eastAsia="tr-TR"/>
        </w:rPr>
        <w:t>ortofoto</w:t>
      </w:r>
      <w:proofErr w:type="spellEnd"/>
      <w:r w:rsidRPr="00EB69AE">
        <w:rPr>
          <w:rFonts w:ascii="Times New Roman" w:hAnsi="Times New Roman"/>
          <w:sz w:val="20"/>
          <w:szCs w:val="20"/>
          <w:lang w:eastAsia="tr-TR"/>
        </w:rPr>
        <w:t>, hava fotoğrafı) en kısa sürede hazırlanmalıdır. Bu gibi durumlarda bölgeye ait hava fotoğraflarının yöneltilmesi Doğrudan Coğrafi Konumlandırmayla gerçekleştirilmektedir. Bir diğer kullanım alanı ise kontrol noktası işaretlenmesi mümkün olmayan sık ormanlık, çöl, mevsim şartlarına göre karla kaplı yüzeylerle gidilmesi mümkün olmayan bölgelerin hava fotoğraflarının yöneltilmesidir.</w:t>
      </w:r>
    </w:p>
    <w:p w:rsidR="006B2E50" w:rsidRPr="00EB69AE" w:rsidRDefault="006B2E50" w:rsidP="005F5BA1">
      <w:pPr>
        <w:ind w:firstLine="284"/>
        <w:jc w:val="both"/>
        <w:rPr>
          <w:rFonts w:ascii="Times New Roman" w:hAnsi="Times New Roman"/>
          <w:sz w:val="20"/>
          <w:szCs w:val="20"/>
          <w:lang w:eastAsia="tr-TR"/>
        </w:rPr>
      </w:pPr>
      <w:r w:rsidRPr="00EB69AE">
        <w:rPr>
          <w:rFonts w:ascii="Times New Roman" w:hAnsi="Times New Roman"/>
          <w:sz w:val="20"/>
          <w:szCs w:val="20"/>
          <w:lang w:eastAsia="tr-TR"/>
        </w:rPr>
        <w:t>Doğrudan Coğrafi Konumlandırma üzerine daha birçok akademik çalışma yapılmıştır. Tarihsel gelişimine bakıldığında, neredeyse ticari uygulamalarda başarıyla geçirdiği 15.nci yıl kutlanmaktadır ve akademik çalışmaları daha da eskiye dayanmaktadır (</w:t>
      </w:r>
      <w:proofErr w:type="spellStart"/>
      <w:r w:rsidRPr="00EB69AE">
        <w:rPr>
          <w:rFonts w:ascii="Times New Roman" w:hAnsi="Times New Roman"/>
          <w:sz w:val="20"/>
          <w:szCs w:val="20"/>
          <w:lang w:eastAsia="tr-TR"/>
        </w:rPr>
        <w:t>Schwarz</w:t>
      </w:r>
      <w:proofErr w:type="spellEnd"/>
      <w:r w:rsidRPr="00EB69AE">
        <w:rPr>
          <w:rFonts w:ascii="Times New Roman" w:hAnsi="Times New Roman"/>
          <w:sz w:val="20"/>
          <w:szCs w:val="20"/>
          <w:lang w:eastAsia="tr-TR"/>
        </w:rPr>
        <w:t xml:space="preserve"> vd. 1993). Yöntem ile ilgili yapılan çalışmalardan birkaç tanesi şunlardır;</w:t>
      </w:r>
    </w:p>
    <w:p w:rsidR="006B2E50" w:rsidRPr="00EB69AE" w:rsidRDefault="006B2E50" w:rsidP="005F5BA1">
      <w:pPr>
        <w:ind w:firstLine="284"/>
        <w:jc w:val="both"/>
        <w:rPr>
          <w:rFonts w:ascii="Times New Roman" w:hAnsi="Times New Roman"/>
          <w:sz w:val="20"/>
          <w:szCs w:val="20"/>
          <w:lang w:eastAsia="tr-TR"/>
        </w:rPr>
      </w:pPr>
      <w:r w:rsidRPr="00EB69AE">
        <w:rPr>
          <w:rFonts w:ascii="Times New Roman" w:hAnsi="Times New Roman"/>
          <w:sz w:val="20"/>
          <w:szCs w:val="20"/>
          <w:lang w:eastAsia="tr-TR"/>
        </w:rPr>
        <w:t xml:space="preserve">Doğrudan Coğrafi Konumlandırmada, yöneltme doğruluğunu projede kullanılan baz uzunlukları da etkilemektedir. Alan IP’ in 2005 yılında yaptığı çalışmada, özellikle TUSAGA-Aktif gibi sürekli ölçüm yapan GNSS aktif istasyonlarıyla (CORS- </w:t>
      </w:r>
      <w:proofErr w:type="spellStart"/>
      <w:r w:rsidRPr="00EB69AE">
        <w:rPr>
          <w:rFonts w:ascii="Times New Roman" w:hAnsi="Times New Roman"/>
          <w:sz w:val="20"/>
          <w:szCs w:val="20"/>
          <w:lang w:eastAsia="tr-TR"/>
        </w:rPr>
        <w:t>Continuously</w:t>
      </w:r>
      <w:proofErr w:type="spellEnd"/>
      <w:r w:rsidRPr="00EB69AE">
        <w:rPr>
          <w:rFonts w:ascii="Times New Roman" w:hAnsi="Times New Roman"/>
          <w:sz w:val="20"/>
          <w:szCs w:val="20"/>
          <w:lang w:eastAsia="tr-TR"/>
        </w:rPr>
        <w:t xml:space="preserve"> Operating Reference </w:t>
      </w:r>
      <w:proofErr w:type="spellStart"/>
      <w:r w:rsidRPr="00EB69AE">
        <w:rPr>
          <w:rFonts w:ascii="Times New Roman" w:hAnsi="Times New Roman"/>
          <w:sz w:val="20"/>
          <w:szCs w:val="20"/>
          <w:lang w:eastAsia="tr-TR"/>
        </w:rPr>
        <w:t>Stations</w:t>
      </w:r>
      <w:proofErr w:type="spellEnd"/>
      <w:r w:rsidRPr="00EB69AE">
        <w:rPr>
          <w:rFonts w:ascii="Times New Roman" w:hAnsi="Times New Roman"/>
          <w:sz w:val="20"/>
          <w:szCs w:val="20"/>
          <w:lang w:eastAsia="tr-TR"/>
        </w:rPr>
        <w:t>) yapılacak GNSS çözümlerinde 5-</w:t>
      </w:r>
      <w:smartTag w:uri="urn:schemas-microsoft-com:office:smarttags" w:element="metricconverter">
        <w:smartTagPr>
          <w:attr w:name="ProductID" w:val="10 cm"/>
        </w:smartTagPr>
        <w:r w:rsidRPr="00EB69AE">
          <w:rPr>
            <w:rFonts w:ascii="Times New Roman" w:hAnsi="Times New Roman"/>
            <w:sz w:val="20"/>
            <w:szCs w:val="20"/>
            <w:lang w:eastAsia="tr-TR"/>
          </w:rPr>
          <w:t xml:space="preserve">10 </w:t>
        </w:r>
        <w:proofErr w:type="spellStart"/>
        <w:r w:rsidRPr="00EB69AE">
          <w:rPr>
            <w:rFonts w:ascii="Times New Roman" w:hAnsi="Times New Roman"/>
            <w:sz w:val="20"/>
            <w:szCs w:val="20"/>
            <w:lang w:eastAsia="tr-TR"/>
          </w:rPr>
          <w:t>cm</w:t>
        </w:r>
      </w:smartTag>
      <w:r w:rsidRPr="00EB69AE">
        <w:rPr>
          <w:rFonts w:ascii="Times New Roman" w:hAnsi="Times New Roman"/>
          <w:sz w:val="20"/>
          <w:szCs w:val="20"/>
          <w:lang w:eastAsia="tr-TR"/>
        </w:rPr>
        <w:t>karesel</w:t>
      </w:r>
      <w:proofErr w:type="spellEnd"/>
      <w:r w:rsidRPr="00EB69AE">
        <w:rPr>
          <w:rFonts w:ascii="Times New Roman" w:hAnsi="Times New Roman"/>
          <w:sz w:val="20"/>
          <w:szCs w:val="20"/>
          <w:lang w:eastAsia="tr-TR"/>
        </w:rPr>
        <w:t xml:space="preserve"> ortalama hata elde etmek için projede kullanılacak baz uzunluklarının 50 km’yi geçmemesi gerektiği belirtilmiştir.</w:t>
      </w:r>
    </w:p>
    <w:p w:rsidR="006B2E50" w:rsidRPr="00EB69AE" w:rsidRDefault="006B2E50" w:rsidP="005F5BA1">
      <w:pPr>
        <w:ind w:firstLine="284"/>
        <w:jc w:val="both"/>
        <w:rPr>
          <w:rFonts w:ascii="Times New Roman" w:hAnsi="Times New Roman"/>
          <w:sz w:val="20"/>
          <w:szCs w:val="20"/>
          <w:lang w:eastAsia="tr-TR"/>
        </w:rPr>
      </w:pPr>
      <w:r w:rsidRPr="00EB69AE">
        <w:rPr>
          <w:rFonts w:ascii="Times New Roman" w:hAnsi="Times New Roman"/>
          <w:sz w:val="20"/>
          <w:szCs w:val="20"/>
          <w:lang w:eastAsia="tr-TR"/>
        </w:rPr>
        <w:t xml:space="preserve">2003 yılında fotogrametri haftasında sunulan “Birleştirilmiş GNSS/IMU ve Sayısal Havai Nirengi” adlı makalede Michael CRAMER (2003) taranma hassasiyeti 14 </w:t>
      </w:r>
      <w:proofErr w:type="spellStart"/>
      <w:r w:rsidRPr="00EB69AE">
        <w:rPr>
          <w:rFonts w:ascii="Times New Roman" w:hAnsi="Times New Roman"/>
          <w:sz w:val="20"/>
          <w:szCs w:val="20"/>
          <w:lang w:eastAsia="tr-TR"/>
        </w:rPr>
        <w:t>μm</w:t>
      </w:r>
      <w:proofErr w:type="spellEnd"/>
      <w:r w:rsidRPr="00EB69AE">
        <w:rPr>
          <w:rFonts w:ascii="Times New Roman" w:hAnsi="Times New Roman"/>
          <w:sz w:val="20"/>
          <w:szCs w:val="20"/>
          <w:lang w:eastAsia="tr-TR"/>
        </w:rPr>
        <w:t xml:space="preserve"> olan 7 adet 13.000 ölçekli hava fotoğrafı kullanarak Doğrudan Coğrafi Konumlandırmadaki yöneltme doğruluğunu araştırmıştır. Araştırma sonucunda X yönünde </w:t>
      </w:r>
      <w:smartTag w:uri="urn:schemas-microsoft-com:office:smarttags" w:element="metricconverter">
        <w:smartTagPr>
          <w:attr w:name="ProductID" w:val="0,26 m"/>
        </w:smartTagPr>
        <w:r w:rsidRPr="00EB69AE">
          <w:rPr>
            <w:rFonts w:ascii="Times New Roman" w:hAnsi="Times New Roman"/>
            <w:sz w:val="20"/>
            <w:szCs w:val="20"/>
            <w:lang w:eastAsia="tr-TR"/>
          </w:rPr>
          <w:t>0,26 m</w:t>
        </w:r>
      </w:smartTag>
      <w:r w:rsidRPr="00EB69AE">
        <w:rPr>
          <w:rFonts w:ascii="Times New Roman" w:hAnsi="Times New Roman"/>
          <w:sz w:val="20"/>
          <w:szCs w:val="20"/>
          <w:lang w:eastAsia="tr-TR"/>
        </w:rPr>
        <w:t xml:space="preserve">, Y yönünde </w:t>
      </w:r>
      <w:smartTag w:uri="urn:schemas-microsoft-com:office:smarttags" w:element="metricconverter">
        <w:smartTagPr>
          <w:attr w:name="ProductID" w:val="0,21 m"/>
        </w:smartTagPr>
        <w:r w:rsidRPr="00EB69AE">
          <w:rPr>
            <w:rFonts w:ascii="Times New Roman" w:hAnsi="Times New Roman"/>
            <w:sz w:val="20"/>
            <w:szCs w:val="20"/>
            <w:lang w:eastAsia="tr-TR"/>
          </w:rPr>
          <w:t>0,21 m</w:t>
        </w:r>
      </w:smartTag>
      <w:r w:rsidRPr="00EB69AE">
        <w:rPr>
          <w:rFonts w:ascii="Times New Roman" w:hAnsi="Times New Roman"/>
          <w:sz w:val="20"/>
          <w:szCs w:val="20"/>
          <w:lang w:eastAsia="tr-TR"/>
        </w:rPr>
        <w:t xml:space="preserve"> ve     Z yönünde </w:t>
      </w:r>
      <w:smartTag w:uri="urn:schemas-microsoft-com:office:smarttags" w:element="metricconverter">
        <w:smartTagPr>
          <w:attr w:name="ProductID" w:val="0,27 m"/>
        </w:smartTagPr>
        <w:r w:rsidRPr="00EB69AE">
          <w:rPr>
            <w:rFonts w:ascii="Times New Roman" w:hAnsi="Times New Roman"/>
            <w:sz w:val="20"/>
            <w:szCs w:val="20"/>
            <w:lang w:eastAsia="tr-TR"/>
          </w:rPr>
          <w:t xml:space="preserve">0,27 </w:t>
        </w:r>
        <w:proofErr w:type="spellStart"/>
        <w:r w:rsidRPr="00EB69AE">
          <w:rPr>
            <w:rFonts w:ascii="Times New Roman" w:hAnsi="Times New Roman"/>
            <w:sz w:val="20"/>
            <w:szCs w:val="20"/>
            <w:lang w:eastAsia="tr-TR"/>
          </w:rPr>
          <w:t>m</w:t>
        </w:r>
      </w:smartTag>
      <w:r w:rsidRPr="00EB69AE">
        <w:rPr>
          <w:rFonts w:ascii="Times New Roman" w:hAnsi="Times New Roman"/>
          <w:sz w:val="20"/>
          <w:szCs w:val="20"/>
          <w:lang w:eastAsia="tr-TR"/>
        </w:rPr>
        <w:t>karesel</w:t>
      </w:r>
      <w:proofErr w:type="spellEnd"/>
      <w:r w:rsidRPr="00EB69AE">
        <w:rPr>
          <w:rFonts w:ascii="Times New Roman" w:hAnsi="Times New Roman"/>
          <w:sz w:val="20"/>
          <w:szCs w:val="20"/>
          <w:lang w:eastAsia="tr-TR"/>
        </w:rPr>
        <w:t xml:space="preserve"> ortalama hatalar hesaplanmıştır. </w:t>
      </w:r>
    </w:p>
    <w:p w:rsidR="006B2E50" w:rsidRPr="00EB69AE" w:rsidRDefault="006B2E50" w:rsidP="005F5BA1">
      <w:pPr>
        <w:ind w:firstLine="284"/>
        <w:jc w:val="both"/>
        <w:rPr>
          <w:rFonts w:ascii="Times New Roman" w:hAnsi="Times New Roman"/>
          <w:sz w:val="20"/>
          <w:szCs w:val="20"/>
          <w:lang w:eastAsia="tr-TR"/>
        </w:rPr>
      </w:pPr>
      <w:r w:rsidRPr="00EB69AE">
        <w:rPr>
          <w:rFonts w:ascii="Times New Roman" w:hAnsi="Times New Roman"/>
          <w:sz w:val="20"/>
          <w:szCs w:val="20"/>
          <w:lang w:eastAsia="tr-TR"/>
        </w:rPr>
        <w:t xml:space="preserve">Ali </w:t>
      </w:r>
      <w:proofErr w:type="spellStart"/>
      <w:r w:rsidRPr="00EB69AE">
        <w:rPr>
          <w:rFonts w:ascii="Times New Roman" w:hAnsi="Times New Roman"/>
          <w:sz w:val="20"/>
          <w:szCs w:val="20"/>
          <w:lang w:eastAsia="tr-TR"/>
        </w:rPr>
        <w:t>Çoşkun</w:t>
      </w:r>
      <w:proofErr w:type="spellEnd"/>
      <w:r w:rsidRPr="00EB69AE">
        <w:rPr>
          <w:rFonts w:ascii="Times New Roman" w:hAnsi="Times New Roman"/>
          <w:sz w:val="20"/>
          <w:szCs w:val="20"/>
          <w:lang w:eastAsia="tr-TR"/>
        </w:rPr>
        <w:t xml:space="preserve"> KİRACI vd. (2008) yaptığı, çalışmada GNSS/IMU verileri kullanılarak Doğrudan Coğrafi Konumlandırmanın geometrik doğruluğunun belirlenmesi ve fotogrametrik nirengi işlemlerinde ne kadar katkı sağlayacağının tespit edilebilmesi için 1:60.000 ölçeğinde 3.600 km² </w:t>
      </w:r>
      <w:proofErr w:type="spellStart"/>
      <w:r w:rsidRPr="00EB69AE">
        <w:rPr>
          <w:rFonts w:ascii="Times New Roman" w:hAnsi="Times New Roman"/>
          <w:sz w:val="20"/>
          <w:szCs w:val="20"/>
          <w:lang w:eastAsia="tr-TR"/>
        </w:rPr>
        <w:t>lik</w:t>
      </w:r>
      <w:proofErr w:type="spellEnd"/>
      <w:r w:rsidRPr="00EB69AE">
        <w:rPr>
          <w:rFonts w:ascii="Times New Roman" w:hAnsi="Times New Roman"/>
          <w:sz w:val="20"/>
          <w:szCs w:val="20"/>
          <w:lang w:eastAsia="tr-TR"/>
        </w:rPr>
        <w:t xml:space="preserve"> bir bölgede fotoğraf çekimi yapılmıştır. Blok köşelerinde birer adet olmak üzere bölgeye homojen dağılmış 20 adet nirengi planlanmıştır. Doğrudan Coğrafi Konumlandırma sonuçları yatayda 0,835-</w:t>
      </w:r>
      <w:smartTag w:uri="urn:schemas-microsoft-com:office:smarttags" w:element="metricconverter">
        <w:smartTagPr>
          <w:attr w:name="ProductID" w:val="0,603 cm"/>
        </w:smartTagPr>
        <w:r w:rsidRPr="00EB69AE">
          <w:rPr>
            <w:rFonts w:ascii="Times New Roman" w:hAnsi="Times New Roman"/>
            <w:sz w:val="20"/>
            <w:szCs w:val="20"/>
            <w:lang w:eastAsia="tr-TR"/>
          </w:rPr>
          <w:t>0,603 cm</w:t>
        </w:r>
      </w:smartTag>
      <w:r w:rsidRPr="00EB69AE">
        <w:rPr>
          <w:rFonts w:ascii="Times New Roman" w:hAnsi="Times New Roman"/>
          <w:sz w:val="20"/>
          <w:szCs w:val="20"/>
          <w:lang w:eastAsia="tr-TR"/>
        </w:rPr>
        <w:t xml:space="preserve">; düşeyde ise </w:t>
      </w:r>
      <w:smartTag w:uri="urn:schemas-microsoft-com:office:smarttags" w:element="metricconverter">
        <w:smartTagPr>
          <w:attr w:name="ProductID" w:val="0,550 cm"/>
        </w:smartTagPr>
        <w:r w:rsidRPr="00EB69AE">
          <w:rPr>
            <w:rFonts w:ascii="Times New Roman" w:hAnsi="Times New Roman"/>
            <w:sz w:val="20"/>
            <w:szCs w:val="20"/>
            <w:lang w:eastAsia="tr-TR"/>
          </w:rPr>
          <w:t>0,550 cm</w:t>
        </w:r>
      </w:smartTag>
      <w:r w:rsidRPr="00EB69AE">
        <w:rPr>
          <w:rFonts w:ascii="Times New Roman" w:hAnsi="Times New Roman"/>
          <w:sz w:val="20"/>
          <w:szCs w:val="20"/>
          <w:lang w:eastAsia="tr-TR"/>
        </w:rPr>
        <w:t xml:space="preserve"> çıkmıştır.</w:t>
      </w:r>
    </w:p>
    <w:p w:rsidR="006B2E50" w:rsidRPr="00EB69AE" w:rsidRDefault="006B2E50" w:rsidP="005F5BA1">
      <w:pPr>
        <w:ind w:firstLine="284"/>
        <w:jc w:val="both"/>
        <w:rPr>
          <w:rFonts w:ascii="Times New Roman" w:hAnsi="Times New Roman"/>
          <w:sz w:val="20"/>
          <w:szCs w:val="20"/>
          <w:lang w:eastAsia="tr-TR"/>
        </w:rPr>
      </w:pPr>
      <w:r w:rsidRPr="00EB69AE">
        <w:rPr>
          <w:rFonts w:ascii="Times New Roman" w:hAnsi="Times New Roman"/>
          <w:sz w:val="20"/>
          <w:szCs w:val="20"/>
          <w:lang w:eastAsia="tr-TR"/>
        </w:rPr>
        <w:t xml:space="preserve">Sonuçlar incelendiğinde, birbirinden farklı hassasiyete sahip doğrulukların bulunduğu görülmüştür. Bunun en önemli sebebi projelerde kullanılan fotoğraf ölçeği (uçuş yüksekliği), baz uzunlukları ve kullanılan GNSS istasyonları mesafesidir. Bu konu ile ilgili detaylı bilgi Jan </w:t>
      </w:r>
      <w:proofErr w:type="spellStart"/>
      <w:r w:rsidRPr="00EB69AE">
        <w:rPr>
          <w:rFonts w:ascii="Times New Roman" w:hAnsi="Times New Roman"/>
          <w:sz w:val="20"/>
          <w:szCs w:val="20"/>
          <w:lang w:eastAsia="tr-TR"/>
        </w:rPr>
        <w:t>SKALOUD’un</w:t>
      </w:r>
      <w:proofErr w:type="spellEnd"/>
      <w:r w:rsidRPr="00EB69AE">
        <w:rPr>
          <w:rFonts w:ascii="Times New Roman" w:hAnsi="Times New Roman"/>
          <w:sz w:val="20"/>
          <w:szCs w:val="20"/>
          <w:lang w:eastAsia="tr-TR"/>
        </w:rPr>
        <w:t xml:space="preserve"> (2007) “Doğrudan Coğrafi Konumlandırma Doğruluğu – Modern Hava </w:t>
      </w:r>
      <w:proofErr w:type="spellStart"/>
      <w:r w:rsidRPr="00EB69AE">
        <w:rPr>
          <w:rFonts w:ascii="Times New Roman" w:hAnsi="Times New Roman"/>
          <w:sz w:val="20"/>
          <w:szCs w:val="20"/>
          <w:lang w:eastAsia="tr-TR"/>
        </w:rPr>
        <w:t>Fotogrametrinin</w:t>
      </w:r>
      <w:proofErr w:type="spellEnd"/>
      <w:r w:rsidRPr="00EB69AE">
        <w:rPr>
          <w:rFonts w:ascii="Times New Roman" w:hAnsi="Times New Roman"/>
          <w:sz w:val="20"/>
          <w:szCs w:val="20"/>
          <w:lang w:eastAsia="tr-TR"/>
        </w:rPr>
        <w:t xml:space="preserve"> Zaafları ve Ötesi” adlı makaleden elde edilebilir.</w:t>
      </w:r>
    </w:p>
    <w:p w:rsidR="006B2E50" w:rsidRPr="00EB69AE" w:rsidRDefault="006B2E50" w:rsidP="00EB69AE">
      <w:pPr>
        <w:jc w:val="both"/>
        <w:rPr>
          <w:rFonts w:ascii="Times New Roman" w:hAnsi="Times New Roman"/>
          <w:sz w:val="20"/>
          <w:szCs w:val="20"/>
          <w:lang w:eastAsia="tr-TR"/>
        </w:rPr>
      </w:pPr>
    </w:p>
    <w:p w:rsidR="006B2E50" w:rsidRPr="00EB69AE" w:rsidRDefault="006B2E50" w:rsidP="005F5BA1">
      <w:pPr>
        <w:ind w:firstLine="284"/>
        <w:jc w:val="both"/>
        <w:rPr>
          <w:rFonts w:ascii="Times New Roman" w:hAnsi="Times New Roman"/>
          <w:sz w:val="20"/>
          <w:szCs w:val="20"/>
          <w:lang w:eastAsia="tr-TR"/>
        </w:rPr>
      </w:pPr>
      <w:r w:rsidRPr="00EB69AE">
        <w:rPr>
          <w:rFonts w:ascii="Times New Roman" w:hAnsi="Times New Roman"/>
          <w:sz w:val="20"/>
          <w:szCs w:val="20"/>
          <w:lang w:eastAsia="tr-TR"/>
        </w:rPr>
        <w:lastRenderedPageBreak/>
        <w:t>Bu konu ile ilgili diğer çalışmalar; (</w:t>
      </w:r>
      <w:proofErr w:type="spellStart"/>
      <w:r w:rsidRPr="00EB69AE">
        <w:rPr>
          <w:rFonts w:ascii="Times New Roman" w:hAnsi="Times New Roman"/>
          <w:sz w:val="20"/>
          <w:szCs w:val="20"/>
          <w:lang w:eastAsia="tr-TR"/>
        </w:rPr>
        <w:t>Grejner-Brezezinsk</w:t>
      </w:r>
      <w:proofErr w:type="spellEnd"/>
      <w:r w:rsidRPr="00EB69AE">
        <w:rPr>
          <w:rFonts w:ascii="Times New Roman" w:hAnsi="Times New Roman"/>
          <w:sz w:val="20"/>
          <w:szCs w:val="20"/>
          <w:lang w:eastAsia="tr-TR"/>
        </w:rPr>
        <w:t xml:space="preserve"> 2000), (</w:t>
      </w:r>
      <w:proofErr w:type="spellStart"/>
      <w:r w:rsidRPr="00EB69AE">
        <w:rPr>
          <w:rFonts w:ascii="Times New Roman" w:hAnsi="Times New Roman"/>
          <w:sz w:val="20"/>
          <w:szCs w:val="20"/>
          <w:lang w:eastAsia="tr-TR"/>
        </w:rPr>
        <w:t>Jacobsen</w:t>
      </w:r>
      <w:proofErr w:type="spellEnd"/>
      <w:r w:rsidRPr="00EB69AE">
        <w:rPr>
          <w:rFonts w:ascii="Times New Roman" w:hAnsi="Times New Roman"/>
          <w:sz w:val="20"/>
          <w:szCs w:val="20"/>
          <w:lang w:eastAsia="tr-TR"/>
        </w:rPr>
        <w:t xml:space="preserve"> 2000), (</w:t>
      </w:r>
      <w:proofErr w:type="spellStart"/>
      <w:r w:rsidRPr="00EB69AE">
        <w:rPr>
          <w:rFonts w:ascii="Times New Roman" w:hAnsi="Times New Roman"/>
          <w:sz w:val="20"/>
          <w:szCs w:val="20"/>
          <w:lang w:eastAsia="tr-TR"/>
        </w:rPr>
        <w:t>Mostafa</w:t>
      </w:r>
      <w:proofErr w:type="spellEnd"/>
      <w:r w:rsidRPr="00EB69AE">
        <w:rPr>
          <w:rFonts w:ascii="Times New Roman" w:hAnsi="Times New Roman"/>
          <w:sz w:val="20"/>
          <w:szCs w:val="20"/>
          <w:lang w:eastAsia="tr-TR"/>
        </w:rPr>
        <w:t xml:space="preserve"> vd. 2001), (</w:t>
      </w:r>
      <w:proofErr w:type="spellStart"/>
      <w:r w:rsidRPr="00EB69AE">
        <w:rPr>
          <w:rFonts w:ascii="Times New Roman" w:hAnsi="Times New Roman"/>
          <w:sz w:val="20"/>
          <w:szCs w:val="20"/>
          <w:lang w:eastAsia="tr-TR"/>
        </w:rPr>
        <w:t>Grewal</w:t>
      </w:r>
      <w:proofErr w:type="spellEnd"/>
      <w:r w:rsidRPr="00EB69AE">
        <w:rPr>
          <w:rFonts w:ascii="Times New Roman" w:hAnsi="Times New Roman"/>
          <w:sz w:val="20"/>
          <w:szCs w:val="20"/>
          <w:lang w:eastAsia="tr-TR"/>
        </w:rPr>
        <w:t xml:space="preserve"> vd. 2001), (</w:t>
      </w:r>
      <w:proofErr w:type="spellStart"/>
      <w:r w:rsidRPr="00EB69AE">
        <w:rPr>
          <w:rFonts w:ascii="Times New Roman" w:hAnsi="Times New Roman"/>
          <w:sz w:val="20"/>
          <w:szCs w:val="20"/>
          <w:lang w:eastAsia="tr-TR"/>
        </w:rPr>
        <w:t>Cramer</w:t>
      </w:r>
      <w:proofErr w:type="spellEnd"/>
      <w:r w:rsidRPr="00EB69AE">
        <w:rPr>
          <w:rFonts w:ascii="Times New Roman" w:hAnsi="Times New Roman"/>
          <w:sz w:val="20"/>
          <w:szCs w:val="20"/>
          <w:lang w:eastAsia="tr-TR"/>
        </w:rPr>
        <w:t xml:space="preserve"> ve </w:t>
      </w:r>
      <w:proofErr w:type="spellStart"/>
      <w:r w:rsidRPr="00EB69AE">
        <w:rPr>
          <w:rFonts w:ascii="Times New Roman" w:hAnsi="Times New Roman"/>
          <w:sz w:val="20"/>
          <w:szCs w:val="20"/>
          <w:lang w:eastAsia="tr-TR"/>
        </w:rPr>
        <w:t>Stallmann</w:t>
      </w:r>
      <w:proofErr w:type="spellEnd"/>
      <w:r w:rsidRPr="00EB69AE">
        <w:rPr>
          <w:rFonts w:ascii="Times New Roman" w:hAnsi="Times New Roman"/>
          <w:sz w:val="20"/>
          <w:szCs w:val="20"/>
          <w:lang w:eastAsia="tr-TR"/>
        </w:rPr>
        <w:t xml:space="preserve"> 2002), (Yastıklı 2003), (Atak ve Aksu 2004) ve (</w:t>
      </w:r>
      <w:proofErr w:type="spellStart"/>
      <w:r w:rsidRPr="00EB69AE">
        <w:rPr>
          <w:rFonts w:ascii="Times New Roman" w:hAnsi="Times New Roman"/>
          <w:sz w:val="20"/>
          <w:szCs w:val="20"/>
          <w:lang w:eastAsia="tr-TR"/>
        </w:rPr>
        <w:t>Jacobsen</w:t>
      </w:r>
      <w:proofErr w:type="spellEnd"/>
      <w:r w:rsidRPr="00EB69AE">
        <w:rPr>
          <w:rFonts w:ascii="Times New Roman" w:hAnsi="Times New Roman"/>
          <w:sz w:val="20"/>
          <w:szCs w:val="20"/>
          <w:lang w:eastAsia="tr-TR"/>
        </w:rPr>
        <w:t xml:space="preserve"> 2004) </w:t>
      </w:r>
      <w:proofErr w:type="spellStart"/>
      <w:r w:rsidRPr="00EB69AE">
        <w:rPr>
          <w:rFonts w:ascii="Times New Roman" w:hAnsi="Times New Roman"/>
          <w:sz w:val="20"/>
          <w:szCs w:val="20"/>
          <w:lang w:eastAsia="tr-TR"/>
        </w:rPr>
        <w:t>dır</w:t>
      </w:r>
      <w:proofErr w:type="spellEnd"/>
      <w:r w:rsidRPr="00EB69AE">
        <w:rPr>
          <w:rFonts w:ascii="Times New Roman" w:hAnsi="Times New Roman"/>
          <w:sz w:val="20"/>
          <w:szCs w:val="20"/>
          <w:lang w:eastAsia="tr-TR"/>
        </w:rPr>
        <w:t>.</w:t>
      </w:r>
    </w:p>
    <w:p w:rsidR="006B2E50" w:rsidRPr="005F5BA1" w:rsidRDefault="006B2E50" w:rsidP="00EB69AE">
      <w:pPr>
        <w:jc w:val="both"/>
        <w:rPr>
          <w:rFonts w:ascii="Arial" w:hAnsi="Arial" w:cs="Arial"/>
          <w:szCs w:val="20"/>
          <w:lang w:eastAsia="tr-TR"/>
        </w:rPr>
      </w:pPr>
    </w:p>
    <w:p w:rsidR="006B2E50" w:rsidRDefault="006B2E50" w:rsidP="00EB69AE">
      <w:pPr>
        <w:jc w:val="left"/>
        <w:rPr>
          <w:rFonts w:ascii="Arial" w:hAnsi="Arial" w:cs="Arial"/>
          <w:b/>
        </w:rPr>
      </w:pPr>
      <w:r>
        <w:rPr>
          <w:rFonts w:ascii="Arial" w:hAnsi="Arial" w:cs="Arial"/>
          <w:b/>
        </w:rPr>
        <w:t>2</w:t>
      </w:r>
      <w:r w:rsidRPr="00B77A15">
        <w:rPr>
          <w:rFonts w:ascii="Arial" w:hAnsi="Arial" w:cs="Arial"/>
          <w:b/>
        </w:rPr>
        <w:t xml:space="preserve">. </w:t>
      </w:r>
      <w:r>
        <w:rPr>
          <w:rFonts w:ascii="Arial" w:hAnsi="Arial" w:cs="Arial"/>
          <w:b/>
        </w:rPr>
        <w:t>Uygulama</w:t>
      </w:r>
    </w:p>
    <w:p w:rsidR="006B2E50" w:rsidRDefault="006B2E50" w:rsidP="0085682C">
      <w:pPr>
        <w:jc w:val="both"/>
        <w:rPr>
          <w:rFonts w:ascii="Arial" w:hAnsi="Arial" w:cs="Arial"/>
          <w:b/>
        </w:rPr>
      </w:pPr>
    </w:p>
    <w:p w:rsidR="006B2E50" w:rsidRPr="003154FC" w:rsidRDefault="006B2E50" w:rsidP="00EB69AE">
      <w:pPr>
        <w:pStyle w:val="ListeParagraf"/>
        <w:numPr>
          <w:ilvl w:val="1"/>
          <w:numId w:val="6"/>
        </w:numPr>
        <w:jc w:val="left"/>
        <w:rPr>
          <w:rFonts w:ascii="Arial" w:hAnsi="Arial" w:cs="Arial"/>
          <w:b/>
          <w:sz w:val="20"/>
          <w:szCs w:val="20"/>
        </w:rPr>
      </w:pPr>
      <w:r>
        <w:rPr>
          <w:rFonts w:ascii="Arial" w:hAnsi="Arial" w:cs="Arial"/>
          <w:b/>
          <w:sz w:val="20"/>
          <w:szCs w:val="20"/>
        </w:rPr>
        <w:t>Sayısal Hava Kamerası</w:t>
      </w:r>
    </w:p>
    <w:p w:rsidR="006B2E50" w:rsidRPr="00C92B5D" w:rsidRDefault="006B2E50" w:rsidP="003C6042">
      <w:pPr>
        <w:jc w:val="both"/>
        <w:rPr>
          <w:rFonts w:ascii="Arial" w:hAnsi="Arial" w:cs="Arial"/>
          <w:b/>
        </w:rPr>
      </w:pPr>
    </w:p>
    <w:p w:rsidR="006B2E50" w:rsidRDefault="006B2E50" w:rsidP="00991771">
      <w:pPr>
        <w:jc w:val="both"/>
        <w:rPr>
          <w:rFonts w:ascii="Times New Roman" w:hAnsi="Times New Roman"/>
          <w:sz w:val="20"/>
          <w:szCs w:val="20"/>
          <w:lang w:eastAsia="tr-TR"/>
        </w:rPr>
      </w:pPr>
      <w:r w:rsidRPr="00EB69AE">
        <w:rPr>
          <w:rFonts w:ascii="Times New Roman" w:hAnsi="Times New Roman"/>
          <w:sz w:val="20"/>
          <w:szCs w:val="20"/>
          <w:lang w:eastAsia="tr-TR"/>
        </w:rPr>
        <w:t xml:space="preserve">Çalışmada, hassas fotogrametrik uygulamalar için tasarlanan geniş formatlı </w:t>
      </w:r>
      <w:proofErr w:type="spellStart"/>
      <w:r w:rsidRPr="00EB69AE">
        <w:rPr>
          <w:rFonts w:ascii="Times New Roman" w:hAnsi="Times New Roman"/>
          <w:sz w:val="20"/>
          <w:szCs w:val="20"/>
          <w:lang w:eastAsia="tr-TR"/>
        </w:rPr>
        <w:t>UltraCamX</w:t>
      </w:r>
      <w:proofErr w:type="spellEnd"/>
      <w:r w:rsidRPr="00EB69AE">
        <w:rPr>
          <w:rFonts w:ascii="Times New Roman" w:hAnsi="Times New Roman"/>
          <w:sz w:val="20"/>
          <w:szCs w:val="20"/>
          <w:lang w:eastAsia="tr-TR"/>
        </w:rPr>
        <w:t xml:space="preserve"> sayısal hava kamerası kullanılmıştır. Kameranın en önemli kısmı olan </w:t>
      </w:r>
      <w:proofErr w:type="spellStart"/>
      <w:r w:rsidRPr="00EB69AE">
        <w:rPr>
          <w:rFonts w:ascii="Times New Roman" w:hAnsi="Times New Roman"/>
          <w:sz w:val="20"/>
          <w:szCs w:val="20"/>
          <w:lang w:eastAsia="tr-TR"/>
        </w:rPr>
        <w:t>pankromatik</w:t>
      </w:r>
      <w:proofErr w:type="spellEnd"/>
      <w:r w:rsidRPr="00EB69AE">
        <w:rPr>
          <w:rFonts w:ascii="Times New Roman" w:hAnsi="Times New Roman"/>
          <w:sz w:val="20"/>
          <w:szCs w:val="20"/>
          <w:lang w:eastAsia="tr-TR"/>
        </w:rPr>
        <w:t xml:space="preserve"> bölümü, 9 adet CCD algılayıcı tarafından algılanan geniş </w:t>
      </w:r>
      <w:proofErr w:type="spellStart"/>
      <w:r w:rsidRPr="00EB69AE">
        <w:rPr>
          <w:rFonts w:ascii="Times New Roman" w:hAnsi="Times New Roman"/>
          <w:sz w:val="20"/>
          <w:szCs w:val="20"/>
          <w:lang w:eastAsia="tr-TR"/>
        </w:rPr>
        <w:t>pankromatik</w:t>
      </w:r>
      <w:proofErr w:type="spellEnd"/>
      <w:r w:rsidRPr="00EB69AE">
        <w:rPr>
          <w:rFonts w:ascii="Times New Roman" w:hAnsi="Times New Roman"/>
          <w:sz w:val="20"/>
          <w:szCs w:val="20"/>
          <w:lang w:eastAsia="tr-TR"/>
        </w:rPr>
        <w:t xml:space="preserve"> görüntüdür.  </w:t>
      </w:r>
      <w:proofErr w:type="spellStart"/>
      <w:r w:rsidRPr="00EB69AE">
        <w:rPr>
          <w:rFonts w:ascii="Times New Roman" w:hAnsi="Times New Roman"/>
          <w:sz w:val="20"/>
          <w:szCs w:val="20"/>
          <w:lang w:eastAsia="tr-TR"/>
        </w:rPr>
        <w:t>Multispektral</w:t>
      </w:r>
      <w:proofErr w:type="spellEnd"/>
      <w:r w:rsidRPr="00EB69AE">
        <w:rPr>
          <w:rFonts w:ascii="Times New Roman" w:hAnsi="Times New Roman"/>
          <w:sz w:val="20"/>
          <w:szCs w:val="20"/>
          <w:lang w:eastAsia="tr-TR"/>
        </w:rPr>
        <w:t xml:space="preserve"> kanallar ise bağımsız olarak eklenmiş 4 CCD algılayıcıdan oluşur. Bu 13 algılayıcının her biri bir dizi görüntüleme modülünün en ön parçasıdır. Algılayıcı sayısından da anlaşılacağı üzere fotoğrafın ana bölümü </w:t>
      </w:r>
      <w:proofErr w:type="spellStart"/>
      <w:r w:rsidRPr="00EB69AE">
        <w:rPr>
          <w:rFonts w:ascii="Times New Roman" w:hAnsi="Times New Roman"/>
          <w:sz w:val="20"/>
          <w:szCs w:val="20"/>
          <w:lang w:eastAsia="tr-TR"/>
        </w:rPr>
        <w:t>pankromatik</w:t>
      </w:r>
      <w:proofErr w:type="spellEnd"/>
      <w:r w:rsidRPr="00EB69AE">
        <w:rPr>
          <w:rFonts w:ascii="Times New Roman" w:hAnsi="Times New Roman"/>
          <w:sz w:val="20"/>
          <w:szCs w:val="20"/>
          <w:lang w:eastAsia="tr-TR"/>
        </w:rPr>
        <w:t xml:space="preserve"> bölümüdür. Aslında fotoğrafın çözünürlüğü </w:t>
      </w:r>
      <w:proofErr w:type="spellStart"/>
      <w:r w:rsidRPr="00EB69AE">
        <w:rPr>
          <w:rFonts w:ascii="Times New Roman" w:hAnsi="Times New Roman"/>
          <w:sz w:val="20"/>
          <w:szCs w:val="20"/>
          <w:lang w:eastAsia="tr-TR"/>
        </w:rPr>
        <w:t>pankromatik</w:t>
      </w:r>
      <w:proofErr w:type="spellEnd"/>
      <w:r w:rsidRPr="00EB69AE">
        <w:rPr>
          <w:rFonts w:ascii="Times New Roman" w:hAnsi="Times New Roman"/>
          <w:sz w:val="20"/>
          <w:szCs w:val="20"/>
          <w:lang w:eastAsia="tr-TR"/>
        </w:rPr>
        <w:t xml:space="preserve"> görüntünün çözünürlüğüdür. </w:t>
      </w:r>
      <w:proofErr w:type="spellStart"/>
      <w:r w:rsidRPr="00EB69AE">
        <w:rPr>
          <w:rFonts w:ascii="Times New Roman" w:hAnsi="Times New Roman"/>
          <w:sz w:val="20"/>
          <w:szCs w:val="20"/>
          <w:lang w:eastAsia="tr-TR"/>
        </w:rPr>
        <w:t>Multispektral</w:t>
      </w:r>
      <w:proofErr w:type="spellEnd"/>
      <w:r w:rsidRPr="00EB69AE">
        <w:rPr>
          <w:rFonts w:ascii="Times New Roman" w:hAnsi="Times New Roman"/>
          <w:sz w:val="20"/>
          <w:szCs w:val="20"/>
          <w:lang w:eastAsia="tr-TR"/>
        </w:rPr>
        <w:t xml:space="preserve"> kanallar ise sadece </w:t>
      </w:r>
      <w:proofErr w:type="spellStart"/>
      <w:r w:rsidRPr="00EB69AE">
        <w:rPr>
          <w:rFonts w:ascii="Times New Roman" w:hAnsi="Times New Roman"/>
          <w:sz w:val="20"/>
          <w:szCs w:val="20"/>
          <w:lang w:eastAsia="tr-TR"/>
        </w:rPr>
        <w:t>pankromatik</w:t>
      </w:r>
      <w:proofErr w:type="spellEnd"/>
      <w:r w:rsidRPr="00EB69AE">
        <w:rPr>
          <w:rFonts w:ascii="Times New Roman" w:hAnsi="Times New Roman"/>
          <w:sz w:val="20"/>
          <w:szCs w:val="20"/>
          <w:lang w:eastAsia="tr-TR"/>
        </w:rPr>
        <w:t xml:space="preserve"> görüntüye renk giydirmesi yapmaktadır. </w:t>
      </w:r>
      <w:proofErr w:type="spellStart"/>
      <w:r w:rsidRPr="00EB69AE">
        <w:rPr>
          <w:rFonts w:ascii="Times New Roman" w:hAnsi="Times New Roman"/>
          <w:sz w:val="20"/>
          <w:szCs w:val="20"/>
          <w:lang w:eastAsia="tr-TR"/>
        </w:rPr>
        <w:t>Pankromatik</w:t>
      </w:r>
      <w:proofErr w:type="spellEnd"/>
      <w:r w:rsidRPr="00EB69AE">
        <w:rPr>
          <w:rFonts w:ascii="Times New Roman" w:hAnsi="Times New Roman"/>
          <w:sz w:val="20"/>
          <w:szCs w:val="20"/>
          <w:lang w:eastAsia="tr-TR"/>
        </w:rPr>
        <w:t xml:space="preserve"> görüntü, 4 adet mercekten farklı bir geometri ile kaydedilerek uçuşa dik yönde 14430 piksel ve uçuş yönünde 9420 pikselden oluşur. Renkli görüntü ise her bir banda karşılık bir mercek gelecek şekilde 4810 piksele 3140 piksel boyutunda kırmızı, yeşil, mavi ve yakın kızılötesi kanallarda aynı anda kaydedilir. Uçuş esnasında görüntü alınır, ilk işleme tabi tutulur ve dağıtım için hazır hale getirilebilir. Ham görüntü </w:t>
      </w:r>
      <w:proofErr w:type="spellStart"/>
      <w:r w:rsidRPr="00EB69AE">
        <w:rPr>
          <w:rFonts w:ascii="Times New Roman" w:hAnsi="Times New Roman"/>
          <w:sz w:val="20"/>
          <w:szCs w:val="20"/>
          <w:lang w:eastAsia="tr-TR"/>
        </w:rPr>
        <w:t>UltraCamX‘in</w:t>
      </w:r>
      <w:proofErr w:type="spellEnd"/>
      <w:r w:rsidRPr="00EB69AE">
        <w:rPr>
          <w:rFonts w:ascii="Times New Roman" w:hAnsi="Times New Roman"/>
          <w:sz w:val="20"/>
          <w:szCs w:val="20"/>
          <w:lang w:eastAsia="tr-TR"/>
        </w:rPr>
        <w:t xml:space="preserve"> bağımsız depolama modülü olan iki adet Depolama ve Hesaplama Ünitesine  (DX) aktarılır. Böylece kamera, paralel sistem mimarisinin avantajlarını kullanarak saniyede 1 çerçeveden daha yüksek bir görüntüleme hızı ile fotoğraf çekimi ve kaydı yapabilir</w:t>
      </w:r>
      <w:r>
        <w:rPr>
          <w:rFonts w:ascii="Times New Roman" w:hAnsi="Times New Roman"/>
          <w:sz w:val="20"/>
          <w:szCs w:val="20"/>
          <w:lang w:eastAsia="tr-TR"/>
        </w:rPr>
        <w:t xml:space="preserve"> (Şekil 1)</w:t>
      </w:r>
      <w:r w:rsidRPr="00EB69AE">
        <w:rPr>
          <w:rFonts w:ascii="Times New Roman" w:hAnsi="Times New Roman"/>
          <w:sz w:val="20"/>
          <w:szCs w:val="20"/>
          <w:lang w:eastAsia="tr-TR"/>
        </w:rPr>
        <w:t>.</w:t>
      </w:r>
    </w:p>
    <w:p w:rsidR="006B2E50" w:rsidRDefault="006B2E50" w:rsidP="00991771">
      <w:pPr>
        <w:jc w:val="both"/>
        <w:rPr>
          <w:rFonts w:ascii="Times New Roman" w:hAnsi="Times New Roman"/>
          <w:sz w:val="20"/>
          <w:szCs w:val="20"/>
          <w:lang w:eastAsia="tr-TR"/>
        </w:rPr>
      </w:pPr>
    </w:p>
    <w:p w:rsidR="006B2E50" w:rsidRDefault="006B2E50" w:rsidP="00991771">
      <w:pPr>
        <w:jc w:val="both"/>
        <w:rPr>
          <w:rFonts w:ascii="Times New Roman" w:hAnsi="Times New Roman"/>
          <w:sz w:val="20"/>
          <w:szCs w:val="20"/>
          <w:lang w:eastAsia="tr-TR"/>
        </w:rPr>
      </w:pPr>
    </w:p>
    <w:p w:rsidR="006B2E50" w:rsidRDefault="000D67CD" w:rsidP="00EB69A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75.5pt" o:allowoverlap="f">
            <v:imagedata r:id="rId9" o:title=""/>
          </v:shape>
        </w:pict>
      </w:r>
    </w:p>
    <w:p w:rsidR="006B2E50" w:rsidRDefault="006B2E50" w:rsidP="00EB69AE">
      <w:pPr>
        <w:rPr>
          <w:rFonts w:ascii="Times New Roman" w:hAnsi="Times New Roman"/>
          <w:sz w:val="20"/>
          <w:szCs w:val="20"/>
          <w:lang w:eastAsia="tr-TR"/>
        </w:rPr>
      </w:pPr>
    </w:p>
    <w:p w:rsidR="006B2E50" w:rsidRPr="00EB69AE" w:rsidRDefault="006B2E50" w:rsidP="00EB69AE">
      <w:pPr>
        <w:rPr>
          <w:rFonts w:ascii="Arial" w:hAnsi="Arial" w:cs="Arial"/>
          <w:i/>
          <w:sz w:val="18"/>
          <w:szCs w:val="18"/>
        </w:rPr>
      </w:pPr>
      <w:bookmarkStart w:id="1" w:name="_Toc341361931"/>
      <w:bookmarkStart w:id="2" w:name="_Toc345943878"/>
      <w:r w:rsidRPr="00EB69AE">
        <w:rPr>
          <w:rFonts w:ascii="Arial" w:hAnsi="Arial" w:cs="Arial"/>
          <w:i/>
          <w:sz w:val="18"/>
          <w:szCs w:val="18"/>
        </w:rPr>
        <w:t xml:space="preserve">Şekil </w:t>
      </w:r>
      <w:r>
        <w:rPr>
          <w:rFonts w:ascii="Arial" w:hAnsi="Arial" w:cs="Arial"/>
          <w:i/>
          <w:sz w:val="18"/>
          <w:szCs w:val="18"/>
        </w:rPr>
        <w:t>1</w:t>
      </w:r>
      <w:r w:rsidRPr="00EB69AE">
        <w:rPr>
          <w:rFonts w:ascii="Arial" w:hAnsi="Arial" w:cs="Arial"/>
          <w:i/>
          <w:sz w:val="18"/>
          <w:szCs w:val="18"/>
        </w:rPr>
        <w:t xml:space="preserve">: </w:t>
      </w:r>
      <w:proofErr w:type="spellStart"/>
      <w:r w:rsidRPr="00EB69AE">
        <w:rPr>
          <w:rFonts w:ascii="Arial" w:hAnsi="Arial" w:cs="Arial"/>
          <w:i/>
          <w:sz w:val="18"/>
          <w:szCs w:val="18"/>
        </w:rPr>
        <w:t>UltraCamX</w:t>
      </w:r>
      <w:proofErr w:type="spellEnd"/>
      <w:r w:rsidRPr="00EB69AE">
        <w:rPr>
          <w:rFonts w:ascii="Arial" w:hAnsi="Arial" w:cs="Arial"/>
          <w:i/>
          <w:sz w:val="18"/>
          <w:szCs w:val="18"/>
        </w:rPr>
        <w:t xml:space="preserve"> hava kamerasının konileri.</w:t>
      </w:r>
      <w:bookmarkEnd w:id="1"/>
      <w:bookmarkEnd w:id="2"/>
    </w:p>
    <w:p w:rsidR="006B2E50" w:rsidRDefault="006B2E50" w:rsidP="00991771">
      <w:pPr>
        <w:jc w:val="both"/>
        <w:rPr>
          <w:rFonts w:ascii="Times New Roman" w:hAnsi="Times New Roman"/>
          <w:sz w:val="20"/>
          <w:szCs w:val="20"/>
          <w:lang w:eastAsia="tr-TR"/>
        </w:rPr>
      </w:pPr>
    </w:p>
    <w:p w:rsidR="006B2E50" w:rsidRPr="003154FC" w:rsidRDefault="006B2E50" w:rsidP="00D822DD">
      <w:pPr>
        <w:pStyle w:val="ListeParagraf"/>
        <w:numPr>
          <w:ilvl w:val="1"/>
          <w:numId w:val="6"/>
        </w:numPr>
        <w:jc w:val="left"/>
        <w:rPr>
          <w:rFonts w:ascii="Arial" w:hAnsi="Arial" w:cs="Arial"/>
          <w:b/>
          <w:sz w:val="20"/>
          <w:szCs w:val="20"/>
        </w:rPr>
      </w:pPr>
      <w:r>
        <w:rPr>
          <w:rFonts w:ascii="Arial" w:hAnsi="Arial" w:cs="Arial"/>
          <w:b/>
          <w:sz w:val="20"/>
          <w:szCs w:val="20"/>
        </w:rPr>
        <w:t>GNSS/IMU Verilerinin işlenmesi ve Blok Dengeleme</w:t>
      </w:r>
    </w:p>
    <w:p w:rsidR="006B2E50" w:rsidRPr="005F5BA1" w:rsidRDefault="006B2E50" w:rsidP="00991771">
      <w:pPr>
        <w:jc w:val="both"/>
        <w:rPr>
          <w:rFonts w:ascii="Arial" w:hAnsi="Arial" w:cs="Arial"/>
          <w:szCs w:val="20"/>
          <w:lang w:eastAsia="tr-TR"/>
        </w:rPr>
      </w:pPr>
    </w:p>
    <w:p w:rsidR="006B2E50" w:rsidRDefault="006B2E50" w:rsidP="0085682C">
      <w:pPr>
        <w:ind w:firstLine="284"/>
        <w:jc w:val="both"/>
        <w:rPr>
          <w:rFonts w:ascii="Times New Roman" w:hAnsi="Times New Roman"/>
          <w:sz w:val="20"/>
          <w:szCs w:val="20"/>
          <w:lang w:eastAsia="tr-TR"/>
        </w:rPr>
      </w:pPr>
      <w:r w:rsidRPr="00D822DD">
        <w:rPr>
          <w:rFonts w:ascii="Times New Roman" w:hAnsi="Times New Roman"/>
          <w:sz w:val="20"/>
          <w:szCs w:val="20"/>
          <w:lang w:eastAsia="tr-TR"/>
        </w:rPr>
        <w:t xml:space="preserve">Uçakta yer alan uçuş yönetim sisteminin kaydettiği GNSS/IMU verileri </w:t>
      </w:r>
      <w:proofErr w:type="spellStart"/>
      <w:r w:rsidRPr="00D822DD">
        <w:rPr>
          <w:rFonts w:ascii="Times New Roman" w:hAnsi="Times New Roman"/>
          <w:sz w:val="20"/>
          <w:szCs w:val="20"/>
          <w:lang w:eastAsia="tr-TR"/>
        </w:rPr>
        <w:t>binary</w:t>
      </w:r>
      <w:proofErr w:type="spellEnd"/>
      <w:r w:rsidRPr="00D822DD">
        <w:rPr>
          <w:rFonts w:ascii="Times New Roman" w:hAnsi="Times New Roman"/>
          <w:sz w:val="20"/>
          <w:szCs w:val="20"/>
          <w:lang w:eastAsia="tr-TR"/>
        </w:rPr>
        <w:t xml:space="preserve"> formatında ve *.C5L uzantılı bir dosyadır. Bu dosyada bir saniye aralıklı GNSS ve IMU sistemlerinin topladığı verilerle fotoğraf çekim zamanı bulunmaktadır. GNSS/IMU verilerinin işlenmesi genel olarak üç bölümden oluşmaktadır. Bu aşamalar sırasıyla; ön işleme, GNSS verilerinin işlenmesi ve son işleme olarak adlandırılabilir. Ön işleme aşamasında </w:t>
      </w:r>
      <w:proofErr w:type="spellStart"/>
      <w:r w:rsidRPr="00D822DD">
        <w:rPr>
          <w:rFonts w:ascii="Times New Roman" w:hAnsi="Times New Roman"/>
          <w:sz w:val="20"/>
          <w:szCs w:val="20"/>
          <w:lang w:eastAsia="tr-TR"/>
        </w:rPr>
        <w:t>binary</w:t>
      </w:r>
      <w:proofErr w:type="spellEnd"/>
      <w:r w:rsidRPr="00D822DD">
        <w:rPr>
          <w:rFonts w:ascii="Times New Roman" w:hAnsi="Times New Roman"/>
          <w:sz w:val="20"/>
          <w:szCs w:val="20"/>
          <w:lang w:eastAsia="tr-TR"/>
        </w:rPr>
        <w:t xml:space="preserve"> formatındaki GNSS/IMU verilerinden sadece GNSS verisi *.ASH uzantılı dosyaya aktarılmaktadır. Bu işlem </w:t>
      </w:r>
      <w:proofErr w:type="spellStart"/>
      <w:r w:rsidRPr="00D822DD">
        <w:rPr>
          <w:rFonts w:ascii="Times New Roman" w:hAnsi="Times New Roman"/>
          <w:sz w:val="20"/>
          <w:szCs w:val="20"/>
          <w:lang w:eastAsia="tr-TR"/>
        </w:rPr>
        <w:t>AEROoffice</w:t>
      </w:r>
      <w:proofErr w:type="spellEnd"/>
      <w:r w:rsidRPr="00D822DD">
        <w:rPr>
          <w:rFonts w:ascii="Times New Roman" w:hAnsi="Times New Roman"/>
          <w:sz w:val="20"/>
          <w:szCs w:val="20"/>
          <w:lang w:eastAsia="tr-TR"/>
        </w:rPr>
        <w:t xml:space="preserve"> V5.1c yazılımda gerçekleşmektedir. İkinci adım olan GNSS verilerinin işlenmesi *.ASH uzantılı GPS verilerinin olduğu dosyanın </w:t>
      </w:r>
      <w:proofErr w:type="spellStart"/>
      <w:r w:rsidRPr="00D822DD">
        <w:rPr>
          <w:rFonts w:ascii="Times New Roman" w:hAnsi="Times New Roman"/>
          <w:sz w:val="20"/>
          <w:szCs w:val="20"/>
          <w:lang w:eastAsia="tr-TR"/>
        </w:rPr>
        <w:t>GrafNav</w:t>
      </w:r>
      <w:proofErr w:type="spellEnd"/>
      <w:r w:rsidRPr="00D822DD">
        <w:rPr>
          <w:rFonts w:ascii="Times New Roman" w:hAnsi="Times New Roman"/>
          <w:sz w:val="20"/>
          <w:szCs w:val="20"/>
          <w:lang w:eastAsia="tr-TR"/>
        </w:rPr>
        <w:t xml:space="preserve"> 8.10 yazılımıyla işlenmesi aşamasıdır. Son aşama ise tekrardan </w:t>
      </w:r>
      <w:proofErr w:type="spellStart"/>
      <w:r w:rsidRPr="00D822DD">
        <w:rPr>
          <w:rFonts w:ascii="Times New Roman" w:hAnsi="Times New Roman"/>
          <w:sz w:val="20"/>
          <w:szCs w:val="20"/>
          <w:lang w:eastAsia="tr-TR"/>
        </w:rPr>
        <w:t>AEROoffice</w:t>
      </w:r>
      <w:proofErr w:type="spellEnd"/>
      <w:r w:rsidRPr="00D822DD">
        <w:rPr>
          <w:rFonts w:ascii="Times New Roman" w:hAnsi="Times New Roman"/>
          <w:sz w:val="20"/>
          <w:szCs w:val="20"/>
          <w:lang w:eastAsia="tr-TR"/>
        </w:rPr>
        <w:t xml:space="preserve"> V5.1c yazılımında işlenmesi yapılan GNSS verileriyle IMU verilerinin fotoğraf çekim anındaki değerlerinin Kalman Filtrelemesi yöntemiyle hesaplanması işlemidir. GNSS/IMU verilerinin işlenmesinden sonraki aşama </w:t>
      </w:r>
      <w:proofErr w:type="spellStart"/>
      <w:r w:rsidRPr="00D822DD">
        <w:rPr>
          <w:rFonts w:ascii="Times New Roman" w:hAnsi="Times New Roman"/>
          <w:sz w:val="20"/>
          <w:szCs w:val="20"/>
          <w:lang w:eastAsia="tr-TR"/>
        </w:rPr>
        <w:t>Match</w:t>
      </w:r>
      <w:proofErr w:type="spellEnd"/>
      <w:r w:rsidRPr="00D822DD">
        <w:rPr>
          <w:rFonts w:ascii="Times New Roman" w:hAnsi="Times New Roman"/>
          <w:sz w:val="20"/>
          <w:szCs w:val="20"/>
          <w:lang w:eastAsia="tr-TR"/>
        </w:rPr>
        <w:t xml:space="preserve">—AT 5.5 yazılımı ile blok dengeleme yapılmasıdır. Bu çalışmada değişik GNSS çözümlerinin doğrudan algılayıcı yöneltmesi doğruluğuna etkisi araştırılmıştır. Bu sebeple, fotoğraf çekimi yapılan bölgeye farklı uzaklıklardaki tek nokta, farklı uzaklık ve </w:t>
      </w:r>
      <w:proofErr w:type="spellStart"/>
      <w:r w:rsidRPr="00D822DD">
        <w:rPr>
          <w:rFonts w:ascii="Times New Roman" w:hAnsi="Times New Roman"/>
          <w:sz w:val="20"/>
          <w:szCs w:val="20"/>
          <w:lang w:eastAsia="tr-TR"/>
        </w:rPr>
        <w:t>konfigurasyonlardan</w:t>
      </w:r>
      <w:proofErr w:type="spellEnd"/>
      <w:r w:rsidRPr="00D822DD">
        <w:rPr>
          <w:rFonts w:ascii="Times New Roman" w:hAnsi="Times New Roman"/>
          <w:sz w:val="20"/>
          <w:szCs w:val="20"/>
          <w:lang w:eastAsia="tr-TR"/>
        </w:rPr>
        <w:t xml:space="preserve"> oluşan ağ ve PPP çözümüyle birlikte toplam dokuz adet GNSS çözümü yapılmıştır. Ağ yapılı çözümler genişten daralan bir çembere göre, tek noktalı çözümler de aynı mantıkla yakından uzağa göre sıralanmıştır. Buradaki amaç, sabit yer GNSS istasyonlarının uçuş bölgesine olan mesafelerin GNSS çözümüne ve dolayısıyla doğrudan yöneltme doğruluğuna olan etkisinin belirlenmesidir.</w:t>
      </w:r>
    </w:p>
    <w:p w:rsidR="006B2E50" w:rsidRPr="00A96F87" w:rsidRDefault="006B2E50" w:rsidP="0085682C">
      <w:pPr>
        <w:ind w:firstLine="284"/>
        <w:jc w:val="both"/>
        <w:rPr>
          <w:rFonts w:ascii="Arial" w:hAnsi="Arial" w:cs="Arial"/>
          <w:szCs w:val="20"/>
          <w:lang w:eastAsia="tr-TR"/>
        </w:rPr>
      </w:pPr>
    </w:p>
    <w:p w:rsidR="006B2E50" w:rsidRPr="003154FC" w:rsidRDefault="006B2E50" w:rsidP="00D822DD">
      <w:pPr>
        <w:pStyle w:val="ListeParagraf"/>
        <w:numPr>
          <w:ilvl w:val="1"/>
          <w:numId w:val="6"/>
        </w:numPr>
        <w:jc w:val="left"/>
        <w:rPr>
          <w:rFonts w:ascii="Arial" w:hAnsi="Arial" w:cs="Arial"/>
          <w:b/>
          <w:sz w:val="20"/>
          <w:szCs w:val="20"/>
        </w:rPr>
      </w:pPr>
      <w:r>
        <w:rPr>
          <w:rFonts w:ascii="Arial" w:hAnsi="Arial" w:cs="Arial"/>
          <w:b/>
          <w:sz w:val="20"/>
          <w:szCs w:val="20"/>
        </w:rPr>
        <w:t>Girdi Verileri</w:t>
      </w:r>
    </w:p>
    <w:p w:rsidR="006B2E50" w:rsidRPr="00A96F87" w:rsidRDefault="006B2E50" w:rsidP="0085682C">
      <w:pPr>
        <w:ind w:firstLine="284"/>
        <w:jc w:val="both"/>
        <w:rPr>
          <w:rFonts w:ascii="Arial" w:hAnsi="Arial" w:cs="Arial"/>
          <w:szCs w:val="20"/>
          <w:lang w:eastAsia="tr-TR"/>
        </w:rPr>
      </w:pPr>
    </w:p>
    <w:p w:rsidR="006B2E50" w:rsidRDefault="006B2E50" w:rsidP="0085682C">
      <w:pPr>
        <w:ind w:firstLine="284"/>
        <w:jc w:val="both"/>
        <w:rPr>
          <w:rFonts w:ascii="Times New Roman" w:hAnsi="Times New Roman"/>
          <w:sz w:val="20"/>
          <w:szCs w:val="20"/>
          <w:lang w:eastAsia="tr-TR"/>
        </w:rPr>
      </w:pPr>
      <w:r w:rsidRPr="00D822DD">
        <w:rPr>
          <w:rFonts w:ascii="Times New Roman" w:hAnsi="Times New Roman"/>
          <w:sz w:val="20"/>
          <w:szCs w:val="20"/>
          <w:lang w:eastAsia="tr-TR"/>
        </w:rPr>
        <w:t xml:space="preserve">Uçuş planlama yazılımı, IGI firması tarafından geliştirilen </w:t>
      </w:r>
      <w:proofErr w:type="spellStart"/>
      <w:r w:rsidRPr="00D822DD">
        <w:rPr>
          <w:rFonts w:ascii="Times New Roman" w:hAnsi="Times New Roman"/>
          <w:sz w:val="20"/>
          <w:szCs w:val="20"/>
          <w:lang w:eastAsia="tr-TR"/>
        </w:rPr>
        <w:t>WinMp</w:t>
      </w:r>
      <w:proofErr w:type="spellEnd"/>
      <w:r w:rsidRPr="00D822DD">
        <w:rPr>
          <w:rFonts w:ascii="Times New Roman" w:hAnsi="Times New Roman"/>
          <w:sz w:val="20"/>
          <w:szCs w:val="20"/>
          <w:lang w:eastAsia="tr-TR"/>
        </w:rPr>
        <w:t xml:space="preserve"> yazılımıdır. Yapılan uçuş planları, PCMCIA kart kullanılarak uçağın uçuş yönetim sistemine aktarılır. Çalışma bölgesi olarak Ankara şehir merkezi ortada kalacak şekilde 1.296 km²’lik bir alan seçilmiştir. </w:t>
      </w:r>
      <w:proofErr w:type="spellStart"/>
      <w:r w:rsidRPr="00D822DD">
        <w:rPr>
          <w:rFonts w:ascii="Times New Roman" w:hAnsi="Times New Roman"/>
          <w:sz w:val="20"/>
          <w:szCs w:val="20"/>
          <w:lang w:eastAsia="tr-TR"/>
        </w:rPr>
        <w:t>UltraCamX</w:t>
      </w:r>
      <w:proofErr w:type="spellEnd"/>
      <w:r w:rsidRPr="00D822DD">
        <w:rPr>
          <w:rFonts w:ascii="Times New Roman" w:hAnsi="Times New Roman"/>
          <w:sz w:val="20"/>
          <w:szCs w:val="20"/>
          <w:lang w:eastAsia="tr-TR"/>
        </w:rPr>
        <w:t xml:space="preserve"> Sayısal Hava Kamerasıyla 13-14 Haziran 2012 tarihinde, 30 cm yer </w:t>
      </w:r>
      <w:r w:rsidRPr="00D822DD">
        <w:rPr>
          <w:rFonts w:ascii="Times New Roman" w:hAnsi="Times New Roman"/>
          <w:sz w:val="20"/>
          <w:szCs w:val="20"/>
          <w:lang w:eastAsia="tr-TR"/>
        </w:rPr>
        <w:lastRenderedPageBreak/>
        <w:t>örnekleme aralığında çekilmiş 393 adet hava fotoğrafı kullanılmıştır. Çalışma bölgesine homojen dağılmış 36 adet denetleme noktası, TUSAGA-Aktif Uyumlu RTK GPS alıcısı ile ölçülmüştür. Yapılan ölçümlerin doğrulukları 1-2 cm arasında değişmektedir. Denetleme</w:t>
      </w:r>
      <w:r>
        <w:rPr>
          <w:rFonts w:ascii="Times New Roman" w:hAnsi="Times New Roman"/>
          <w:sz w:val="20"/>
          <w:szCs w:val="20"/>
          <w:lang w:eastAsia="tr-TR"/>
        </w:rPr>
        <w:t xml:space="preserve"> noktalarının dağılımı Şekil 2’</w:t>
      </w:r>
      <w:r w:rsidRPr="00D822DD">
        <w:rPr>
          <w:rFonts w:ascii="Times New Roman" w:hAnsi="Times New Roman"/>
          <w:sz w:val="20"/>
          <w:szCs w:val="20"/>
          <w:lang w:eastAsia="tr-TR"/>
        </w:rPr>
        <w:t>de sunulmuştur.</w:t>
      </w:r>
    </w:p>
    <w:p w:rsidR="006B2E50" w:rsidRDefault="006B2E50" w:rsidP="0085682C">
      <w:pPr>
        <w:ind w:firstLine="284"/>
        <w:jc w:val="both"/>
        <w:rPr>
          <w:rFonts w:ascii="Times New Roman" w:hAnsi="Times New Roman"/>
          <w:sz w:val="20"/>
          <w:szCs w:val="20"/>
          <w:lang w:eastAsia="tr-TR"/>
        </w:rPr>
      </w:pPr>
    </w:p>
    <w:p w:rsidR="006B2E50" w:rsidRDefault="000D67CD" w:rsidP="00A37920">
      <w:pPr>
        <w:spacing w:line="360" w:lineRule="auto"/>
      </w:pPr>
      <w:r>
        <w:pict>
          <v:shape id="_x0000_i1026" type="#_x0000_t75" style="width:261.75pt;height:227.25pt">
            <v:imagedata r:id="rId10" o:title="" croptop="19550f" cropbottom="1611f"/>
          </v:shape>
        </w:pict>
      </w:r>
    </w:p>
    <w:p w:rsidR="00A167A6" w:rsidRPr="00A167A6" w:rsidRDefault="00A167A6" w:rsidP="00A167A6">
      <w:pPr>
        <w:spacing w:line="360" w:lineRule="auto"/>
        <w:rPr>
          <w:rFonts w:ascii="Arial" w:hAnsi="Arial" w:cs="Arial"/>
          <w:sz w:val="16"/>
        </w:rPr>
      </w:pPr>
    </w:p>
    <w:p w:rsidR="006B2E50" w:rsidRPr="00A37920" w:rsidRDefault="006B2E50" w:rsidP="00A167A6">
      <w:pPr>
        <w:rPr>
          <w:rFonts w:ascii="Arial" w:hAnsi="Arial" w:cs="Arial"/>
          <w:i/>
          <w:sz w:val="18"/>
          <w:szCs w:val="18"/>
        </w:rPr>
      </w:pPr>
      <w:bookmarkStart w:id="3" w:name="_Toc345943890"/>
      <w:r>
        <w:rPr>
          <w:rFonts w:ascii="Arial" w:hAnsi="Arial" w:cs="Arial"/>
          <w:i/>
          <w:sz w:val="18"/>
          <w:szCs w:val="18"/>
        </w:rPr>
        <w:t>Şekil 2</w:t>
      </w:r>
      <w:r w:rsidRPr="00A37920">
        <w:rPr>
          <w:rFonts w:ascii="Arial" w:hAnsi="Arial" w:cs="Arial"/>
          <w:i/>
          <w:sz w:val="18"/>
          <w:szCs w:val="18"/>
        </w:rPr>
        <w:t>: Çalışma bölgesi denetleme noktası dağılımı</w:t>
      </w:r>
      <w:bookmarkEnd w:id="3"/>
    </w:p>
    <w:p w:rsidR="006B2E50" w:rsidRPr="003F7E8F" w:rsidRDefault="006B2E50" w:rsidP="00A167A6">
      <w:pPr>
        <w:jc w:val="left"/>
        <w:rPr>
          <w:rFonts w:ascii="Arial" w:hAnsi="Arial" w:cs="Arial"/>
        </w:rPr>
      </w:pPr>
    </w:p>
    <w:p w:rsidR="006B2E50" w:rsidRDefault="006B2E50" w:rsidP="00B77A15">
      <w:pPr>
        <w:jc w:val="left"/>
        <w:rPr>
          <w:rFonts w:ascii="Arial" w:hAnsi="Arial" w:cs="Arial"/>
          <w:b/>
          <w:sz w:val="18"/>
          <w:szCs w:val="18"/>
        </w:rPr>
      </w:pPr>
      <w:r>
        <w:rPr>
          <w:rFonts w:ascii="Arial" w:hAnsi="Arial" w:cs="Arial"/>
          <w:b/>
          <w:sz w:val="18"/>
          <w:szCs w:val="18"/>
        </w:rPr>
        <w:t>2</w:t>
      </w:r>
      <w:r w:rsidRPr="00B053C8">
        <w:rPr>
          <w:rFonts w:ascii="Arial" w:hAnsi="Arial" w:cs="Arial"/>
          <w:b/>
          <w:sz w:val="18"/>
          <w:szCs w:val="18"/>
        </w:rPr>
        <w:t>.</w:t>
      </w:r>
      <w:r>
        <w:rPr>
          <w:rFonts w:ascii="Arial" w:hAnsi="Arial" w:cs="Arial"/>
          <w:b/>
          <w:sz w:val="18"/>
          <w:szCs w:val="18"/>
        </w:rPr>
        <w:t>3</w:t>
      </w:r>
      <w:r w:rsidRPr="00B053C8">
        <w:rPr>
          <w:rFonts w:ascii="Arial" w:hAnsi="Arial" w:cs="Arial"/>
          <w:b/>
          <w:sz w:val="18"/>
          <w:szCs w:val="18"/>
        </w:rPr>
        <w:t>.</w:t>
      </w:r>
      <w:r>
        <w:rPr>
          <w:rFonts w:ascii="Arial" w:hAnsi="Arial" w:cs="Arial"/>
          <w:b/>
          <w:sz w:val="18"/>
          <w:szCs w:val="18"/>
        </w:rPr>
        <w:t>1</w:t>
      </w:r>
      <w:r w:rsidRPr="00B053C8">
        <w:rPr>
          <w:rFonts w:ascii="Arial" w:hAnsi="Arial" w:cs="Arial"/>
          <w:b/>
          <w:sz w:val="18"/>
          <w:szCs w:val="18"/>
        </w:rPr>
        <w:t>.</w:t>
      </w:r>
      <w:r>
        <w:rPr>
          <w:rFonts w:ascii="Arial" w:hAnsi="Arial" w:cs="Arial"/>
          <w:b/>
          <w:sz w:val="18"/>
          <w:szCs w:val="18"/>
        </w:rPr>
        <w:t xml:space="preserve"> Tek Noktalı Çözümler</w:t>
      </w:r>
    </w:p>
    <w:p w:rsidR="006B2E50" w:rsidRPr="00C92B5D" w:rsidRDefault="006B2E50" w:rsidP="003C6042">
      <w:pPr>
        <w:jc w:val="both"/>
        <w:rPr>
          <w:rFonts w:ascii="Arial" w:hAnsi="Arial" w:cs="Arial"/>
          <w:b/>
        </w:rPr>
      </w:pPr>
    </w:p>
    <w:p w:rsidR="006B2E50" w:rsidRDefault="006B2E50" w:rsidP="00BA48FD">
      <w:pPr>
        <w:jc w:val="both"/>
        <w:rPr>
          <w:rFonts w:ascii="Times New Roman" w:hAnsi="Times New Roman"/>
          <w:sz w:val="20"/>
          <w:szCs w:val="20"/>
          <w:lang w:eastAsia="tr-TR"/>
        </w:rPr>
      </w:pPr>
      <w:r w:rsidRPr="003461CA">
        <w:rPr>
          <w:rFonts w:ascii="Times New Roman" w:hAnsi="Times New Roman"/>
          <w:sz w:val="20"/>
          <w:szCs w:val="20"/>
          <w:lang w:eastAsia="tr-TR"/>
        </w:rPr>
        <w:t xml:space="preserve">Çalışma bölgesi içinde yer alan ANKR ile çalışma bölgesine sırasıyla 60 km mesafede olan KKAL, 170 km mesafede olan YOZT ve 360 km mesafede olan SIVS sabit GNSS istasyonlarına ait 1 saniye aralıklı </w:t>
      </w:r>
      <w:proofErr w:type="spellStart"/>
      <w:r w:rsidRPr="003461CA">
        <w:rPr>
          <w:rFonts w:ascii="Times New Roman" w:hAnsi="Times New Roman"/>
          <w:sz w:val="20"/>
          <w:szCs w:val="20"/>
          <w:lang w:eastAsia="tr-TR"/>
        </w:rPr>
        <w:t>Rinex</w:t>
      </w:r>
      <w:proofErr w:type="spellEnd"/>
      <w:r w:rsidRPr="003461CA">
        <w:rPr>
          <w:rFonts w:ascii="Times New Roman" w:hAnsi="Times New Roman"/>
          <w:sz w:val="20"/>
          <w:szCs w:val="20"/>
          <w:lang w:eastAsia="tr-TR"/>
        </w:rPr>
        <w:t xml:space="preserve"> formatındaki verilerle uçuş esnasında elde edilen GNSS verileri işlenmiştir.</w:t>
      </w:r>
    </w:p>
    <w:p w:rsidR="006B2E50" w:rsidRDefault="006B2E50" w:rsidP="00BA48FD">
      <w:pPr>
        <w:jc w:val="both"/>
        <w:rPr>
          <w:rFonts w:ascii="Times New Roman" w:hAnsi="Times New Roman"/>
          <w:sz w:val="20"/>
          <w:szCs w:val="20"/>
          <w:lang w:eastAsia="tr-TR"/>
        </w:rPr>
      </w:pPr>
    </w:p>
    <w:p w:rsidR="006B2E50" w:rsidRDefault="000D67CD" w:rsidP="003461CA">
      <w:pPr>
        <w:spacing w:line="360" w:lineRule="auto"/>
      </w:pPr>
      <w:r>
        <w:pict>
          <v:shape id="_x0000_i1027" type="#_x0000_t75" style="width:421.5pt;height:113.25pt">
            <v:imagedata r:id="rId11" o:title="" croptop="34283f"/>
          </v:shape>
        </w:pict>
      </w:r>
    </w:p>
    <w:p w:rsidR="006B2E50" w:rsidRDefault="006B2E50" w:rsidP="003461CA">
      <w:pPr>
        <w:rPr>
          <w:rFonts w:ascii="Arial" w:hAnsi="Arial" w:cs="Arial"/>
          <w:i/>
          <w:sz w:val="18"/>
          <w:szCs w:val="18"/>
        </w:rPr>
      </w:pPr>
      <w:r w:rsidRPr="003461CA">
        <w:rPr>
          <w:rFonts w:ascii="Arial" w:hAnsi="Arial" w:cs="Arial"/>
          <w:i/>
          <w:sz w:val="18"/>
          <w:szCs w:val="18"/>
        </w:rPr>
        <w:t xml:space="preserve">Şekil </w:t>
      </w:r>
      <w:r>
        <w:rPr>
          <w:rFonts w:ascii="Arial" w:hAnsi="Arial" w:cs="Arial"/>
          <w:i/>
          <w:sz w:val="18"/>
          <w:szCs w:val="18"/>
        </w:rPr>
        <w:t>3</w:t>
      </w:r>
      <w:r w:rsidRPr="003461CA">
        <w:rPr>
          <w:rFonts w:ascii="Arial" w:hAnsi="Arial" w:cs="Arial"/>
          <w:i/>
          <w:sz w:val="18"/>
          <w:szCs w:val="18"/>
        </w:rPr>
        <w:t>: Tek nokta çözümleri T</w:t>
      </w:r>
      <w:r>
        <w:rPr>
          <w:rFonts w:ascii="Arial" w:hAnsi="Arial" w:cs="Arial"/>
          <w:i/>
          <w:sz w:val="18"/>
          <w:szCs w:val="18"/>
        </w:rPr>
        <w:t>USAGA</w:t>
      </w:r>
      <w:r w:rsidRPr="003461CA">
        <w:rPr>
          <w:rFonts w:ascii="Arial" w:hAnsi="Arial" w:cs="Arial"/>
          <w:i/>
          <w:sz w:val="18"/>
          <w:szCs w:val="18"/>
        </w:rPr>
        <w:t>-Aktif istasyonlarının dağılımı</w:t>
      </w:r>
    </w:p>
    <w:p w:rsidR="006B2E50" w:rsidRPr="003461CA" w:rsidRDefault="006B2E50" w:rsidP="003461CA">
      <w:pPr>
        <w:rPr>
          <w:rFonts w:ascii="Arial" w:hAnsi="Arial" w:cs="Arial"/>
          <w:i/>
          <w:sz w:val="18"/>
          <w:szCs w:val="18"/>
        </w:rPr>
      </w:pPr>
    </w:p>
    <w:p w:rsidR="006B2E50" w:rsidRDefault="006B2E50" w:rsidP="00F445DE">
      <w:pPr>
        <w:jc w:val="left"/>
        <w:rPr>
          <w:rFonts w:ascii="Arial" w:hAnsi="Arial" w:cs="Arial"/>
          <w:b/>
          <w:sz w:val="18"/>
          <w:szCs w:val="18"/>
        </w:rPr>
      </w:pPr>
      <w:r>
        <w:rPr>
          <w:rFonts w:ascii="Arial" w:hAnsi="Arial" w:cs="Arial"/>
          <w:b/>
          <w:sz w:val="18"/>
          <w:szCs w:val="18"/>
        </w:rPr>
        <w:t>2</w:t>
      </w:r>
      <w:r w:rsidRPr="00B053C8">
        <w:rPr>
          <w:rFonts w:ascii="Arial" w:hAnsi="Arial" w:cs="Arial"/>
          <w:b/>
          <w:sz w:val="18"/>
          <w:szCs w:val="18"/>
        </w:rPr>
        <w:t>.</w:t>
      </w:r>
      <w:r>
        <w:rPr>
          <w:rFonts w:ascii="Arial" w:hAnsi="Arial" w:cs="Arial"/>
          <w:b/>
          <w:sz w:val="18"/>
          <w:szCs w:val="18"/>
        </w:rPr>
        <w:t>3</w:t>
      </w:r>
      <w:r w:rsidRPr="00B053C8">
        <w:rPr>
          <w:rFonts w:ascii="Arial" w:hAnsi="Arial" w:cs="Arial"/>
          <w:b/>
          <w:sz w:val="18"/>
          <w:szCs w:val="18"/>
        </w:rPr>
        <w:t>.</w:t>
      </w:r>
      <w:r>
        <w:rPr>
          <w:rFonts w:ascii="Arial" w:hAnsi="Arial" w:cs="Arial"/>
          <w:b/>
          <w:sz w:val="18"/>
          <w:szCs w:val="18"/>
        </w:rPr>
        <w:t>2</w:t>
      </w:r>
      <w:r w:rsidRPr="00B053C8">
        <w:rPr>
          <w:rFonts w:ascii="Arial" w:hAnsi="Arial" w:cs="Arial"/>
          <w:b/>
          <w:sz w:val="18"/>
          <w:szCs w:val="18"/>
        </w:rPr>
        <w:t>.</w:t>
      </w:r>
      <w:r>
        <w:rPr>
          <w:rFonts w:ascii="Arial" w:hAnsi="Arial" w:cs="Arial"/>
          <w:b/>
          <w:sz w:val="18"/>
          <w:szCs w:val="18"/>
        </w:rPr>
        <w:t xml:space="preserve"> Ağ Yapılı Çözümler</w:t>
      </w:r>
    </w:p>
    <w:p w:rsidR="006B2E50" w:rsidRPr="00A167A6" w:rsidRDefault="006B2E50" w:rsidP="00BA48FD">
      <w:pPr>
        <w:jc w:val="both"/>
        <w:rPr>
          <w:rFonts w:ascii="Arial" w:hAnsi="Arial" w:cs="Arial"/>
          <w:szCs w:val="20"/>
          <w:lang w:eastAsia="tr-TR"/>
        </w:rPr>
      </w:pPr>
    </w:p>
    <w:p w:rsidR="006B2E50" w:rsidRDefault="006B2E50" w:rsidP="00BA48FD">
      <w:pPr>
        <w:jc w:val="both"/>
        <w:rPr>
          <w:rFonts w:ascii="Times New Roman" w:hAnsi="Times New Roman"/>
          <w:sz w:val="20"/>
          <w:szCs w:val="20"/>
          <w:lang w:eastAsia="tr-TR"/>
        </w:rPr>
      </w:pPr>
      <w:r w:rsidRPr="00F445DE">
        <w:rPr>
          <w:rFonts w:ascii="Times New Roman" w:hAnsi="Times New Roman"/>
          <w:sz w:val="20"/>
          <w:szCs w:val="20"/>
          <w:lang w:eastAsia="tr-TR"/>
        </w:rPr>
        <w:t xml:space="preserve">Çalışma bölgesine sırasıyla; yaklaşık 230 km mesafede olan AFYN, HEND, VEZİ, KURU ve NEVS istasyonlarından oluşan Ag_1 çözümü, 150 km mesafede olan YUNK, BOLU, KSTM ve YZGT istasyonlarından oluşan Ag_2 çözümü, 80 km mesafede olan CMLD, KKAL, KULU, NAHA ve YUNK istasyonlarından oluşan Ag_3 çözümü ve 80 km mesafede olan CMLD, KKAL, KULU, NAHA, YUNK ve ANKR istasyonlarından oluşan Ag_4 çözümüne ait 1 saniye aralıklı </w:t>
      </w:r>
      <w:proofErr w:type="spellStart"/>
      <w:r w:rsidRPr="00F445DE">
        <w:rPr>
          <w:rFonts w:ascii="Times New Roman" w:hAnsi="Times New Roman"/>
          <w:sz w:val="20"/>
          <w:szCs w:val="20"/>
          <w:lang w:eastAsia="tr-TR"/>
        </w:rPr>
        <w:t>Rinex</w:t>
      </w:r>
      <w:proofErr w:type="spellEnd"/>
      <w:r w:rsidRPr="00F445DE">
        <w:rPr>
          <w:rFonts w:ascii="Times New Roman" w:hAnsi="Times New Roman"/>
          <w:sz w:val="20"/>
          <w:szCs w:val="20"/>
          <w:lang w:eastAsia="tr-TR"/>
        </w:rPr>
        <w:t xml:space="preserve"> formatındaki veriler kullanılarak GPNS verileri işlenmiştir (Şekil 5). Ag_4 çözümünün Ag_3 çözümünden tek farkı ağ yapısının ortasına gelen ANKR noktasının da çözüme dâhil edilmesidir. Ag_4 çözümünün (Şekil.5 ve Şekil.6) gidiş-geliş çözüm farkları ve tahmini konum doğruluğu grafiklerine bakıldığında kullanılan sabit GNSS istasyonlarından bir veya birkaçının ağın dinamik yapısını bozduğu görülmüştür. Ag_3 çözümünde gidiş-geliş çözüm farkları ve tahmini konum doğruluğu grafiklerinde böyle bir bozucu etkinin olmadığı görüldüğünden bu bozucu etkinin ANKR sabit GNSS istasyonu verisinden kaynaklandığı anlaşılmıştır. Bu bozucu etkiye sahip veri incelendiğinde; HDOP, VDOP ve PDOP değerlerinin düşük olduğu gözlenmiştir. Dengeleme sonuçları incelendiğinde, Tek Noktalı Çözümlerden </w:t>
      </w:r>
      <w:proofErr w:type="spellStart"/>
      <w:r w:rsidRPr="00F445DE">
        <w:rPr>
          <w:rFonts w:ascii="Times New Roman" w:hAnsi="Times New Roman"/>
          <w:sz w:val="20"/>
          <w:szCs w:val="20"/>
          <w:lang w:eastAsia="tr-TR"/>
        </w:rPr>
        <w:t>ANKR’y</w:t>
      </w:r>
      <w:r>
        <w:rPr>
          <w:rFonts w:ascii="Times New Roman" w:hAnsi="Times New Roman"/>
          <w:sz w:val="20"/>
          <w:szCs w:val="20"/>
          <w:lang w:eastAsia="tr-TR"/>
        </w:rPr>
        <w:t>a</w:t>
      </w:r>
      <w:proofErr w:type="spellEnd"/>
      <w:r w:rsidRPr="00F445DE">
        <w:rPr>
          <w:rFonts w:ascii="Times New Roman" w:hAnsi="Times New Roman"/>
          <w:sz w:val="20"/>
          <w:szCs w:val="20"/>
          <w:lang w:eastAsia="tr-TR"/>
        </w:rPr>
        <w:t xml:space="preserve"> ait çözüm incelendiğinde, açıkça ANKR sabit GNSS istasyonuna ait verinin bozucu etkisi görülmektedir.</w:t>
      </w:r>
    </w:p>
    <w:p w:rsidR="006B2E50" w:rsidRDefault="006B2E50" w:rsidP="00BA48FD">
      <w:pPr>
        <w:jc w:val="both"/>
        <w:rPr>
          <w:rFonts w:ascii="Times New Roman" w:hAnsi="Times New Roman"/>
          <w:sz w:val="20"/>
          <w:szCs w:val="20"/>
          <w:lang w:eastAsia="tr-TR"/>
        </w:rPr>
      </w:pPr>
    </w:p>
    <w:p w:rsidR="006B2E50" w:rsidRDefault="000D67CD" w:rsidP="00F445DE">
      <w:pPr>
        <w:spacing w:line="360" w:lineRule="auto"/>
      </w:pPr>
      <w:r>
        <w:lastRenderedPageBreak/>
        <w:pict>
          <v:shape id="_x0000_i1028" type="#_x0000_t75" style="width:312pt;height:202.5pt">
            <v:imagedata r:id="rId12" o:title=""/>
          </v:shape>
        </w:pict>
      </w:r>
    </w:p>
    <w:p w:rsidR="006B2E50" w:rsidRDefault="006B2E50" w:rsidP="00F445DE">
      <w:pPr>
        <w:rPr>
          <w:rFonts w:ascii="Arial" w:hAnsi="Arial" w:cs="Arial"/>
          <w:i/>
          <w:sz w:val="18"/>
          <w:szCs w:val="18"/>
        </w:rPr>
      </w:pPr>
      <w:r w:rsidRPr="00F445DE">
        <w:rPr>
          <w:rFonts w:ascii="Arial" w:hAnsi="Arial" w:cs="Arial"/>
          <w:i/>
          <w:sz w:val="18"/>
          <w:szCs w:val="18"/>
        </w:rPr>
        <w:t>Şekil 4: Ağ yapısı çözümleri T</w:t>
      </w:r>
      <w:r>
        <w:rPr>
          <w:rFonts w:ascii="Arial" w:hAnsi="Arial" w:cs="Arial"/>
          <w:i/>
          <w:sz w:val="18"/>
          <w:szCs w:val="18"/>
        </w:rPr>
        <w:t>USAGA</w:t>
      </w:r>
      <w:r w:rsidRPr="00F445DE">
        <w:rPr>
          <w:rFonts w:ascii="Arial" w:hAnsi="Arial" w:cs="Arial"/>
          <w:i/>
          <w:sz w:val="18"/>
          <w:szCs w:val="18"/>
        </w:rPr>
        <w:t>-Aktif istasyonlarının dağılımı</w:t>
      </w:r>
    </w:p>
    <w:p w:rsidR="006B2E50" w:rsidRDefault="006B2E50" w:rsidP="00F445DE">
      <w:pPr>
        <w:rPr>
          <w:rFonts w:ascii="Arial" w:hAnsi="Arial" w:cs="Arial"/>
          <w:i/>
          <w:sz w:val="18"/>
          <w:szCs w:val="18"/>
        </w:rPr>
      </w:pPr>
    </w:p>
    <w:p w:rsidR="006B2E50" w:rsidRDefault="006B2E50" w:rsidP="00F445DE">
      <w:pPr>
        <w:rPr>
          <w:rFonts w:ascii="Arial" w:hAnsi="Arial" w:cs="Arial"/>
          <w:i/>
          <w:sz w:val="18"/>
          <w:szCs w:val="18"/>
        </w:rPr>
      </w:pPr>
    </w:p>
    <w:p w:rsidR="006B2E50" w:rsidRDefault="000D67CD" w:rsidP="00315882">
      <w:r>
        <w:pict>
          <v:shape id="_x0000_i1029" type="#_x0000_t75" style="width:319.5pt;height:210.75pt">
            <v:imagedata r:id="rId13" o:title="" croptop="3937f"/>
          </v:shape>
        </w:pict>
      </w:r>
    </w:p>
    <w:p w:rsidR="006B2E50" w:rsidRDefault="006B2E50" w:rsidP="00315882">
      <w:pPr>
        <w:rPr>
          <w:b/>
        </w:rPr>
      </w:pPr>
    </w:p>
    <w:p w:rsidR="006B2E50" w:rsidRDefault="006B2E50" w:rsidP="00315882">
      <w:pPr>
        <w:rPr>
          <w:rFonts w:ascii="Arial" w:hAnsi="Arial" w:cs="Arial"/>
          <w:i/>
          <w:sz w:val="18"/>
          <w:szCs w:val="18"/>
        </w:rPr>
      </w:pPr>
      <w:bookmarkStart w:id="4" w:name="_Toc345943927"/>
      <w:r w:rsidRPr="00315882">
        <w:rPr>
          <w:rFonts w:ascii="Arial" w:hAnsi="Arial" w:cs="Arial"/>
          <w:i/>
          <w:sz w:val="18"/>
          <w:szCs w:val="18"/>
        </w:rPr>
        <w:t>Şekil 5: 13 Haziran 2012 Tarihli GPS Gidiş-Geliş Çözüm Farkları</w:t>
      </w:r>
      <w:bookmarkEnd w:id="4"/>
      <w:r w:rsidRPr="00315882">
        <w:rPr>
          <w:rFonts w:ascii="Arial" w:hAnsi="Arial" w:cs="Arial"/>
          <w:i/>
          <w:sz w:val="18"/>
          <w:szCs w:val="18"/>
        </w:rPr>
        <w:t xml:space="preserve"> (Ankara Tek Noktalı Çözümü)</w:t>
      </w:r>
    </w:p>
    <w:p w:rsidR="00A167A6" w:rsidRPr="00315882" w:rsidRDefault="00A167A6" w:rsidP="00315882">
      <w:pPr>
        <w:rPr>
          <w:rFonts w:ascii="Arial" w:hAnsi="Arial" w:cs="Arial"/>
          <w:i/>
          <w:sz w:val="18"/>
          <w:szCs w:val="18"/>
        </w:rPr>
      </w:pPr>
    </w:p>
    <w:p w:rsidR="006B2E50" w:rsidRDefault="000D67CD" w:rsidP="00315882">
      <w:pPr>
        <w:pStyle w:val="NormalkiYanaYasla"/>
        <w:jc w:val="center"/>
      </w:pPr>
      <w:r>
        <w:rPr>
          <w:b/>
          <w:bCs/>
        </w:rPr>
        <w:pict>
          <v:shape id="_x0000_i1030" type="#_x0000_t75" style="width:311.25pt;height:206.25pt">
            <v:imagedata r:id="rId14" o:title="" croptop="2627f"/>
          </v:shape>
        </w:pict>
      </w:r>
    </w:p>
    <w:p w:rsidR="006B2E50" w:rsidRPr="00A51EFD" w:rsidRDefault="006B2E50" w:rsidP="00315882">
      <w:pPr>
        <w:pStyle w:val="NormalkiYanaYasla"/>
        <w:rPr>
          <w:sz w:val="18"/>
          <w:szCs w:val="18"/>
        </w:rPr>
      </w:pPr>
    </w:p>
    <w:p w:rsidR="006B2E50" w:rsidRPr="00A51EFD" w:rsidRDefault="006B2E50" w:rsidP="00315882">
      <w:pPr>
        <w:pStyle w:val="ekil"/>
        <w:rPr>
          <w:rFonts w:ascii="Arial" w:hAnsi="Arial" w:cs="Arial"/>
          <w:b w:val="0"/>
          <w:i/>
          <w:sz w:val="18"/>
          <w:szCs w:val="18"/>
        </w:rPr>
      </w:pPr>
      <w:bookmarkStart w:id="5" w:name="_Toc345943928"/>
      <w:r w:rsidRPr="00A51EFD">
        <w:rPr>
          <w:rFonts w:ascii="Arial" w:hAnsi="Arial" w:cs="Arial"/>
          <w:b w:val="0"/>
          <w:i/>
          <w:sz w:val="18"/>
          <w:szCs w:val="18"/>
        </w:rPr>
        <w:t xml:space="preserve">Şekil </w:t>
      </w:r>
      <w:r>
        <w:rPr>
          <w:rFonts w:ascii="Arial" w:hAnsi="Arial" w:cs="Arial"/>
          <w:b w:val="0"/>
          <w:i/>
          <w:sz w:val="18"/>
          <w:szCs w:val="18"/>
        </w:rPr>
        <w:t>6</w:t>
      </w:r>
      <w:r w:rsidRPr="00A51EFD">
        <w:rPr>
          <w:rFonts w:ascii="Arial" w:hAnsi="Arial" w:cs="Arial"/>
          <w:b w:val="0"/>
          <w:i/>
          <w:sz w:val="18"/>
          <w:szCs w:val="18"/>
        </w:rPr>
        <w:t>:  13 Haziran 2012 Tarihli GPS Tahmini Konum Doğruluğu</w:t>
      </w:r>
      <w:bookmarkEnd w:id="5"/>
      <w:r w:rsidRPr="00A51EFD">
        <w:rPr>
          <w:rFonts w:ascii="Arial" w:hAnsi="Arial" w:cs="Arial"/>
          <w:b w:val="0"/>
          <w:i/>
          <w:sz w:val="18"/>
          <w:szCs w:val="18"/>
        </w:rPr>
        <w:t xml:space="preserve"> (Ankara Tek Nokta</w:t>
      </w:r>
      <w:r>
        <w:rPr>
          <w:rFonts w:ascii="Arial" w:hAnsi="Arial" w:cs="Arial"/>
          <w:b w:val="0"/>
          <w:i/>
          <w:sz w:val="18"/>
          <w:szCs w:val="18"/>
        </w:rPr>
        <w:t>lı</w:t>
      </w:r>
      <w:r w:rsidRPr="00A51EFD">
        <w:rPr>
          <w:rFonts w:ascii="Arial" w:hAnsi="Arial" w:cs="Arial"/>
          <w:b w:val="0"/>
          <w:i/>
          <w:sz w:val="18"/>
          <w:szCs w:val="18"/>
        </w:rPr>
        <w:t xml:space="preserve"> Çözümü)</w:t>
      </w:r>
    </w:p>
    <w:p w:rsidR="006B2E50" w:rsidRDefault="006B2E50" w:rsidP="00315882">
      <w:pPr>
        <w:jc w:val="left"/>
        <w:rPr>
          <w:rFonts w:ascii="Arial" w:hAnsi="Arial" w:cs="Arial"/>
          <w:b/>
          <w:sz w:val="18"/>
          <w:szCs w:val="18"/>
        </w:rPr>
      </w:pPr>
      <w:r>
        <w:rPr>
          <w:rFonts w:ascii="Arial" w:hAnsi="Arial" w:cs="Arial"/>
          <w:b/>
          <w:sz w:val="18"/>
          <w:szCs w:val="18"/>
        </w:rPr>
        <w:lastRenderedPageBreak/>
        <w:t>2</w:t>
      </w:r>
      <w:r w:rsidRPr="00B053C8">
        <w:rPr>
          <w:rFonts w:ascii="Arial" w:hAnsi="Arial" w:cs="Arial"/>
          <w:b/>
          <w:sz w:val="18"/>
          <w:szCs w:val="18"/>
        </w:rPr>
        <w:t>.</w:t>
      </w:r>
      <w:r>
        <w:rPr>
          <w:rFonts w:ascii="Arial" w:hAnsi="Arial" w:cs="Arial"/>
          <w:b/>
          <w:sz w:val="18"/>
          <w:szCs w:val="18"/>
        </w:rPr>
        <w:t>3</w:t>
      </w:r>
      <w:r w:rsidRPr="00B053C8">
        <w:rPr>
          <w:rFonts w:ascii="Arial" w:hAnsi="Arial" w:cs="Arial"/>
          <w:b/>
          <w:sz w:val="18"/>
          <w:szCs w:val="18"/>
        </w:rPr>
        <w:t>.</w:t>
      </w:r>
      <w:r>
        <w:rPr>
          <w:rFonts w:ascii="Arial" w:hAnsi="Arial" w:cs="Arial"/>
          <w:b/>
          <w:sz w:val="18"/>
          <w:szCs w:val="18"/>
        </w:rPr>
        <w:t>3</w:t>
      </w:r>
      <w:r w:rsidRPr="00B053C8">
        <w:rPr>
          <w:rFonts w:ascii="Arial" w:hAnsi="Arial" w:cs="Arial"/>
          <w:b/>
          <w:sz w:val="18"/>
          <w:szCs w:val="18"/>
        </w:rPr>
        <w:t>.</w:t>
      </w:r>
      <w:r>
        <w:rPr>
          <w:rFonts w:ascii="Arial" w:hAnsi="Arial" w:cs="Arial"/>
          <w:b/>
          <w:sz w:val="18"/>
          <w:szCs w:val="18"/>
        </w:rPr>
        <w:t xml:space="preserve"> Hassas Nokta Konumlandırma – PPP (Point </w:t>
      </w:r>
      <w:proofErr w:type="spellStart"/>
      <w:r>
        <w:rPr>
          <w:rFonts w:ascii="Arial" w:hAnsi="Arial" w:cs="Arial"/>
          <w:b/>
          <w:sz w:val="18"/>
          <w:szCs w:val="18"/>
        </w:rPr>
        <w:t>Precise</w:t>
      </w:r>
      <w:proofErr w:type="spellEnd"/>
      <w:r>
        <w:rPr>
          <w:rFonts w:ascii="Arial" w:hAnsi="Arial" w:cs="Arial"/>
          <w:b/>
          <w:sz w:val="18"/>
          <w:szCs w:val="18"/>
        </w:rPr>
        <w:t xml:space="preserve"> </w:t>
      </w:r>
      <w:proofErr w:type="spellStart"/>
      <w:r>
        <w:rPr>
          <w:rFonts w:ascii="Arial" w:hAnsi="Arial" w:cs="Arial"/>
          <w:b/>
          <w:sz w:val="18"/>
          <w:szCs w:val="18"/>
        </w:rPr>
        <w:t>Positioning</w:t>
      </w:r>
      <w:proofErr w:type="spellEnd"/>
      <w:r>
        <w:rPr>
          <w:rFonts w:ascii="Arial" w:hAnsi="Arial" w:cs="Arial"/>
          <w:b/>
          <w:sz w:val="18"/>
          <w:szCs w:val="18"/>
        </w:rPr>
        <w:t>)</w:t>
      </w:r>
    </w:p>
    <w:p w:rsidR="006B2E50" w:rsidRDefault="006B2E50" w:rsidP="00BA48FD">
      <w:pPr>
        <w:jc w:val="both"/>
        <w:rPr>
          <w:rFonts w:ascii="Times New Roman" w:hAnsi="Times New Roman"/>
          <w:sz w:val="20"/>
          <w:szCs w:val="20"/>
          <w:lang w:eastAsia="tr-TR"/>
        </w:rPr>
      </w:pPr>
    </w:p>
    <w:p w:rsidR="006B2E50" w:rsidRDefault="006B2E50" w:rsidP="00BA48FD">
      <w:pPr>
        <w:jc w:val="both"/>
        <w:rPr>
          <w:rFonts w:ascii="Times New Roman" w:hAnsi="Times New Roman"/>
          <w:sz w:val="20"/>
          <w:szCs w:val="20"/>
          <w:lang w:eastAsia="tr-TR"/>
        </w:rPr>
      </w:pPr>
      <w:r w:rsidRPr="00315882">
        <w:rPr>
          <w:rFonts w:ascii="Times New Roman" w:hAnsi="Times New Roman"/>
          <w:sz w:val="20"/>
          <w:szCs w:val="20"/>
          <w:lang w:eastAsia="tr-TR"/>
        </w:rPr>
        <w:t>Uçuşta kaydedilen GNSS/IMU verilerinin Hassas Nokta Konumlandırması yöntemiyle çözümlemesi yapılmıştır. Bu çözüm için NASA’nın internet sitesindeki uydu yörünge ve saat hatalarını içeren dosyalar (</w:t>
      </w:r>
      <w:proofErr w:type="spellStart"/>
      <w:r w:rsidRPr="00315882">
        <w:rPr>
          <w:rFonts w:ascii="Times New Roman" w:hAnsi="Times New Roman"/>
          <w:sz w:val="20"/>
          <w:szCs w:val="20"/>
          <w:lang w:eastAsia="tr-TR"/>
        </w:rPr>
        <w:t>igs</w:t>
      </w:r>
      <w:proofErr w:type="spellEnd"/>
      <w:r w:rsidRPr="00315882">
        <w:rPr>
          <w:rFonts w:ascii="Times New Roman" w:hAnsi="Times New Roman"/>
          <w:sz w:val="20"/>
          <w:szCs w:val="20"/>
          <w:lang w:eastAsia="tr-TR"/>
        </w:rPr>
        <w:t xml:space="preserve">*.sp3 ve </w:t>
      </w:r>
      <w:proofErr w:type="spellStart"/>
      <w:r w:rsidRPr="00315882">
        <w:rPr>
          <w:rFonts w:ascii="Times New Roman" w:hAnsi="Times New Roman"/>
          <w:sz w:val="20"/>
          <w:szCs w:val="20"/>
          <w:lang w:eastAsia="tr-TR"/>
        </w:rPr>
        <w:t>igs</w:t>
      </w:r>
      <w:proofErr w:type="spellEnd"/>
      <w:r w:rsidRPr="00315882">
        <w:rPr>
          <w:rFonts w:ascii="Times New Roman" w:hAnsi="Times New Roman"/>
          <w:sz w:val="20"/>
          <w:szCs w:val="20"/>
          <w:lang w:eastAsia="tr-TR"/>
        </w:rPr>
        <w:t>*.</w:t>
      </w:r>
      <w:proofErr w:type="spellStart"/>
      <w:r w:rsidRPr="00315882">
        <w:rPr>
          <w:rFonts w:ascii="Times New Roman" w:hAnsi="Times New Roman"/>
          <w:sz w:val="20"/>
          <w:szCs w:val="20"/>
          <w:lang w:eastAsia="tr-TR"/>
        </w:rPr>
        <w:t>clk</w:t>
      </w:r>
      <w:proofErr w:type="spellEnd"/>
      <w:r w:rsidRPr="00315882">
        <w:rPr>
          <w:rFonts w:ascii="Times New Roman" w:hAnsi="Times New Roman"/>
          <w:sz w:val="20"/>
          <w:szCs w:val="20"/>
          <w:lang w:eastAsia="tr-TR"/>
        </w:rPr>
        <w:t>) kullanılmıştır.</w:t>
      </w:r>
    </w:p>
    <w:p w:rsidR="006B2E50" w:rsidRPr="00A167A6" w:rsidRDefault="006B2E50" w:rsidP="00BA48FD">
      <w:pPr>
        <w:jc w:val="both"/>
        <w:rPr>
          <w:rFonts w:ascii="Arial" w:hAnsi="Arial" w:cs="Arial"/>
          <w:szCs w:val="20"/>
          <w:lang w:eastAsia="tr-TR"/>
        </w:rPr>
      </w:pPr>
    </w:p>
    <w:p w:rsidR="006B2E50" w:rsidRPr="003154FC" w:rsidRDefault="006B2E50" w:rsidP="00315882">
      <w:pPr>
        <w:pStyle w:val="ListeParagraf"/>
        <w:numPr>
          <w:ilvl w:val="1"/>
          <w:numId w:val="6"/>
        </w:numPr>
        <w:jc w:val="left"/>
        <w:rPr>
          <w:rFonts w:ascii="Arial" w:hAnsi="Arial" w:cs="Arial"/>
          <w:b/>
          <w:sz w:val="20"/>
          <w:szCs w:val="20"/>
        </w:rPr>
      </w:pPr>
      <w:r>
        <w:rPr>
          <w:rFonts w:ascii="Arial" w:hAnsi="Arial" w:cs="Arial"/>
          <w:b/>
          <w:sz w:val="20"/>
          <w:szCs w:val="20"/>
        </w:rPr>
        <w:t>Dengeleme ve Sonuçlar</w:t>
      </w:r>
    </w:p>
    <w:p w:rsidR="006B2E50" w:rsidRPr="00A167A6" w:rsidRDefault="006B2E50" w:rsidP="00BA48FD">
      <w:pPr>
        <w:jc w:val="both"/>
        <w:rPr>
          <w:rFonts w:ascii="Arial" w:hAnsi="Arial" w:cs="Arial"/>
          <w:szCs w:val="20"/>
          <w:lang w:eastAsia="tr-TR"/>
        </w:rPr>
      </w:pPr>
    </w:p>
    <w:p w:rsidR="006B2E50" w:rsidRDefault="006B2E50" w:rsidP="00BA48FD">
      <w:pPr>
        <w:jc w:val="both"/>
        <w:rPr>
          <w:rFonts w:ascii="Times New Roman" w:hAnsi="Times New Roman"/>
          <w:sz w:val="20"/>
          <w:szCs w:val="20"/>
          <w:lang w:eastAsia="tr-TR"/>
        </w:rPr>
      </w:pPr>
      <w:r w:rsidRPr="00315882">
        <w:rPr>
          <w:rFonts w:ascii="Times New Roman" w:hAnsi="Times New Roman"/>
          <w:sz w:val="20"/>
          <w:szCs w:val="20"/>
          <w:lang w:eastAsia="tr-TR"/>
        </w:rPr>
        <w:t xml:space="preserve">Yer kontrol noktası kullanmadan GNSS/IMU verileriyle yapılan dengeleme işlemi, </w:t>
      </w:r>
      <w:proofErr w:type="spellStart"/>
      <w:r w:rsidRPr="00315882">
        <w:rPr>
          <w:rFonts w:ascii="Times New Roman" w:hAnsi="Times New Roman"/>
          <w:sz w:val="20"/>
          <w:szCs w:val="20"/>
          <w:lang w:eastAsia="tr-TR"/>
        </w:rPr>
        <w:t>Match_AT</w:t>
      </w:r>
      <w:proofErr w:type="spellEnd"/>
      <w:r w:rsidRPr="00315882">
        <w:rPr>
          <w:rFonts w:ascii="Times New Roman" w:hAnsi="Times New Roman"/>
          <w:sz w:val="20"/>
          <w:szCs w:val="20"/>
          <w:lang w:eastAsia="tr-TR"/>
        </w:rPr>
        <w:t xml:space="preserve"> 5.5 sürümünde gerçekleştirilmiştir. Denetleme noktaları fotoğraflar üzerinde işaretlenerek, her bir GNSS çözümü için ayrı ayrı otomatik bağlama noktası toplattırılmış ve arazide ölçülen 36 adet denetleme noktasına gelen düzeltmeler hesaplanmıştır. Dengeleme sonuçlarına göre denetleme noktalarına ait </w:t>
      </w:r>
      <w:proofErr w:type="spellStart"/>
      <w:r w:rsidRPr="00315882">
        <w:rPr>
          <w:rFonts w:ascii="Times New Roman" w:hAnsi="Times New Roman"/>
          <w:sz w:val="20"/>
          <w:szCs w:val="20"/>
          <w:lang w:eastAsia="tr-TR"/>
        </w:rPr>
        <w:t>karesel</w:t>
      </w:r>
      <w:proofErr w:type="spellEnd"/>
      <w:r w:rsidRPr="00315882">
        <w:rPr>
          <w:rFonts w:ascii="Times New Roman" w:hAnsi="Times New Roman"/>
          <w:sz w:val="20"/>
          <w:szCs w:val="20"/>
          <w:lang w:eastAsia="tr-TR"/>
        </w:rPr>
        <w:t xml:space="preserve"> ortalama hata, ortalama hata, maksimum ve </w:t>
      </w:r>
      <w:proofErr w:type="spellStart"/>
      <w:r w:rsidRPr="00315882">
        <w:rPr>
          <w:rFonts w:ascii="Times New Roman" w:hAnsi="Times New Roman"/>
          <w:sz w:val="20"/>
          <w:szCs w:val="20"/>
          <w:lang w:eastAsia="tr-TR"/>
        </w:rPr>
        <w:t>minumum</w:t>
      </w:r>
      <w:proofErr w:type="spellEnd"/>
      <w:r w:rsidRPr="00315882">
        <w:rPr>
          <w:rFonts w:ascii="Times New Roman" w:hAnsi="Times New Roman"/>
          <w:sz w:val="20"/>
          <w:szCs w:val="20"/>
          <w:lang w:eastAsia="tr-TR"/>
        </w:rPr>
        <w:t xml:space="preserve"> hatalar hesaplanmıştır (Tablo.1).</w:t>
      </w:r>
    </w:p>
    <w:p w:rsidR="006B2E50" w:rsidRDefault="006B2E50" w:rsidP="00BA48FD">
      <w:pPr>
        <w:jc w:val="both"/>
        <w:rPr>
          <w:rFonts w:ascii="Times New Roman" w:hAnsi="Times New Roman"/>
          <w:sz w:val="20"/>
          <w:szCs w:val="20"/>
          <w:lang w:eastAsia="tr-TR"/>
        </w:rPr>
      </w:pPr>
    </w:p>
    <w:p w:rsidR="006B2E50" w:rsidRDefault="006B2E50" w:rsidP="00315882">
      <w:pPr>
        <w:spacing w:line="360" w:lineRule="auto"/>
        <w:ind w:right="264"/>
        <w:rPr>
          <w:rFonts w:ascii="Arial" w:hAnsi="Arial" w:cs="Arial"/>
          <w:i/>
          <w:color w:val="000000"/>
          <w:spacing w:val="-2"/>
          <w:sz w:val="18"/>
          <w:szCs w:val="18"/>
        </w:rPr>
      </w:pPr>
      <w:r w:rsidRPr="00A51EFD">
        <w:rPr>
          <w:rFonts w:ascii="Arial" w:hAnsi="Arial" w:cs="Arial"/>
          <w:i/>
          <w:color w:val="000000"/>
          <w:spacing w:val="-2"/>
          <w:sz w:val="18"/>
          <w:szCs w:val="18"/>
        </w:rPr>
        <w:t xml:space="preserve">Tablo </w:t>
      </w:r>
      <w:r>
        <w:rPr>
          <w:rFonts w:ascii="Arial" w:hAnsi="Arial" w:cs="Arial"/>
          <w:i/>
          <w:color w:val="000000"/>
          <w:spacing w:val="-2"/>
          <w:sz w:val="18"/>
          <w:szCs w:val="18"/>
        </w:rPr>
        <w:t>7</w:t>
      </w:r>
      <w:r w:rsidRPr="00A51EFD">
        <w:rPr>
          <w:rFonts w:ascii="Arial" w:hAnsi="Arial" w:cs="Arial"/>
          <w:i/>
          <w:color w:val="000000"/>
          <w:spacing w:val="-2"/>
          <w:sz w:val="18"/>
          <w:szCs w:val="18"/>
        </w:rPr>
        <w:t>: Doğrudan coğrafi yöneltme dengeleme sonuçları</w:t>
      </w:r>
    </w:p>
    <w:p w:rsidR="00A167A6" w:rsidRPr="00A51EFD" w:rsidRDefault="00A167A6" w:rsidP="00315882">
      <w:pPr>
        <w:spacing w:line="360" w:lineRule="auto"/>
        <w:ind w:right="264"/>
        <w:rPr>
          <w:rFonts w:ascii="Arial" w:hAnsi="Arial" w:cs="Arial"/>
          <w:i/>
          <w:color w:val="000000"/>
          <w:spacing w:val="-2"/>
          <w:sz w:val="18"/>
          <w:szCs w:val="1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826"/>
        <w:gridCol w:w="664"/>
        <w:gridCol w:w="656"/>
        <w:gridCol w:w="630"/>
        <w:gridCol w:w="658"/>
        <w:gridCol w:w="644"/>
        <w:gridCol w:w="658"/>
        <w:gridCol w:w="630"/>
        <w:gridCol w:w="643"/>
        <w:gridCol w:w="686"/>
        <w:gridCol w:w="771"/>
        <w:gridCol w:w="19"/>
        <w:gridCol w:w="895"/>
        <w:gridCol w:w="910"/>
        <w:gridCol w:w="9"/>
      </w:tblGrid>
      <w:tr w:rsidR="005514C4" w:rsidRPr="00A97E66" w:rsidTr="005514C4">
        <w:trPr>
          <w:jc w:val="center"/>
        </w:trPr>
        <w:tc>
          <w:tcPr>
            <w:tcW w:w="826" w:type="dxa"/>
            <w:vMerge w:val="restart"/>
            <w:tcBorders>
              <w:top w:val="nil"/>
              <w:left w:val="nil"/>
              <w:bottom w:val="nil"/>
              <w:right w:val="single" w:sz="12" w:space="0" w:color="auto"/>
            </w:tcBorders>
            <w:shd w:val="clear" w:color="auto" w:fill="auto"/>
            <w:vAlign w:val="center"/>
          </w:tcPr>
          <w:p w:rsidR="006B2E50" w:rsidRPr="005514C4" w:rsidRDefault="006B2E50" w:rsidP="005514C4">
            <w:pPr>
              <w:widowControl w:val="0"/>
              <w:suppressAutoHyphens/>
              <w:overflowPunct w:val="0"/>
              <w:autoSpaceDE w:val="0"/>
              <w:spacing w:line="360" w:lineRule="auto"/>
              <w:ind w:right="264"/>
              <w:textAlignment w:val="baseline"/>
              <w:rPr>
                <w:rFonts w:ascii="Times New Roman" w:hAnsi="Times New Roman"/>
                <w:sz w:val="18"/>
                <w:szCs w:val="18"/>
              </w:rPr>
            </w:pPr>
          </w:p>
        </w:tc>
        <w:tc>
          <w:tcPr>
            <w:tcW w:w="1950"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KOH</w:t>
            </w:r>
          </w:p>
        </w:tc>
        <w:tc>
          <w:tcPr>
            <w:tcW w:w="1960"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Ortalama Hata</w:t>
            </w:r>
          </w:p>
        </w:tc>
        <w:tc>
          <w:tcPr>
            <w:tcW w:w="195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Maksimum Hata</w:t>
            </w:r>
          </w:p>
        </w:tc>
        <w:tc>
          <w:tcPr>
            <w:tcW w:w="2604"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Minimum Hata</w:t>
            </w:r>
          </w:p>
        </w:tc>
      </w:tr>
      <w:tr w:rsidR="005514C4" w:rsidRPr="00A97E66" w:rsidTr="005514C4">
        <w:trPr>
          <w:jc w:val="center"/>
        </w:trPr>
        <w:tc>
          <w:tcPr>
            <w:tcW w:w="826" w:type="dxa"/>
            <w:vMerge/>
            <w:tcBorders>
              <w:top w:val="nil"/>
              <w:left w:val="nil"/>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p>
        </w:tc>
        <w:tc>
          <w:tcPr>
            <w:tcW w:w="664" w:type="dxa"/>
            <w:tcBorders>
              <w:top w:val="single" w:sz="12" w:space="0" w:color="auto"/>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x (m)</w:t>
            </w:r>
          </w:p>
        </w:tc>
        <w:tc>
          <w:tcPr>
            <w:tcW w:w="656" w:type="dxa"/>
            <w:tcBorders>
              <w:top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y (m)</w:t>
            </w:r>
          </w:p>
        </w:tc>
        <w:tc>
          <w:tcPr>
            <w:tcW w:w="630" w:type="dxa"/>
            <w:tcBorders>
              <w:top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z (m)</w:t>
            </w:r>
          </w:p>
        </w:tc>
        <w:tc>
          <w:tcPr>
            <w:tcW w:w="658" w:type="dxa"/>
            <w:tcBorders>
              <w:top w:val="single" w:sz="12" w:space="0" w:color="auto"/>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x (m)</w:t>
            </w:r>
          </w:p>
        </w:tc>
        <w:tc>
          <w:tcPr>
            <w:tcW w:w="644" w:type="dxa"/>
            <w:tcBorders>
              <w:top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y (m)</w:t>
            </w:r>
          </w:p>
        </w:tc>
        <w:tc>
          <w:tcPr>
            <w:tcW w:w="658" w:type="dxa"/>
            <w:tcBorders>
              <w:top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z (m)</w:t>
            </w:r>
          </w:p>
        </w:tc>
        <w:tc>
          <w:tcPr>
            <w:tcW w:w="630" w:type="dxa"/>
            <w:tcBorders>
              <w:top w:val="single" w:sz="12" w:space="0" w:color="auto"/>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x (m)</w:t>
            </w:r>
          </w:p>
        </w:tc>
        <w:tc>
          <w:tcPr>
            <w:tcW w:w="643" w:type="dxa"/>
            <w:tcBorders>
              <w:top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y (m)</w:t>
            </w:r>
          </w:p>
        </w:tc>
        <w:tc>
          <w:tcPr>
            <w:tcW w:w="686" w:type="dxa"/>
            <w:tcBorders>
              <w:top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z (m)</w:t>
            </w:r>
          </w:p>
        </w:tc>
        <w:tc>
          <w:tcPr>
            <w:tcW w:w="790" w:type="dxa"/>
            <w:gridSpan w:val="2"/>
            <w:tcBorders>
              <w:top w:val="single" w:sz="12" w:space="0" w:color="auto"/>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x (m)</w:t>
            </w:r>
          </w:p>
        </w:tc>
        <w:tc>
          <w:tcPr>
            <w:tcW w:w="895" w:type="dxa"/>
            <w:tcBorders>
              <w:top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y (m)</w:t>
            </w:r>
          </w:p>
        </w:tc>
        <w:tc>
          <w:tcPr>
            <w:tcW w:w="919" w:type="dxa"/>
            <w:gridSpan w:val="2"/>
            <w:tcBorders>
              <w:top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z (m)</w:t>
            </w:r>
          </w:p>
        </w:tc>
      </w:tr>
      <w:tr w:rsidR="005514C4" w:rsidRPr="00A97E66" w:rsidTr="005514C4">
        <w:trPr>
          <w:trHeight w:val="411"/>
          <w:jc w:val="center"/>
        </w:trPr>
        <w:tc>
          <w:tcPr>
            <w:tcW w:w="826" w:type="dxa"/>
            <w:tcBorders>
              <w:top w:val="single" w:sz="12" w:space="0" w:color="auto"/>
              <w:left w:val="single" w:sz="12" w:space="0" w:color="auto"/>
              <w:bottom w:val="single" w:sz="12" w:space="0" w:color="auto"/>
              <w:right w:val="single" w:sz="12" w:space="0" w:color="auto"/>
            </w:tcBorders>
            <w:shd w:val="clear" w:color="auto" w:fill="auto"/>
            <w:vAlign w:val="bottom"/>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r w:rsidRPr="005514C4">
              <w:rPr>
                <w:rFonts w:ascii="Times New Roman" w:hAnsi="Times New Roman"/>
                <w:b/>
                <w:sz w:val="16"/>
                <w:szCs w:val="16"/>
              </w:rPr>
              <w:t>İdeal Durum</w:t>
            </w:r>
          </w:p>
          <w:p w:rsidR="006B2E50" w:rsidRPr="005514C4" w:rsidRDefault="006B2E50" w:rsidP="005514C4">
            <w:pPr>
              <w:widowControl w:val="0"/>
              <w:suppressAutoHyphens/>
              <w:overflowPunct w:val="0"/>
              <w:autoSpaceDE w:val="0"/>
              <w:textAlignment w:val="baseline"/>
              <w:rPr>
                <w:rFonts w:ascii="Times New Roman" w:hAnsi="Times New Roman"/>
                <w:sz w:val="16"/>
                <w:szCs w:val="16"/>
              </w:rPr>
            </w:pPr>
            <w:r w:rsidRPr="005514C4">
              <w:rPr>
                <w:rFonts w:ascii="Times New Roman" w:hAnsi="Times New Roman"/>
                <w:b/>
                <w:sz w:val="16"/>
                <w:szCs w:val="16"/>
              </w:rPr>
              <w:t>(5 YKN)</w:t>
            </w:r>
          </w:p>
        </w:tc>
        <w:tc>
          <w:tcPr>
            <w:tcW w:w="664" w:type="dxa"/>
            <w:tcBorders>
              <w:top w:val="single" w:sz="12" w:space="0" w:color="auto"/>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0.194</w:t>
            </w:r>
          </w:p>
        </w:tc>
        <w:tc>
          <w:tcPr>
            <w:tcW w:w="656" w:type="dxa"/>
            <w:tcBorders>
              <w:top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0.185</w:t>
            </w:r>
          </w:p>
        </w:tc>
        <w:tc>
          <w:tcPr>
            <w:tcW w:w="630" w:type="dxa"/>
            <w:tcBorders>
              <w:top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0.329</w:t>
            </w:r>
          </w:p>
        </w:tc>
        <w:tc>
          <w:tcPr>
            <w:tcW w:w="658" w:type="dxa"/>
            <w:tcBorders>
              <w:top w:val="single" w:sz="12" w:space="0" w:color="auto"/>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0.143</w:t>
            </w:r>
          </w:p>
        </w:tc>
        <w:tc>
          <w:tcPr>
            <w:tcW w:w="644" w:type="dxa"/>
            <w:tcBorders>
              <w:top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0.144</w:t>
            </w:r>
          </w:p>
        </w:tc>
        <w:tc>
          <w:tcPr>
            <w:tcW w:w="658" w:type="dxa"/>
            <w:tcBorders>
              <w:top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0.260</w:t>
            </w:r>
          </w:p>
        </w:tc>
        <w:tc>
          <w:tcPr>
            <w:tcW w:w="630" w:type="dxa"/>
            <w:tcBorders>
              <w:top w:val="single" w:sz="12" w:space="0" w:color="auto"/>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0.559</w:t>
            </w:r>
          </w:p>
        </w:tc>
        <w:tc>
          <w:tcPr>
            <w:tcW w:w="643" w:type="dxa"/>
            <w:tcBorders>
              <w:top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0.480</w:t>
            </w:r>
          </w:p>
        </w:tc>
        <w:tc>
          <w:tcPr>
            <w:tcW w:w="686" w:type="dxa"/>
            <w:tcBorders>
              <w:top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0.834</w:t>
            </w:r>
          </w:p>
        </w:tc>
        <w:tc>
          <w:tcPr>
            <w:tcW w:w="790" w:type="dxa"/>
            <w:gridSpan w:val="2"/>
            <w:tcBorders>
              <w:top w:val="single" w:sz="12" w:space="0" w:color="auto"/>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-0.239</w:t>
            </w:r>
          </w:p>
        </w:tc>
        <w:tc>
          <w:tcPr>
            <w:tcW w:w="895" w:type="dxa"/>
            <w:tcBorders>
              <w:top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-0.419</w:t>
            </w:r>
          </w:p>
        </w:tc>
        <w:tc>
          <w:tcPr>
            <w:tcW w:w="919" w:type="dxa"/>
            <w:gridSpan w:val="2"/>
            <w:tcBorders>
              <w:top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-0.314</w:t>
            </w:r>
          </w:p>
        </w:tc>
      </w:tr>
      <w:tr w:rsidR="005514C4" w:rsidRPr="00A97E66" w:rsidTr="005514C4">
        <w:trPr>
          <w:gridAfter w:val="1"/>
          <w:wAfter w:w="9" w:type="dxa"/>
          <w:trHeight w:val="285"/>
          <w:jc w:val="center"/>
        </w:trPr>
        <w:tc>
          <w:tcPr>
            <w:tcW w:w="826" w:type="dxa"/>
            <w:tcBorders>
              <w:top w:val="single" w:sz="12" w:space="0" w:color="auto"/>
              <w:left w:val="single" w:sz="12" w:space="0" w:color="auto"/>
              <w:bottom w:val="single" w:sz="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r w:rsidRPr="005514C4">
              <w:rPr>
                <w:rFonts w:ascii="Times New Roman" w:hAnsi="Times New Roman"/>
                <w:b/>
                <w:sz w:val="16"/>
                <w:szCs w:val="16"/>
              </w:rPr>
              <w:t>ANKR</w:t>
            </w:r>
          </w:p>
        </w:tc>
        <w:tc>
          <w:tcPr>
            <w:tcW w:w="664" w:type="dxa"/>
            <w:tcBorders>
              <w:top w:val="single" w:sz="12" w:space="0" w:color="auto"/>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0.206</w:t>
            </w:r>
          </w:p>
        </w:tc>
        <w:tc>
          <w:tcPr>
            <w:tcW w:w="656" w:type="dxa"/>
            <w:tcBorders>
              <w:top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0.352</w:t>
            </w:r>
          </w:p>
        </w:tc>
        <w:tc>
          <w:tcPr>
            <w:tcW w:w="630" w:type="dxa"/>
            <w:tcBorders>
              <w:top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1.109</w:t>
            </w:r>
          </w:p>
        </w:tc>
        <w:tc>
          <w:tcPr>
            <w:tcW w:w="658" w:type="dxa"/>
            <w:tcBorders>
              <w:top w:val="single" w:sz="12" w:space="0" w:color="auto"/>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0.156</w:t>
            </w:r>
          </w:p>
        </w:tc>
        <w:tc>
          <w:tcPr>
            <w:tcW w:w="644" w:type="dxa"/>
            <w:tcBorders>
              <w:top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0.284</w:t>
            </w:r>
          </w:p>
        </w:tc>
        <w:tc>
          <w:tcPr>
            <w:tcW w:w="658" w:type="dxa"/>
            <w:tcBorders>
              <w:top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1.056</w:t>
            </w:r>
          </w:p>
        </w:tc>
        <w:tc>
          <w:tcPr>
            <w:tcW w:w="630" w:type="dxa"/>
            <w:tcBorders>
              <w:top w:val="single" w:sz="12" w:space="0" w:color="auto"/>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0.443</w:t>
            </w:r>
          </w:p>
        </w:tc>
        <w:tc>
          <w:tcPr>
            <w:tcW w:w="643" w:type="dxa"/>
            <w:tcBorders>
              <w:top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0.212</w:t>
            </w:r>
          </w:p>
        </w:tc>
        <w:tc>
          <w:tcPr>
            <w:tcW w:w="686" w:type="dxa"/>
            <w:tcBorders>
              <w:top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-0.293</w:t>
            </w:r>
          </w:p>
        </w:tc>
        <w:tc>
          <w:tcPr>
            <w:tcW w:w="771" w:type="dxa"/>
            <w:tcBorders>
              <w:top w:val="single" w:sz="12" w:space="0" w:color="auto"/>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-0.279</w:t>
            </w:r>
          </w:p>
        </w:tc>
        <w:tc>
          <w:tcPr>
            <w:tcW w:w="914" w:type="dxa"/>
            <w:gridSpan w:val="2"/>
            <w:tcBorders>
              <w:top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-0.826</w:t>
            </w:r>
          </w:p>
        </w:tc>
        <w:tc>
          <w:tcPr>
            <w:tcW w:w="910" w:type="dxa"/>
            <w:tcBorders>
              <w:top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-1.687</w:t>
            </w:r>
          </w:p>
        </w:tc>
      </w:tr>
      <w:tr w:rsidR="005514C4" w:rsidRPr="00A97E66" w:rsidTr="005514C4">
        <w:trPr>
          <w:gridAfter w:val="1"/>
          <w:wAfter w:w="9" w:type="dxa"/>
          <w:jc w:val="center"/>
        </w:trPr>
        <w:tc>
          <w:tcPr>
            <w:tcW w:w="826" w:type="dxa"/>
            <w:tcBorders>
              <w:top w:val="single" w:sz="2" w:space="0" w:color="auto"/>
              <w:left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proofErr w:type="spellStart"/>
            <w:r w:rsidRPr="005514C4">
              <w:rPr>
                <w:rFonts w:ascii="Times New Roman" w:hAnsi="Times New Roman"/>
                <w:b/>
                <w:sz w:val="16"/>
                <w:szCs w:val="16"/>
              </w:rPr>
              <w:t>Kkal</w:t>
            </w:r>
            <w:proofErr w:type="spellEnd"/>
          </w:p>
        </w:tc>
        <w:tc>
          <w:tcPr>
            <w:tcW w:w="664"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0.259</w:t>
            </w:r>
          </w:p>
        </w:tc>
        <w:tc>
          <w:tcPr>
            <w:tcW w:w="656"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0.300</w:t>
            </w:r>
          </w:p>
        </w:tc>
        <w:tc>
          <w:tcPr>
            <w:tcW w:w="63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0.405</w:t>
            </w:r>
          </w:p>
        </w:tc>
        <w:tc>
          <w:tcPr>
            <w:tcW w:w="658"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0.217</w:t>
            </w:r>
          </w:p>
        </w:tc>
        <w:tc>
          <w:tcPr>
            <w:tcW w:w="644"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0.257</w:t>
            </w:r>
          </w:p>
        </w:tc>
        <w:tc>
          <w:tcPr>
            <w:tcW w:w="658"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0.323</w:t>
            </w:r>
          </w:p>
        </w:tc>
        <w:tc>
          <w:tcPr>
            <w:tcW w:w="630"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0.598</w:t>
            </w:r>
          </w:p>
        </w:tc>
        <w:tc>
          <w:tcPr>
            <w:tcW w:w="643"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0.585</w:t>
            </w:r>
          </w:p>
        </w:tc>
        <w:tc>
          <w:tcPr>
            <w:tcW w:w="686"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0.902</w:t>
            </w:r>
          </w:p>
        </w:tc>
        <w:tc>
          <w:tcPr>
            <w:tcW w:w="771"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-0.344</w:t>
            </w:r>
          </w:p>
        </w:tc>
        <w:tc>
          <w:tcPr>
            <w:tcW w:w="914" w:type="dxa"/>
            <w:gridSpan w:val="2"/>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-0.553</w:t>
            </w:r>
          </w:p>
        </w:tc>
        <w:tc>
          <w:tcPr>
            <w:tcW w:w="91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-0.385</w:t>
            </w:r>
          </w:p>
        </w:tc>
      </w:tr>
      <w:tr w:rsidR="005514C4" w:rsidRPr="00A97E66" w:rsidTr="005514C4">
        <w:trPr>
          <w:gridAfter w:val="1"/>
          <w:wAfter w:w="9" w:type="dxa"/>
          <w:jc w:val="center"/>
        </w:trPr>
        <w:tc>
          <w:tcPr>
            <w:tcW w:w="826" w:type="dxa"/>
            <w:tcBorders>
              <w:left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r w:rsidRPr="005514C4">
              <w:rPr>
                <w:rFonts w:ascii="Times New Roman" w:hAnsi="Times New Roman"/>
                <w:b/>
                <w:sz w:val="16"/>
                <w:szCs w:val="16"/>
              </w:rPr>
              <w:t>YZGT</w:t>
            </w:r>
          </w:p>
        </w:tc>
        <w:tc>
          <w:tcPr>
            <w:tcW w:w="664"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0.233</w:t>
            </w:r>
          </w:p>
        </w:tc>
        <w:tc>
          <w:tcPr>
            <w:tcW w:w="656"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0.305</w:t>
            </w:r>
          </w:p>
        </w:tc>
        <w:tc>
          <w:tcPr>
            <w:tcW w:w="63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0.395</w:t>
            </w:r>
          </w:p>
        </w:tc>
        <w:tc>
          <w:tcPr>
            <w:tcW w:w="658"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0.185</w:t>
            </w:r>
          </w:p>
        </w:tc>
        <w:tc>
          <w:tcPr>
            <w:tcW w:w="644"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0.263</w:t>
            </w:r>
          </w:p>
        </w:tc>
        <w:tc>
          <w:tcPr>
            <w:tcW w:w="658"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0.318</w:t>
            </w:r>
          </w:p>
        </w:tc>
        <w:tc>
          <w:tcPr>
            <w:tcW w:w="630"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0.519</w:t>
            </w:r>
          </w:p>
        </w:tc>
        <w:tc>
          <w:tcPr>
            <w:tcW w:w="643"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0.685</w:t>
            </w:r>
          </w:p>
        </w:tc>
        <w:tc>
          <w:tcPr>
            <w:tcW w:w="686"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0.881</w:t>
            </w:r>
          </w:p>
        </w:tc>
        <w:tc>
          <w:tcPr>
            <w:tcW w:w="771"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-0.278</w:t>
            </w:r>
          </w:p>
        </w:tc>
        <w:tc>
          <w:tcPr>
            <w:tcW w:w="914" w:type="dxa"/>
            <w:gridSpan w:val="2"/>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-0.579</w:t>
            </w:r>
          </w:p>
        </w:tc>
        <w:tc>
          <w:tcPr>
            <w:tcW w:w="91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-0.416</w:t>
            </w:r>
          </w:p>
        </w:tc>
      </w:tr>
      <w:tr w:rsidR="005514C4" w:rsidRPr="00A97E66" w:rsidTr="005514C4">
        <w:trPr>
          <w:gridAfter w:val="1"/>
          <w:wAfter w:w="9" w:type="dxa"/>
          <w:trHeight w:val="240"/>
          <w:jc w:val="center"/>
        </w:trPr>
        <w:tc>
          <w:tcPr>
            <w:tcW w:w="826" w:type="dxa"/>
            <w:tcBorders>
              <w:left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proofErr w:type="spellStart"/>
            <w:r w:rsidRPr="005514C4">
              <w:rPr>
                <w:rFonts w:ascii="Times New Roman" w:hAnsi="Times New Roman"/>
                <w:b/>
                <w:sz w:val="16"/>
                <w:szCs w:val="16"/>
              </w:rPr>
              <w:t>Sivs</w:t>
            </w:r>
            <w:proofErr w:type="spellEnd"/>
          </w:p>
        </w:tc>
        <w:tc>
          <w:tcPr>
            <w:tcW w:w="664"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0.436</w:t>
            </w:r>
          </w:p>
        </w:tc>
        <w:tc>
          <w:tcPr>
            <w:tcW w:w="656"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0.349</w:t>
            </w:r>
          </w:p>
        </w:tc>
        <w:tc>
          <w:tcPr>
            <w:tcW w:w="63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0.587</w:t>
            </w:r>
          </w:p>
        </w:tc>
        <w:tc>
          <w:tcPr>
            <w:tcW w:w="658"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0.369</w:t>
            </w:r>
          </w:p>
        </w:tc>
        <w:tc>
          <w:tcPr>
            <w:tcW w:w="644"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0.285</w:t>
            </w:r>
          </w:p>
        </w:tc>
        <w:tc>
          <w:tcPr>
            <w:tcW w:w="658"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0.485</w:t>
            </w:r>
          </w:p>
        </w:tc>
        <w:tc>
          <w:tcPr>
            <w:tcW w:w="630"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1.225</w:t>
            </w:r>
          </w:p>
        </w:tc>
        <w:tc>
          <w:tcPr>
            <w:tcW w:w="643"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0.911</w:t>
            </w:r>
          </w:p>
        </w:tc>
        <w:tc>
          <w:tcPr>
            <w:tcW w:w="686"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0.857</w:t>
            </w:r>
          </w:p>
        </w:tc>
        <w:tc>
          <w:tcPr>
            <w:tcW w:w="771"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-0.110</w:t>
            </w:r>
          </w:p>
        </w:tc>
        <w:tc>
          <w:tcPr>
            <w:tcW w:w="914" w:type="dxa"/>
            <w:gridSpan w:val="2"/>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-0.649</w:t>
            </w:r>
          </w:p>
        </w:tc>
        <w:tc>
          <w:tcPr>
            <w:tcW w:w="91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-0.162</w:t>
            </w:r>
          </w:p>
        </w:tc>
      </w:tr>
      <w:tr w:rsidR="005514C4" w:rsidRPr="00A97E66" w:rsidTr="005514C4">
        <w:trPr>
          <w:gridAfter w:val="1"/>
          <w:wAfter w:w="9" w:type="dxa"/>
          <w:trHeight w:val="246"/>
          <w:jc w:val="center"/>
        </w:trPr>
        <w:tc>
          <w:tcPr>
            <w:tcW w:w="826" w:type="dxa"/>
            <w:tcBorders>
              <w:left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r w:rsidRPr="005514C4">
              <w:rPr>
                <w:rFonts w:ascii="Times New Roman" w:hAnsi="Times New Roman"/>
                <w:b/>
                <w:sz w:val="16"/>
                <w:szCs w:val="16"/>
              </w:rPr>
              <w:t>AG_1</w:t>
            </w:r>
          </w:p>
        </w:tc>
        <w:tc>
          <w:tcPr>
            <w:tcW w:w="664"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0.225</w:t>
            </w:r>
          </w:p>
        </w:tc>
        <w:tc>
          <w:tcPr>
            <w:tcW w:w="656"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0.309</w:t>
            </w:r>
          </w:p>
        </w:tc>
        <w:tc>
          <w:tcPr>
            <w:tcW w:w="63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0.475</w:t>
            </w:r>
          </w:p>
        </w:tc>
        <w:tc>
          <w:tcPr>
            <w:tcW w:w="658"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0.181</w:t>
            </w:r>
          </w:p>
        </w:tc>
        <w:tc>
          <w:tcPr>
            <w:tcW w:w="644"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0.272</w:t>
            </w:r>
          </w:p>
        </w:tc>
        <w:tc>
          <w:tcPr>
            <w:tcW w:w="658"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0.382</w:t>
            </w:r>
          </w:p>
        </w:tc>
        <w:tc>
          <w:tcPr>
            <w:tcW w:w="630"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0.496</w:t>
            </w:r>
          </w:p>
        </w:tc>
        <w:tc>
          <w:tcPr>
            <w:tcW w:w="643"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0.642</w:t>
            </w:r>
          </w:p>
        </w:tc>
        <w:tc>
          <w:tcPr>
            <w:tcW w:w="686"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1.017</w:t>
            </w:r>
          </w:p>
        </w:tc>
        <w:tc>
          <w:tcPr>
            <w:tcW w:w="771"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-0.328</w:t>
            </w:r>
          </w:p>
        </w:tc>
        <w:tc>
          <w:tcPr>
            <w:tcW w:w="914" w:type="dxa"/>
            <w:gridSpan w:val="2"/>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-0.559</w:t>
            </w:r>
          </w:p>
        </w:tc>
        <w:tc>
          <w:tcPr>
            <w:tcW w:w="91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-0.320</w:t>
            </w:r>
          </w:p>
        </w:tc>
      </w:tr>
      <w:tr w:rsidR="005514C4" w:rsidRPr="00A97E66" w:rsidTr="005514C4">
        <w:trPr>
          <w:gridAfter w:val="1"/>
          <w:wAfter w:w="9" w:type="dxa"/>
          <w:trHeight w:val="197"/>
          <w:jc w:val="center"/>
        </w:trPr>
        <w:tc>
          <w:tcPr>
            <w:tcW w:w="826" w:type="dxa"/>
            <w:tcBorders>
              <w:left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r w:rsidRPr="005514C4">
              <w:rPr>
                <w:rFonts w:ascii="Times New Roman" w:hAnsi="Times New Roman"/>
                <w:b/>
                <w:sz w:val="16"/>
                <w:szCs w:val="16"/>
              </w:rPr>
              <w:t>AG_2</w:t>
            </w:r>
          </w:p>
        </w:tc>
        <w:tc>
          <w:tcPr>
            <w:tcW w:w="664"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0.224</w:t>
            </w:r>
          </w:p>
        </w:tc>
        <w:tc>
          <w:tcPr>
            <w:tcW w:w="656"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0.310</w:t>
            </w:r>
          </w:p>
        </w:tc>
        <w:tc>
          <w:tcPr>
            <w:tcW w:w="63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0.502</w:t>
            </w:r>
          </w:p>
        </w:tc>
        <w:tc>
          <w:tcPr>
            <w:tcW w:w="658"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0.182</w:t>
            </w:r>
          </w:p>
        </w:tc>
        <w:tc>
          <w:tcPr>
            <w:tcW w:w="644"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0.264</w:t>
            </w:r>
          </w:p>
        </w:tc>
        <w:tc>
          <w:tcPr>
            <w:tcW w:w="658"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0.407</w:t>
            </w:r>
          </w:p>
        </w:tc>
        <w:tc>
          <w:tcPr>
            <w:tcW w:w="630"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0.505</w:t>
            </w:r>
          </w:p>
        </w:tc>
        <w:tc>
          <w:tcPr>
            <w:tcW w:w="643"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0.740</w:t>
            </w:r>
          </w:p>
        </w:tc>
        <w:tc>
          <w:tcPr>
            <w:tcW w:w="686"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1.102</w:t>
            </w:r>
          </w:p>
        </w:tc>
        <w:tc>
          <w:tcPr>
            <w:tcW w:w="771"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-0.329</w:t>
            </w:r>
          </w:p>
        </w:tc>
        <w:tc>
          <w:tcPr>
            <w:tcW w:w="914" w:type="dxa"/>
            <w:gridSpan w:val="2"/>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-0.580</w:t>
            </w:r>
          </w:p>
        </w:tc>
        <w:tc>
          <w:tcPr>
            <w:tcW w:w="91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-0.243</w:t>
            </w:r>
          </w:p>
        </w:tc>
      </w:tr>
      <w:tr w:rsidR="005514C4" w:rsidRPr="00A97E66" w:rsidTr="005514C4">
        <w:trPr>
          <w:gridAfter w:val="1"/>
          <w:wAfter w:w="9" w:type="dxa"/>
          <w:trHeight w:val="220"/>
          <w:jc w:val="center"/>
        </w:trPr>
        <w:tc>
          <w:tcPr>
            <w:tcW w:w="826" w:type="dxa"/>
            <w:tcBorders>
              <w:left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r w:rsidRPr="005514C4">
              <w:rPr>
                <w:rFonts w:ascii="Times New Roman" w:hAnsi="Times New Roman"/>
                <w:b/>
                <w:sz w:val="16"/>
                <w:szCs w:val="16"/>
              </w:rPr>
              <w:t>AG_3</w:t>
            </w:r>
          </w:p>
        </w:tc>
        <w:tc>
          <w:tcPr>
            <w:tcW w:w="664"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0.249</w:t>
            </w:r>
          </w:p>
        </w:tc>
        <w:tc>
          <w:tcPr>
            <w:tcW w:w="656"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0.270</w:t>
            </w:r>
          </w:p>
        </w:tc>
        <w:tc>
          <w:tcPr>
            <w:tcW w:w="63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0.379</w:t>
            </w:r>
          </w:p>
        </w:tc>
        <w:tc>
          <w:tcPr>
            <w:tcW w:w="658"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0.200</w:t>
            </w:r>
          </w:p>
        </w:tc>
        <w:tc>
          <w:tcPr>
            <w:tcW w:w="644"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0.232</w:t>
            </w:r>
          </w:p>
        </w:tc>
        <w:tc>
          <w:tcPr>
            <w:tcW w:w="658"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0.327</w:t>
            </w:r>
          </w:p>
        </w:tc>
        <w:tc>
          <w:tcPr>
            <w:tcW w:w="630"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0.551</w:t>
            </w:r>
          </w:p>
        </w:tc>
        <w:tc>
          <w:tcPr>
            <w:tcW w:w="643"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0.542</w:t>
            </w:r>
          </w:p>
        </w:tc>
        <w:tc>
          <w:tcPr>
            <w:tcW w:w="686"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0.647</w:t>
            </w:r>
          </w:p>
        </w:tc>
        <w:tc>
          <w:tcPr>
            <w:tcW w:w="771"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-0.257</w:t>
            </w:r>
          </w:p>
        </w:tc>
        <w:tc>
          <w:tcPr>
            <w:tcW w:w="914" w:type="dxa"/>
            <w:gridSpan w:val="2"/>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-0.534</w:t>
            </w:r>
          </w:p>
        </w:tc>
        <w:tc>
          <w:tcPr>
            <w:tcW w:w="91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-0.702</w:t>
            </w:r>
          </w:p>
        </w:tc>
      </w:tr>
      <w:tr w:rsidR="005514C4" w:rsidRPr="00A97E66" w:rsidTr="005514C4">
        <w:trPr>
          <w:gridAfter w:val="1"/>
          <w:wAfter w:w="9" w:type="dxa"/>
          <w:jc w:val="center"/>
        </w:trPr>
        <w:tc>
          <w:tcPr>
            <w:tcW w:w="826" w:type="dxa"/>
            <w:tcBorders>
              <w:left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r w:rsidRPr="005514C4">
              <w:rPr>
                <w:rFonts w:ascii="Times New Roman" w:hAnsi="Times New Roman"/>
                <w:b/>
                <w:sz w:val="16"/>
                <w:szCs w:val="16"/>
              </w:rPr>
              <w:t>AG_4</w:t>
            </w:r>
          </w:p>
        </w:tc>
        <w:tc>
          <w:tcPr>
            <w:tcW w:w="664"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0.214</w:t>
            </w:r>
          </w:p>
        </w:tc>
        <w:tc>
          <w:tcPr>
            <w:tcW w:w="656"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0.306</w:t>
            </w:r>
          </w:p>
        </w:tc>
        <w:tc>
          <w:tcPr>
            <w:tcW w:w="63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0.369</w:t>
            </w:r>
          </w:p>
        </w:tc>
        <w:tc>
          <w:tcPr>
            <w:tcW w:w="658"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0.174</w:t>
            </w:r>
          </w:p>
        </w:tc>
        <w:tc>
          <w:tcPr>
            <w:tcW w:w="644"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0.231</w:t>
            </w:r>
          </w:p>
        </w:tc>
        <w:tc>
          <w:tcPr>
            <w:tcW w:w="658"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0.316</w:t>
            </w:r>
          </w:p>
        </w:tc>
        <w:tc>
          <w:tcPr>
            <w:tcW w:w="630"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0.412</w:t>
            </w:r>
          </w:p>
        </w:tc>
        <w:tc>
          <w:tcPr>
            <w:tcW w:w="643" w:type="dxa"/>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0.424</w:t>
            </w:r>
          </w:p>
        </w:tc>
        <w:tc>
          <w:tcPr>
            <w:tcW w:w="686"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0.603</w:t>
            </w:r>
          </w:p>
        </w:tc>
        <w:tc>
          <w:tcPr>
            <w:tcW w:w="771" w:type="dxa"/>
            <w:tcBorders>
              <w:lef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-0.374</w:t>
            </w:r>
          </w:p>
        </w:tc>
        <w:tc>
          <w:tcPr>
            <w:tcW w:w="914" w:type="dxa"/>
            <w:gridSpan w:val="2"/>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-0.759</w:t>
            </w:r>
          </w:p>
        </w:tc>
        <w:tc>
          <w:tcPr>
            <w:tcW w:w="910" w:type="dxa"/>
            <w:tcBorders>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-0.768</w:t>
            </w:r>
          </w:p>
        </w:tc>
      </w:tr>
      <w:tr w:rsidR="005514C4" w:rsidRPr="00A97E66" w:rsidTr="005514C4">
        <w:trPr>
          <w:gridAfter w:val="1"/>
          <w:wAfter w:w="9" w:type="dxa"/>
          <w:trHeight w:val="130"/>
          <w:jc w:val="center"/>
        </w:trPr>
        <w:tc>
          <w:tcPr>
            <w:tcW w:w="826" w:type="dxa"/>
            <w:tcBorders>
              <w:left w:val="single" w:sz="12" w:space="0" w:color="auto"/>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b/>
                <w:sz w:val="16"/>
                <w:szCs w:val="16"/>
              </w:rPr>
            </w:pPr>
            <w:r w:rsidRPr="005514C4">
              <w:rPr>
                <w:rFonts w:ascii="Times New Roman" w:hAnsi="Times New Roman"/>
                <w:b/>
                <w:sz w:val="16"/>
                <w:szCs w:val="16"/>
              </w:rPr>
              <w:t>PPP</w:t>
            </w:r>
          </w:p>
        </w:tc>
        <w:tc>
          <w:tcPr>
            <w:tcW w:w="664" w:type="dxa"/>
            <w:tcBorders>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0.206</w:t>
            </w:r>
          </w:p>
        </w:tc>
        <w:tc>
          <w:tcPr>
            <w:tcW w:w="656" w:type="dxa"/>
            <w:tcBorders>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0.286</w:t>
            </w:r>
          </w:p>
        </w:tc>
        <w:tc>
          <w:tcPr>
            <w:tcW w:w="630" w:type="dxa"/>
            <w:tcBorders>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0.449</w:t>
            </w:r>
          </w:p>
        </w:tc>
        <w:tc>
          <w:tcPr>
            <w:tcW w:w="658" w:type="dxa"/>
            <w:tcBorders>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0.170</w:t>
            </w:r>
          </w:p>
        </w:tc>
        <w:tc>
          <w:tcPr>
            <w:tcW w:w="644" w:type="dxa"/>
            <w:tcBorders>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0.218</w:t>
            </w:r>
          </w:p>
        </w:tc>
        <w:tc>
          <w:tcPr>
            <w:tcW w:w="658" w:type="dxa"/>
            <w:tcBorders>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0.407</w:t>
            </w:r>
          </w:p>
        </w:tc>
        <w:tc>
          <w:tcPr>
            <w:tcW w:w="630" w:type="dxa"/>
            <w:tcBorders>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0.472</w:t>
            </w:r>
          </w:p>
        </w:tc>
        <w:tc>
          <w:tcPr>
            <w:tcW w:w="643" w:type="dxa"/>
            <w:tcBorders>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0.574</w:t>
            </w:r>
          </w:p>
        </w:tc>
        <w:tc>
          <w:tcPr>
            <w:tcW w:w="686" w:type="dxa"/>
            <w:tcBorders>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hAnsi="Times New Roman"/>
                <w:sz w:val="18"/>
                <w:szCs w:val="18"/>
              </w:rPr>
            </w:pPr>
            <w:r w:rsidRPr="005514C4">
              <w:rPr>
                <w:rFonts w:ascii="Times New Roman" w:hAnsi="Times New Roman"/>
                <w:sz w:val="18"/>
                <w:szCs w:val="18"/>
              </w:rPr>
              <w:t>1.102</w:t>
            </w:r>
          </w:p>
        </w:tc>
        <w:tc>
          <w:tcPr>
            <w:tcW w:w="771" w:type="dxa"/>
            <w:tcBorders>
              <w:left w:val="single" w:sz="12" w:space="0" w:color="auto"/>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-0.301</w:t>
            </w:r>
          </w:p>
        </w:tc>
        <w:tc>
          <w:tcPr>
            <w:tcW w:w="914" w:type="dxa"/>
            <w:gridSpan w:val="2"/>
            <w:tcBorders>
              <w:bottom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-0.683</w:t>
            </w:r>
          </w:p>
        </w:tc>
        <w:tc>
          <w:tcPr>
            <w:tcW w:w="910" w:type="dxa"/>
            <w:tcBorders>
              <w:bottom w:val="single" w:sz="12" w:space="0" w:color="auto"/>
              <w:right w:val="single" w:sz="12" w:space="0" w:color="auto"/>
            </w:tcBorders>
            <w:shd w:val="clear" w:color="auto" w:fill="auto"/>
            <w:vAlign w:val="center"/>
          </w:tcPr>
          <w:p w:rsidR="006B2E50" w:rsidRPr="005514C4" w:rsidRDefault="006B2E50" w:rsidP="005514C4">
            <w:pPr>
              <w:widowControl w:val="0"/>
              <w:suppressAutoHyphens/>
              <w:overflowPunct w:val="0"/>
              <w:autoSpaceDE w:val="0"/>
              <w:textAlignment w:val="baseline"/>
              <w:rPr>
                <w:rFonts w:ascii="Times New Roman" w:eastAsia="Arial Unicode MS" w:hAnsi="Times New Roman"/>
                <w:sz w:val="18"/>
                <w:szCs w:val="18"/>
              </w:rPr>
            </w:pPr>
            <w:r w:rsidRPr="005514C4">
              <w:rPr>
                <w:rFonts w:ascii="Times New Roman" w:eastAsia="Arial Unicode MS" w:hAnsi="Times New Roman"/>
                <w:sz w:val="18"/>
                <w:szCs w:val="18"/>
              </w:rPr>
              <w:t>-0.243</w:t>
            </w:r>
          </w:p>
        </w:tc>
      </w:tr>
    </w:tbl>
    <w:p w:rsidR="00A167A6" w:rsidRDefault="00A167A6" w:rsidP="00315882">
      <w:pPr>
        <w:jc w:val="left"/>
        <w:rPr>
          <w:rFonts w:ascii="Arial" w:hAnsi="Arial" w:cs="Arial"/>
          <w:b/>
        </w:rPr>
      </w:pPr>
    </w:p>
    <w:p w:rsidR="006B2E50" w:rsidRDefault="006B2E50" w:rsidP="00315882">
      <w:pPr>
        <w:jc w:val="left"/>
        <w:rPr>
          <w:rFonts w:ascii="Arial" w:hAnsi="Arial" w:cs="Arial"/>
          <w:b/>
        </w:rPr>
      </w:pPr>
      <w:r>
        <w:rPr>
          <w:rFonts w:ascii="Arial" w:hAnsi="Arial" w:cs="Arial"/>
          <w:b/>
        </w:rPr>
        <w:t>3</w:t>
      </w:r>
      <w:r w:rsidRPr="00B77A15">
        <w:rPr>
          <w:rFonts w:ascii="Arial" w:hAnsi="Arial" w:cs="Arial"/>
          <w:b/>
        </w:rPr>
        <w:t xml:space="preserve">. </w:t>
      </w:r>
      <w:r>
        <w:rPr>
          <w:rFonts w:ascii="Arial" w:hAnsi="Arial" w:cs="Arial"/>
          <w:b/>
        </w:rPr>
        <w:t>Bulgular ve Tartışma</w:t>
      </w:r>
    </w:p>
    <w:p w:rsidR="006B2E50" w:rsidRPr="00A167A6" w:rsidRDefault="006B2E50" w:rsidP="00BA48FD">
      <w:pPr>
        <w:jc w:val="both"/>
        <w:rPr>
          <w:rFonts w:ascii="Arial" w:hAnsi="Arial" w:cs="Arial"/>
          <w:szCs w:val="20"/>
          <w:lang w:eastAsia="tr-TR"/>
        </w:rPr>
      </w:pPr>
    </w:p>
    <w:p w:rsidR="006B2E50" w:rsidRPr="00315882" w:rsidRDefault="006B2E50" w:rsidP="00315882">
      <w:pPr>
        <w:jc w:val="both"/>
        <w:rPr>
          <w:rFonts w:ascii="Times New Roman" w:hAnsi="Times New Roman"/>
          <w:sz w:val="20"/>
          <w:szCs w:val="20"/>
          <w:lang w:eastAsia="tr-TR"/>
        </w:rPr>
      </w:pPr>
      <w:r w:rsidRPr="00315882">
        <w:rPr>
          <w:rFonts w:ascii="Times New Roman" w:hAnsi="Times New Roman"/>
          <w:sz w:val="20"/>
          <w:szCs w:val="20"/>
          <w:lang w:eastAsia="tr-TR"/>
        </w:rPr>
        <w:t xml:space="preserve">Bu çalışmada; uçuşta kaydedilen GNSS/IMU verilerinin işlenmesinde kullanılan Tek noktalı, Ağ Yapısı ve PPP (Point </w:t>
      </w:r>
      <w:proofErr w:type="spellStart"/>
      <w:r w:rsidRPr="00315882">
        <w:rPr>
          <w:rFonts w:ascii="Times New Roman" w:hAnsi="Times New Roman"/>
          <w:sz w:val="20"/>
          <w:szCs w:val="20"/>
          <w:lang w:eastAsia="tr-TR"/>
        </w:rPr>
        <w:t>Precise</w:t>
      </w:r>
      <w:proofErr w:type="spellEnd"/>
      <w:r w:rsidRPr="00315882">
        <w:rPr>
          <w:rFonts w:ascii="Times New Roman" w:hAnsi="Times New Roman"/>
          <w:sz w:val="20"/>
          <w:szCs w:val="20"/>
          <w:lang w:eastAsia="tr-TR"/>
        </w:rPr>
        <w:t xml:space="preserve"> </w:t>
      </w:r>
      <w:proofErr w:type="spellStart"/>
      <w:r w:rsidRPr="00315882">
        <w:rPr>
          <w:rFonts w:ascii="Times New Roman" w:hAnsi="Times New Roman"/>
          <w:sz w:val="20"/>
          <w:szCs w:val="20"/>
          <w:lang w:eastAsia="tr-TR"/>
        </w:rPr>
        <w:t>Positioning</w:t>
      </w:r>
      <w:proofErr w:type="spellEnd"/>
      <w:r w:rsidRPr="00315882">
        <w:rPr>
          <w:rFonts w:ascii="Times New Roman" w:hAnsi="Times New Roman"/>
          <w:sz w:val="20"/>
          <w:szCs w:val="20"/>
          <w:lang w:eastAsia="tr-TR"/>
        </w:rPr>
        <w:t xml:space="preserve"> - Hassas Nokta Konumlandırılması) yöntemlerinin Doğrudan Coğrafi Konumlandırmaya etkisi araştırılmıştır.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Tek Noktalı Çözümlerde; ANKR (5 km), KKAL (60 km), YZGT (170 km)  ve SİVS (360 km)  TUSAGA-Aktif sabit yer GNSS istasyonları kullanılmıştır.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Ağ Yapılı Çözümlerde çalışma bölgesine sırasıyla; yaklaşık 230 km mesafede olan AFYN, HEND, VEZİ, KURU ve NEVS, 150 km mesafede olan YUNK, BOLU, KSTM ve YZGT, 80 km mesafede olan CMLD, KKAL, KULU, NAHA ve YUNK ve 80 km mesafede olan CMLD, KKAL, KULU, NAHA, YUNK ve ANKR sabit GNSS istasyonlarından oluşan ağlar kullanılmıştır.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 xml:space="preserve">PPP çözümünde, uçuştan 15 gün sonra yayınlanan uydu saat ve yörünge hatalarının modellendiği hassas </w:t>
      </w:r>
      <w:proofErr w:type="spellStart"/>
      <w:r w:rsidRPr="00315882">
        <w:rPr>
          <w:rFonts w:ascii="Times New Roman" w:hAnsi="Times New Roman"/>
          <w:sz w:val="20"/>
          <w:szCs w:val="20"/>
          <w:lang w:eastAsia="tr-TR"/>
        </w:rPr>
        <w:t>efemeris</w:t>
      </w:r>
      <w:proofErr w:type="spellEnd"/>
      <w:r w:rsidRPr="00315882">
        <w:rPr>
          <w:rFonts w:ascii="Times New Roman" w:hAnsi="Times New Roman"/>
          <w:sz w:val="20"/>
          <w:szCs w:val="20"/>
          <w:lang w:eastAsia="tr-TR"/>
        </w:rPr>
        <w:t xml:space="preserve"> verisi kullanılmıştır.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 xml:space="preserve">İdeal durumda </w:t>
      </w:r>
      <w:proofErr w:type="spellStart"/>
      <w:r w:rsidRPr="00315882">
        <w:rPr>
          <w:rFonts w:ascii="Times New Roman" w:hAnsi="Times New Roman"/>
          <w:sz w:val="20"/>
          <w:szCs w:val="20"/>
          <w:lang w:eastAsia="tr-TR"/>
        </w:rPr>
        <w:t>karesel</w:t>
      </w:r>
      <w:proofErr w:type="spellEnd"/>
      <w:r w:rsidRPr="00315882">
        <w:rPr>
          <w:rFonts w:ascii="Times New Roman" w:hAnsi="Times New Roman"/>
          <w:sz w:val="20"/>
          <w:szCs w:val="20"/>
          <w:lang w:eastAsia="tr-TR"/>
        </w:rPr>
        <w:t xml:space="preserve"> ortalama hatayı görmek maksadıyla ANKR, KKAL, SİVS, Ağ_4 ve PPP çözümleri 5 yer kontrol noktası, 31 denetleme noktası kullanılarak tekrar dengelenmiştir. Dengeleme sonuçları incelendiğinde, denetleme noktalarına ait </w:t>
      </w:r>
      <w:proofErr w:type="spellStart"/>
      <w:r w:rsidRPr="00315882">
        <w:rPr>
          <w:rFonts w:ascii="Times New Roman" w:hAnsi="Times New Roman"/>
          <w:sz w:val="20"/>
          <w:szCs w:val="20"/>
          <w:lang w:eastAsia="tr-TR"/>
        </w:rPr>
        <w:t>karesel</w:t>
      </w:r>
      <w:proofErr w:type="spellEnd"/>
      <w:r w:rsidRPr="00315882">
        <w:rPr>
          <w:rFonts w:ascii="Times New Roman" w:hAnsi="Times New Roman"/>
          <w:sz w:val="20"/>
          <w:szCs w:val="20"/>
          <w:lang w:eastAsia="tr-TR"/>
        </w:rPr>
        <w:t xml:space="preserve"> ortalama hata değerleri birbirine yakın çıkmıştır.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 xml:space="preserve">Tek Noktalı Çözümlere ait sonuçlar irdelendiğinde, SİVS ve ANKR Tek Noktalı Çözümler hariç diğer çözümlerin </w:t>
      </w:r>
      <w:proofErr w:type="spellStart"/>
      <w:r w:rsidRPr="00315882">
        <w:rPr>
          <w:rFonts w:ascii="Times New Roman" w:hAnsi="Times New Roman"/>
          <w:sz w:val="20"/>
          <w:szCs w:val="20"/>
          <w:lang w:eastAsia="tr-TR"/>
        </w:rPr>
        <w:t>karesel</w:t>
      </w:r>
      <w:proofErr w:type="spellEnd"/>
      <w:r w:rsidRPr="00315882">
        <w:rPr>
          <w:rFonts w:ascii="Times New Roman" w:hAnsi="Times New Roman"/>
          <w:sz w:val="20"/>
          <w:szCs w:val="20"/>
          <w:lang w:eastAsia="tr-TR"/>
        </w:rPr>
        <w:t xml:space="preserve"> ortalama hatasının ideal durumda elde edilen </w:t>
      </w:r>
      <w:proofErr w:type="spellStart"/>
      <w:r w:rsidRPr="00315882">
        <w:rPr>
          <w:rFonts w:ascii="Times New Roman" w:hAnsi="Times New Roman"/>
          <w:sz w:val="20"/>
          <w:szCs w:val="20"/>
          <w:lang w:eastAsia="tr-TR"/>
        </w:rPr>
        <w:t>karesel</w:t>
      </w:r>
      <w:proofErr w:type="spellEnd"/>
      <w:r w:rsidRPr="00315882">
        <w:rPr>
          <w:rFonts w:ascii="Times New Roman" w:hAnsi="Times New Roman"/>
          <w:sz w:val="20"/>
          <w:szCs w:val="20"/>
          <w:lang w:eastAsia="tr-TR"/>
        </w:rPr>
        <w:t xml:space="preserve"> ortalama hataya yaklaştığı gözlenmiştir.</w:t>
      </w:r>
    </w:p>
    <w:p w:rsidR="006B2E50" w:rsidRPr="00315882" w:rsidRDefault="006B2E50" w:rsidP="00315882">
      <w:pPr>
        <w:jc w:val="both"/>
        <w:rPr>
          <w:rFonts w:ascii="Times New Roman" w:hAnsi="Times New Roman"/>
          <w:sz w:val="20"/>
          <w:szCs w:val="20"/>
          <w:lang w:eastAsia="tr-TR"/>
        </w:rPr>
      </w:pP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lastRenderedPageBreak/>
        <w:t>SİVS Tek Nokta Çözümünde kullanılacak sabit GNSS istasyonunun uçuş bölgesine mesafesinin 200 km’yi geçmemesi gerektiği sonucuna varılmıştır.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 xml:space="preserve"> ANKR Tek Nokta Çözümü sonuçları çalışma bölgesine yakın olmasına rağmen beklenen doğrulukları karşılayamamıştır. Bunun sebebi ANKR sabit GNSS istasyon verisinin uçuş saatleri esnasında düzgün olmamasıdır. </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Ağ yapılı çözümlerin hepsi beklenen doğruluğa ulaşmıştır. En yüksek doğruluğu X ve Z yönünde ag_4, Y yönünde ag_3 çözümü sağlamıştır. Ag_4 çözüm doğruluğunun yüksek olması beklenmiştir fakat ANKR sabit GNSS istasyonu verisi, Y yönünde bozucu etkiye sahip olduğundan sadece X ve Z yönlerinde beklenen doğruluk yakalanmıştır.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 xml:space="preserve">En yüksek doğruluğa sahip çözümler sıralandığına; X yönünde ANKR Tek Noktalı Çözümü ve PPP, Y yönünde ag_3 çözümü ve Z yönünde ag_4 çözümü yer almıştır. En kötü doğruluğa sahip çözüm ise SİVS ve ANKR Tek Nokta Çözümleridir. Ağ Yapılı Çözümler Tek Nokta Çözümlerine göre daha yüksek doğruluğa sahiptir ancak uçuş bölgesine mesafesi 150 km ve daha fazla olan sabit GNSS istasyonlarından oluşan Ağ Yapılı Çözümlerin düşey yöndeki doğruluğunun aynı mesafedeki Tek Nokta Çözümlerine göre daha düşük olduğu gözlenmiştir. </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 xml:space="preserve">En uzak Ağ Çözümünün (ag_1 230 km) doğruluğu Yozgat Tek Nokta Çözümü doğruluğundan (170 km) özellikle düşey yönde daha düşüktür. Bunun sebebi mesafe olacağı gibi ağın içinde bulunan noktaların </w:t>
      </w:r>
      <w:proofErr w:type="spellStart"/>
      <w:r w:rsidRPr="00315882">
        <w:rPr>
          <w:rFonts w:ascii="Times New Roman" w:hAnsi="Times New Roman"/>
          <w:sz w:val="20"/>
          <w:szCs w:val="20"/>
          <w:lang w:eastAsia="tr-TR"/>
        </w:rPr>
        <w:t>uyuşumsuz</w:t>
      </w:r>
      <w:proofErr w:type="spellEnd"/>
      <w:r w:rsidRPr="00315882">
        <w:rPr>
          <w:rFonts w:ascii="Times New Roman" w:hAnsi="Times New Roman"/>
          <w:sz w:val="20"/>
          <w:szCs w:val="20"/>
          <w:lang w:eastAsia="tr-TR"/>
        </w:rPr>
        <w:t xml:space="preserve"> ölçüye sahip olması da olabilir. Buna paralel olarak, ag_2 çözümünün (150 km) düşey yöndeki doğruluğu yaklaşık aynı mesafede olan Yozgat Tek Noktalı Çözüm </w:t>
      </w:r>
      <w:proofErr w:type="spellStart"/>
      <w:r w:rsidRPr="00315882">
        <w:rPr>
          <w:rFonts w:ascii="Times New Roman" w:hAnsi="Times New Roman"/>
          <w:sz w:val="20"/>
          <w:szCs w:val="20"/>
          <w:lang w:eastAsia="tr-TR"/>
        </w:rPr>
        <w:t>doğruluğuns</w:t>
      </w:r>
      <w:proofErr w:type="spellEnd"/>
      <w:r w:rsidRPr="00315882">
        <w:rPr>
          <w:rFonts w:ascii="Times New Roman" w:hAnsi="Times New Roman"/>
          <w:sz w:val="20"/>
          <w:szCs w:val="20"/>
          <w:lang w:eastAsia="tr-TR"/>
        </w:rPr>
        <w:t xml:space="preserve"> göre daha düşüktür.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 xml:space="preserve">Ağ Yapılı Çözümlerde dikkat edilmesi gereken husus ağın çalışma bölgesini kapsayacak şekilde olması ve </w:t>
      </w:r>
      <w:proofErr w:type="spellStart"/>
      <w:r w:rsidRPr="00315882">
        <w:rPr>
          <w:rFonts w:ascii="Times New Roman" w:hAnsi="Times New Roman"/>
          <w:sz w:val="20"/>
          <w:szCs w:val="20"/>
          <w:lang w:eastAsia="tr-TR"/>
        </w:rPr>
        <w:t>uyuşumsuz</w:t>
      </w:r>
      <w:proofErr w:type="spellEnd"/>
      <w:r w:rsidRPr="00315882">
        <w:rPr>
          <w:rFonts w:ascii="Times New Roman" w:hAnsi="Times New Roman"/>
          <w:sz w:val="20"/>
          <w:szCs w:val="20"/>
          <w:lang w:eastAsia="tr-TR"/>
        </w:rPr>
        <w:t xml:space="preserve"> ölçüye sahip GNSS istasyonunun ağdan çıkarılmasıdır.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Tek Noktalı Çözüm yapılacaksa uçuş bölgesine 200 km’den daha fazla mesafede bulunan sabit GNSS istasyonunu kullanmak yerine PPP çözümünün kullanılmasının, Ağ Yapılı Çözümde ise ağı oluşturan sabit GNSS istasyonlarının uçuş bölgesine mesafesinin 80 km’yi geçmesi durumunda elde edilen doğruluğun PPP çözümüyle aynı doğruluğu sağladığı ve her iki yönteminde kullanılabileceği değerlendirilmektedir.</w:t>
      </w:r>
    </w:p>
    <w:p w:rsidR="006B2E50" w:rsidRPr="00315882"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.GNSS\IMU verilerini işlenmesinde TUSAGA-Aktif sabit GNSS istasyon verilerinin kullanılmasının uygun olduğu ancak sistemde sadece 3 aylık verinin tutulması nedeniyle en geç 3 aylık süre içerisinde verinin temin edilmesi gerekmektedir.</w:t>
      </w:r>
    </w:p>
    <w:p w:rsidR="006B2E50" w:rsidRDefault="006B2E50" w:rsidP="00A167A6">
      <w:pPr>
        <w:ind w:firstLine="284"/>
        <w:jc w:val="both"/>
        <w:rPr>
          <w:rFonts w:ascii="Times New Roman" w:hAnsi="Times New Roman"/>
          <w:sz w:val="20"/>
          <w:szCs w:val="20"/>
          <w:lang w:eastAsia="tr-TR"/>
        </w:rPr>
      </w:pPr>
      <w:r w:rsidRPr="00315882">
        <w:rPr>
          <w:rFonts w:ascii="Times New Roman" w:hAnsi="Times New Roman"/>
          <w:sz w:val="20"/>
          <w:szCs w:val="20"/>
          <w:lang w:eastAsia="tr-TR"/>
        </w:rPr>
        <w:t xml:space="preserve"> ANKR Tek Noktalı Çözümün düşey yöndeki doğruluğu ile SİVS Tek Noktalı Çözüm dışındaki diğer çözümlerin yaklaşık aynı doğrulukta olduğu gözlenmiştir.</w:t>
      </w:r>
    </w:p>
    <w:p w:rsidR="006B2E50" w:rsidRPr="00A167A6" w:rsidRDefault="006B2E50" w:rsidP="00315882">
      <w:pPr>
        <w:jc w:val="both"/>
        <w:rPr>
          <w:rFonts w:ascii="Arial" w:hAnsi="Arial" w:cs="Arial"/>
          <w:szCs w:val="20"/>
          <w:lang w:eastAsia="tr-TR"/>
        </w:rPr>
      </w:pPr>
    </w:p>
    <w:p w:rsidR="006B2E50" w:rsidRDefault="006B2E50" w:rsidP="00315882">
      <w:pPr>
        <w:jc w:val="left"/>
        <w:rPr>
          <w:rFonts w:ascii="Arial" w:hAnsi="Arial" w:cs="Arial"/>
          <w:b/>
        </w:rPr>
      </w:pPr>
      <w:r>
        <w:rPr>
          <w:rFonts w:ascii="Arial" w:hAnsi="Arial" w:cs="Arial"/>
          <w:b/>
        </w:rPr>
        <w:t>4</w:t>
      </w:r>
      <w:r w:rsidRPr="00B77A15">
        <w:rPr>
          <w:rFonts w:ascii="Arial" w:hAnsi="Arial" w:cs="Arial"/>
          <w:b/>
        </w:rPr>
        <w:t xml:space="preserve">. </w:t>
      </w:r>
      <w:r>
        <w:rPr>
          <w:rFonts w:ascii="Arial" w:hAnsi="Arial" w:cs="Arial"/>
          <w:b/>
        </w:rPr>
        <w:t>Sonuçlar</w:t>
      </w:r>
    </w:p>
    <w:p w:rsidR="006B2E50" w:rsidRPr="00A167A6" w:rsidRDefault="006B2E50" w:rsidP="00315882">
      <w:pPr>
        <w:jc w:val="both"/>
        <w:rPr>
          <w:rFonts w:ascii="Arial" w:hAnsi="Arial" w:cs="Arial"/>
          <w:szCs w:val="20"/>
          <w:lang w:eastAsia="tr-TR"/>
        </w:rPr>
      </w:pPr>
    </w:p>
    <w:p w:rsidR="006B2E50" w:rsidRDefault="006B2E50" w:rsidP="00315882">
      <w:pPr>
        <w:jc w:val="both"/>
        <w:rPr>
          <w:rFonts w:ascii="Times New Roman" w:hAnsi="Times New Roman"/>
          <w:sz w:val="20"/>
          <w:szCs w:val="20"/>
          <w:lang w:eastAsia="tr-TR"/>
        </w:rPr>
      </w:pPr>
      <w:r w:rsidRPr="00315882">
        <w:rPr>
          <w:rFonts w:ascii="Times New Roman" w:hAnsi="Times New Roman"/>
          <w:sz w:val="20"/>
          <w:szCs w:val="20"/>
          <w:lang w:eastAsia="tr-TR"/>
        </w:rPr>
        <w:t xml:space="preserve">Doğrudan Coğrafi Konumlandırmayla sayısal </w:t>
      </w:r>
      <w:proofErr w:type="spellStart"/>
      <w:r w:rsidRPr="00315882">
        <w:rPr>
          <w:rFonts w:ascii="Times New Roman" w:hAnsi="Times New Roman"/>
          <w:sz w:val="20"/>
          <w:szCs w:val="20"/>
          <w:lang w:eastAsia="tr-TR"/>
        </w:rPr>
        <w:t>fotogrametrinin</w:t>
      </w:r>
      <w:proofErr w:type="spellEnd"/>
      <w:r w:rsidRPr="00315882">
        <w:rPr>
          <w:rFonts w:ascii="Times New Roman" w:hAnsi="Times New Roman"/>
          <w:sz w:val="20"/>
          <w:szCs w:val="20"/>
          <w:lang w:eastAsia="tr-TR"/>
        </w:rPr>
        <w:t xml:space="preserve"> tanışması 10 yıl öncesine dayanmaktadır. Bu konu üzerinde birçok çalışma yapılmış ve halen yapılmaktadır. Yapılan çalışmalar incelendiğinde Doğrudan Coğrafi Konumlandırma doğruluğu yatayda 10-20 cm düşeyde 30 cm hassasiyetindedir. Bu doğruluğu sistemden kaynaklanan hatalar etkilemektedir. Bunun dışında fotoğraf ölçeği, uçuş yüksekliği, uçuş planındaki baz uzunlukları ve GNSS çözümünde kullanılan sabit GNSS istasyonlarının konum, uzaklık ve konfigürasyonları etkilemektedir. Genel olarak GNSS çözümlerinde ağ yapılı çözümler tercih edilmektedir. Sabit GNSS istasyonlarıyla kurulacak ağın uçuş bölgesinin tamamen kaplaması gerekmekte ve uçuş bölgesine en fazla 80 km uzaklıktaki GNSS istasyonları seçilmelidir. Fakat bazı durumlarda ağ yapısını oluşturmak veya istenen uzaklıkta GNSS istasyonu bulmak mümkün olmamaktadır. Özellikle sınır uçuşlarında veya deniz kenarı uçuşlarında ağ yapısı kurulamamaktadır. Bu durumda tek nokta çözümü tercih edilmektedir. Bu çalışmada test bölgesine farklı uzaklıktaki tek nokta, farklı uzaklık ve konfigürasyonlardan oluşan ağ yapılı ve PPP çözümleri denenmiş ve Doğrudan Coğrafi Konumlandırmaya etkisi araştırılmıştır. Elde edilen sonuçlara birbirine çok yakın çıkmış ve yatayda 20-30 cm, düşeyde 40-50 cm hassasiyet yakalanmıştır. Sadece GNSS verisi bozuk olan ANKR ve uçuş bölgesine 360 km uzaklıkta bulunan SİVS çözümleri bu hassasiyeti yakalayamamıştır. Genel olarak ağ yapılı çözümler diğer çözümlere göre yüksek doğruluk sağlamaktadır. Ancak uçuş bölgesine 150 km ve daha fazla uzaklıkta bulunan sabit GNSS istasyonlarıyla kurulan ağ ile yapılacak çözüm yerine daha yakın mesafede bulunan tek nokta istasyonlarının kullanılmasının uygun olacağı değerlendirilmektedir. Tek nokta çözümünde çalışma bölgesine 200 km den daha fazla uzaklıkta bulunan sabit GNSS istasyonunu kullanmak yerine PPP çözümü kullanılmasının uygun olacağı değerlendirilmektedir. Ağ yapılı çözümlerde kullanılan ağın yarıçapının 80 km den daha fazla olması durumunda elde edilen doğrulukla PPP çözümünden elde edilen doğruluğun aynı olduğu gözlenmiştir.</w:t>
      </w:r>
    </w:p>
    <w:p w:rsidR="006B2E50" w:rsidRDefault="006B2E50" w:rsidP="00B77A15">
      <w:pPr>
        <w:jc w:val="left"/>
        <w:rPr>
          <w:rFonts w:ascii="Arial" w:hAnsi="Arial" w:cs="Arial"/>
          <w:b/>
        </w:rPr>
      </w:pPr>
    </w:p>
    <w:p w:rsidR="006B2E50" w:rsidRDefault="006B2E50" w:rsidP="00B77A15">
      <w:pPr>
        <w:jc w:val="left"/>
        <w:rPr>
          <w:rFonts w:ascii="Arial" w:hAnsi="Arial" w:cs="Arial"/>
          <w:b/>
        </w:rPr>
      </w:pPr>
      <w:r w:rsidRPr="009863EC">
        <w:rPr>
          <w:rFonts w:ascii="Arial" w:hAnsi="Arial" w:cs="Arial"/>
          <w:b/>
        </w:rPr>
        <w:t>Teşekkür</w:t>
      </w:r>
    </w:p>
    <w:p w:rsidR="006B2E50" w:rsidRPr="009863EC" w:rsidRDefault="006B2E50" w:rsidP="00B77A15">
      <w:pPr>
        <w:jc w:val="left"/>
        <w:rPr>
          <w:rFonts w:ascii="Arial" w:hAnsi="Arial" w:cs="Arial"/>
          <w:b/>
        </w:rPr>
      </w:pPr>
    </w:p>
    <w:p w:rsidR="006B2E50" w:rsidRDefault="006B2E50" w:rsidP="00F37939">
      <w:pPr>
        <w:jc w:val="both"/>
        <w:rPr>
          <w:rFonts w:ascii="Times New Roman" w:hAnsi="Times New Roman"/>
          <w:sz w:val="20"/>
          <w:szCs w:val="20"/>
          <w:lang w:eastAsia="tr-TR"/>
        </w:rPr>
      </w:pPr>
      <w:r w:rsidRPr="00315882">
        <w:rPr>
          <w:rFonts w:ascii="Times New Roman" w:hAnsi="Times New Roman"/>
          <w:sz w:val="20"/>
          <w:szCs w:val="20"/>
          <w:lang w:eastAsia="tr-TR"/>
        </w:rPr>
        <w:t>Bu çalışmada uygulamada yazılım ve donanımlarını kullandığım Harita Genel Komutanlığına teşekkür ederim. Bu makale yalnızca yazarların bireysel görüşlerini yansıtmakta olup, TSK’nın görüş, konum ve strateji yada fikirlerini yansıtmamaktadır.</w:t>
      </w:r>
    </w:p>
    <w:p w:rsidR="006B2E50" w:rsidRDefault="006B2E50" w:rsidP="00B77A15">
      <w:pPr>
        <w:jc w:val="left"/>
        <w:rPr>
          <w:rFonts w:ascii="Times New Roman" w:hAnsi="Times New Roman"/>
          <w:sz w:val="20"/>
          <w:szCs w:val="20"/>
          <w:lang w:eastAsia="tr-TR"/>
        </w:rPr>
      </w:pPr>
    </w:p>
    <w:p w:rsidR="006B2E50" w:rsidRPr="009863EC" w:rsidRDefault="006B2E50" w:rsidP="00B77A15">
      <w:pPr>
        <w:jc w:val="left"/>
        <w:rPr>
          <w:rFonts w:ascii="Arial" w:hAnsi="Arial" w:cs="Arial"/>
          <w:b/>
        </w:rPr>
      </w:pPr>
      <w:r w:rsidRPr="009863EC">
        <w:rPr>
          <w:rFonts w:ascii="Arial" w:hAnsi="Arial" w:cs="Arial"/>
          <w:b/>
        </w:rPr>
        <w:t>Kaynaklar</w:t>
      </w:r>
    </w:p>
    <w:p w:rsidR="006B2E50" w:rsidRPr="00785601" w:rsidRDefault="006B2E50" w:rsidP="00B77A15">
      <w:pPr>
        <w:jc w:val="left"/>
        <w:rPr>
          <w:rFonts w:ascii="Arial" w:hAnsi="Arial" w:cs="Arial"/>
          <w:b/>
        </w:rPr>
      </w:pPr>
    </w:p>
    <w:p w:rsidR="006B2E50" w:rsidRPr="00315882" w:rsidRDefault="006B2E50" w:rsidP="00315882">
      <w:pPr>
        <w:jc w:val="both"/>
        <w:rPr>
          <w:rFonts w:ascii="Times New Roman" w:hAnsi="Times New Roman"/>
          <w:sz w:val="18"/>
          <w:szCs w:val="18"/>
          <w:lang w:eastAsia="tr-TR"/>
        </w:rPr>
      </w:pPr>
      <w:r w:rsidRPr="00315882">
        <w:rPr>
          <w:rFonts w:ascii="Times New Roman" w:hAnsi="Times New Roman"/>
          <w:sz w:val="18"/>
          <w:szCs w:val="18"/>
          <w:lang w:eastAsia="tr-TR"/>
        </w:rPr>
        <w:t xml:space="preserve">Atak, O.V. ve </w:t>
      </w:r>
      <w:proofErr w:type="spellStart"/>
      <w:r w:rsidRPr="00315882">
        <w:rPr>
          <w:rFonts w:ascii="Times New Roman" w:hAnsi="Times New Roman"/>
          <w:sz w:val="18"/>
          <w:szCs w:val="18"/>
          <w:lang w:eastAsia="tr-TR"/>
        </w:rPr>
        <w:t>Aksu,O</w:t>
      </w:r>
      <w:proofErr w:type="spellEnd"/>
      <w:r w:rsidRPr="00315882">
        <w:rPr>
          <w:rFonts w:ascii="Times New Roman" w:hAnsi="Times New Roman"/>
          <w:sz w:val="18"/>
          <w:szCs w:val="18"/>
          <w:lang w:eastAsia="tr-TR"/>
        </w:rPr>
        <w:t xml:space="preserve">., 2004, Algılayıcı yöneltme </w:t>
      </w:r>
      <w:proofErr w:type="spellStart"/>
      <w:r w:rsidRPr="00315882">
        <w:rPr>
          <w:rFonts w:ascii="Times New Roman" w:hAnsi="Times New Roman"/>
          <w:sz w:val="18"/>
          <w:szCs w:val="18"/>
          <w:lang w:eastAsia="tr-TR"/>
        </w:rPr>
        <w:t>sistemleri,Harita</w:t>
      </w:r>
      <w:proofErr w:type="spellEnd"/>
      <w:r w:rsidRPr="00315882">
        <w:rPr>
          <w:rFonts w:ascii="Times New Roman" w:hAnsi="Times New Roman"/>
          <w:sz w:val="18"/>
          <w:szCs w:val="18"/>
          <w:lang w:eastAsia="tr-TR"/>
        </w:rPr>
        <w:t xml:space="preserve"> Dergisi.</w:t>
      </w:r>
    </w:p>
    <w:p w:rsidR="006B2E50" w:rsidRPr="00315882" w:rsidRDefault="006B2E50" w:rsidP="00315882">
      <w:pPr>
        <w:jc w:val="both"/>
        <w:rPr>
          <w:rFonts w:ascii="Times New Roman" w:hAnsi="Times New Roman"/>
          <w:sz w:val="18"/>
          <w:szCs w:val="18"/>
          <w:lang w:eastAsia="tr-TR"/>
        </w:rPr>
      </w:pPr>
    </w:p>
    <w:p w:rsidR="006B2E50" w:rsidRPr="00315882" w:rsidRDefault="006B2E50" w:rsidP="00315882">
      <w:pPr>
        <w:jc w:val="both"/>
        <w:rPr>
          <w:rFonts w:ascii="Times New Roman" w:hAnsi="Times New Roman"/>
          <w:sz w:val="18"/>
          <w:szCs w:val="18"/>
          <w:lang w:eastAsia="tr-TR"/>
        </w:rPr>
      </w:pPr>
      <w:proofErr w:type="spellStart"/>
      <w:r w:rsidRPr="00315882">
        <w:rPr>
          <w:rFonts w:ascii="Times New Roman" w:hAnsi="Times New Roman"/>
          <w:sz w:val="18"/>
          <w:szCs w:val="18"/>
          <w:lang w:eastAsia="tr-TR"/>
        </w:rPr>
        <w:t>Cramer</w:t>
      </w:r>
      <w:proofErr w:type="spellEnd"/>
      <w:r w:rsidRPr="00315882">
        <w:rPr>
          <w:rFonts w:ascii="Times New Roman" w:hAnsi="Times New Roman"/>
          <w:sz w:val="18"/>
          <w:szCs w:val="18"/>
          <w:lang w:eastAsia="tr-TR"/>
        </w:rPr>
        <w:t xml:space="preserve">, M., 2003, </w:t>
      </w:r>
      <w:proofErr w:type="spellStart"/>
      <w:r w:rsidRPr="00315882">
        <w:rPr>
          <w:rFonts w:ascii="Times New Roman" w:hAnsi="Times New Roman"/>
          <w:sz w:val="18"/>
          <w:szCs w:val="18"/>
          <w:lang w:eastAsia="tr-TR"/>
        </w:rPr>
        <w:t>Integrated</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gps</w:t>
      </w:r>
      <w:proofErr w:type="spellEnd"/>
      <w:r w:rsidRPr="00315882">
        <w:rPr>
          <w:rFonts w:ascii="Times New Roman" w:hAnsi="Times New Roman"/>
          <w:sz w:val="18"/>
          <w:szCs w:val="18"/>
          <w:lang w:eastAsia="tr-TR"/>
        </w:rPr>
        <w:t>\</w:t>
      </w:r>
      <w:proofErr w:type="spellStart"/>
      <w:r w:rsidRPr="00315882">
        <w:rPr>
          <w:rFonts w:ascii="Times New Roman" w:hAnsi="Times New Roman"/>
          <w:sz w:val="18"/>
          <w:szCs w:val="18"/>
          <w:lang w:eastAsia="tr-TR"/>
        </w:rPr>
        <w:t>inertial</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and</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digital</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aerial</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triangulation</w:t>
      </w:r>
      <w:proofErr w:type="spellEnd"/>
      <w:r w:rsidRPr="00315882">
        <w:rPr>
          <w:rFonts w:ascii="Times New Roman" w:hAnsi="Times New Roman"/>
          <w:sz w:val="18"/>
          <w:szCs w:val="18"/>
          <w:lang w:eastAsia="tr-TR"/>
        </w:rPr>
        <w:t xml:space="preserve"> – </w:t>
      </w:r>
      <w:proofErr w:type="spellStart"/>
      <w:r w:rsidRPr="00315882">
        <w:rPr>
          <w:rFonts w:ascii="Times New Roman" w:hAnsi="Times New Roman"/>
          <w:sz w:val="18"/>
          <w:szCs w:val="18"/>
          <w:lang w:eastAsia="tr-TR"/>
        </w:rPr>
        <w:t>recent</w:t>
      </w:r>
      <w:proofErr w:type="spellEnd"/>
      <w:r w:rsidRPr="00315882">
        <w:rPr>
          <w:rFonts w:ascii="Times New Roman" w:hAnsi="Times New Roman"/>
          <w:sz w:val="18"/>
          <w:szCs w:val="18"/>
          <w:lang w:eastAsia="tr-TR"/>
        </w:rPr>
        <w:t xml:space="preserve"> test </w:t>
      </w:r>
      <w:proofErr w:type="spellStart"/>
      <w:r w:rsidRPr="00315882">
        <w:rPr>
          <w:rFonts w:ascii="Times New Roman" w:hAnsi="Times New Roman"/>
          <w:sz w:val="18"/>
          <w:szCs w:val="18"/>
          <w:lang w:eastAsia="tr-TR"/>
        </w:rPr>
        <w:t>results</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Photogrametric</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Week</w:t>
      </w:r>
      <w:proofErr w:type="spellEnd"/>
      <w:r w:rsidRPr="00315882">
        <w:rPr>
          <w:rFonts w:ascii="Times New Roman" w:hAnsi="Times New Roman"/>
          <w:sz w:val="18"/>
          <w:szCs w:val="18"/>
          <w:lang w:eastAsia="tr-TR"/>
        </w:rPr>
        <w:t>, Stuttgart 2003.</w:t>
      </w:r>
    </w:p>
    <w:p w:rsidR="006B2E50" w:rsidRPr="00315882" w:rsidRDefault="006B2E50" w:rsidP="00315882">
      <w:pPr>
        <w:jc w:val="both"/>
        <w:rPr>
          <w:rFonts w:ascii="Times New Roman" w:hAnsi="Times New Roman"/>
          <w:sz w:val="18"/>
          <w:szCs w:val="18"/>
          <w:lang w:eastAsia="tr-TR"/>
        </w:rPr>
      </w:pPr>
    </w:p>
    <w:p w:rsidR="006B2E50" w:rsidRPr="00315882" w:rsidRDefault="006B2E50" w:rsidP="00315882">
      <w:pPr>
        <w:jc w:val="both"/>
        <w:rPr>
          <w:rFonts w:ascii="Times New Roman" w:hAnsi="Times New Roman"/>
          <w:sz w:val="18"/>
          <w:szCs w:val="18"/>
          <w:lang w:eastAsia="tr-TR"/>
        </w:rPr>
      </w:pPr>
      <w:proofErr w:type="spellStart"/>
      <w:r w:rsidRPr="00315882">
        <w:rPr>
          <w:rFonts w:ascii="Times New Roman" w:hAnsi="Times New Roman"/>
          <w:sz w:val="18"/>
          <w:szCs w:val="18"/>
          <w:lang w:eastAsia="tr-TR"/>
        </w:rPr>
        <w:lastRenderedPageBreak/>
        <w:t>Cramer</w:t>
      </w:r>
      <w:proofErr w:type="spellEnd"/>
      <w:r w:rsidRPr="00315882">
        <w:rPr>
          <w:rFonts w:ascii="Times New Roman" w:hAnsi="Times New Roman"/>
          <w:sz w:val="18"/>
          <w:szCs w:val="18"/>
          <w:lang w:eastAsia="tr-TR"/>
        </w:rPr>
        <w:t xml:space="preserve">, M., </w:t>
      </w:r>
      <w:proofErr w:type="spellStart"/>
      <w:r w:rsidRPr="00315882">
        <w:rPr>
          <w:rFonts w:ascii="Times New Roman" w:hAnsi="Times New Roman"/>
          <w:sz w:val="18"/>
          <w:szCs w:val="18"/>
          <w:lang w:eastAsia="tr-TR"/>
        </w:rPr>
        <w:t>Stallmann</w:t>
      </w:r>
      <w:proofErr w:type="spellEnd"/>
      <w:r w:rsidRPr="00315882">
        <w:rPr>
          <w:rFonts w:ascii="Times New Roman" w:hAnsi="Times New Roman"/>
          <w:sz w:val="18"/>
          <w:szCs w:val="18"/>
          <w:lang w:eastAsia="tr-TR"/>
        </w:rPr>
        <w:t xml:space="preserve">, D., 2002, </w:t>
      </w:r>
      <w:proofErr w:type="spellStart"/>
      <w:r w:rsidRPr="00315882">
        <w:rPr>
          <w:rFonts w:ascii="Times New Roman" w:hAnsi="Times New Roman"/>
          <w:sz w:val="18"/>
          <w:szCs w:val="18"/>
          <w:lang w:eastAsia="tr-TR"/>
        </w:rPr>
        <w:t>System</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calibration</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for</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direct</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georeferencing</w:t>
      </w:r>
      <w:proofErr w:type="spellEnd"/>
      <w:r w:rsidRPr="00315882">
        <w:rPr>
          <w:rFonts w:ascii="Times New Roman" w:hAnsi="Times New Roman"/>
          <w:sz w:val="18"/>
          <w:szCs w:val="18"/>
          <w:lang w:eastAsia="tr-TR"/>
        </w:rPr>
        <w:t xml:space="preserve">, IAPRS, </w:t>
      </w:r>
      <w:proofErr w:type="spellStart"/>
      <w:r w:rsidRPr="00315882">
        <w:rPr>
          <w:rFonts w:ascii="Times New Roman" w:hAnsi="Times New Roman"/>
          <w:sz w:val="18"/>
          <w:szCs w:val="18"/>
          <w:lang w:eastAsia="tr-TR"/>
        </w:rPr>
        <w:t>Vol</w:t>
      </w:r>
      <w:proofErr w:type="spellEnd"/>
      <w:r w:rsidRPr="00315882">
        <w:rPr>
          <w:rFonts w:ascii="Times New Roman" w:hAnsi="Times New Roman"/>
          <w:sz w:val="18"/>
          <w:szCs w:val="18"/>
          <w:lang w:eastAsia="tr-TR"/>
        </w:rPr>
        <w:t xml:space="preserve">. XXXIV, </w:t>
      </w:r>
      <w:proofErr w:type="spellStart"/>
      <w:r w:rsidRPr="00315882">
        <w:rPr>
          <w:rFonts w:ascii="Times New Roman" w:hAnsi="Times New Roman"/>
          <w:sz w:val="18"/>
          <w:szCs w:val="18"/>
          <w:lang w:eastAsia="tr-TR"/>
        </w:rPr>
        <w:t>Part</w:t>
      </w:r>
      <w:proofErr w:type="spellEnd"/>
      <w:r w:rsidRPr="00315882">
        <w:rPr>
          <w:rFonts w:ascii="Times New Roman" w:hAnsi="Times New Roman"/>
          <w:sz w:val="18"/>
          <w:szCs w:val="18"/>
          <w:lang w:eastAsia="tr-TR"/>
        </w:rPr>
        <w:t xml:space="preserve"> 3A, </w:t>
      </w:r>
      <w:proofErr w:type="spellStart"/>
      <w:r w:rsidRPr="00315882">
        <w:rPr>
          <w:rFonts w:ascii="Times New Roman" w:hAnsi="Times New Roman"/>
          <w:sz w:val="18"/>
          <w:szCs w:val="18"/>
          <w:lang w:eastAsia="tr-TR"/>
        </w:rPr>
        <w:t>pp</w:t>
      </w:r>
      <w:proofErr w:type="spellEnd"/>
      <w:r w:rsidRPr="00315882">
        <w:rPr>
          <w:rFonts w:ascii="Times New Roman" w:hAnsi="Times New Roman"/>
          <w:sz w:val="18"/>
          <w:szCs w:val="18"/>
          <w:lang w:eastAsia="tr-TR"/>
        </w:rPr>
        <w:t xml:space="preserve"> 79-84.</w:t>
      </w:r>
    </w:p>
    <w:p w:rsidR="006B2E50" w:rsidRPr="00315882" w:rsidRDefault="006B2E50" w:rsidP="00315882">
      <w:pPr>
        <w:jc w:val="both"/>
        <w:rPr>
          <w:rFonts w:ascii="Times New Roman" w:hAnsi="Times New Roman"/>
          <w:sz w:val="18"/>
          <w:szCs w:val="18"/>
          <w:lang w:eastAsia="tr-TR"/>
        </w:rPr>
      </w:pPr>
    </w:p>
    <w:p w:rsidR="006B2E50" w:rsidRPr="00315882" w:rsidRDefault="006B2E50" w:rsidP="00242906">
      <w:pPr>
        <w:ind w:left="220" w:hanging="220"/>
        <w:jc w:val="both"/>
        <w:rPr>
          <w:rFonts w:ascii="Times New Roman" w:hAnsi="Times New Roman"/>
          <w:sz w:val="18"/>
          <w:szCs w:val="18"/>
          <w:lang w:eastAsia="tr-TR"/>
        </w:rPr>
      </w:pPr>
      <w:proofErr w:type="spellStart"/>
      <w:r w:rsidRPr="00315882">
        <w:rPr>
          <w:rFonts w:ascii="Times New Roman" w:hAnsi="Times New Roman"/>
          <w:sz w:val="18"/>
          <w:szCs w:val="18"/>
          <w:lang w:eastAsia="tr-TR"/>
        </w:rPr>
        <w:t>Grejner-Brezezinsk</w:t>
      </w:r>
      <w:proofErr w:type="spellEnd"/>
      <w:r w:rsidRPr="00315882">
        <w:rPr>
          <w:rFonts w:ascii="Times New Roman" w:hAnsi="Times New Roman"/>
          <w:sz w:val="18"/>
          <w:szCs w:val="18"/>
          <w:lang w:eastAsia="tr-TR"/>
        </w:rPr>
        <w:t xml:space="preserve">, D.A., 2000, Direct </w:t>
      </w:r>
      <w:proofErr w:type="spellStart"/>
      <w:r w:rsidRPr="00315882">
        <w:rPr>
          <w:rFonts w:ascii="Times New Roman" w:hAnsi="Times New Roman"/>
          <w:sz w:val="18"/>
          <w:szCs w:val="18"/>
          <w:lang w:eastAsia="tr-TR"/>
        </w:rPr>
        <w:t>orientation</w:t>
      </w:r>
      <w:proofErr w:type="spellEnd"/>
      <w:r w:rsidRPr="00315882">
        <w:rPr>
          <w:rFonts w:ascii="Times New Roman" w:hAnsi="Times New Roman"/>
          <w:sz w:val="18"/>
          <w:szCs w:val="18"/>
          <w:lang w:eastAsia="tr-TR"/>
        </w:rPr>
        <w:t xml:space="preserve"> of </w:t>
      </w:r>
      <w:proofErr w:type="spellStart"/>
      <w:r w:rsidRPr="00315882">
        <w:rPr>
          <w:rFonts w:ascii="Times New Roman" w:hAnsi="Times New Roman"/>
          <w:sz w:val="18"/>
          <w:szCs w:val="18"/>
          <w:lang w:eastAsia="tr-TR"/>
        </w:rPr>
        <w:t>airborne</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imagery</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with</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gps</w:t>
      </w:r>
      <w:proofErr w:type="spellEnd"/>
      <w:r w:rsidRPr="00315882">
        <w:rPr>
          <w:rFonts w:ascii="Times New Roman" w:hAnsi="Times New Roman"/>
          <w:sz w:val="18"/>
          <w:szCs w:val="18"/>
          <w:lang w:eastAsia="tr-TR"/>
        </w:rPr>
        <w:t>/</w:t>
      </w:r>
      <w:proofErr w:type="spellStart"/>
      <w:r w:rsidRPr="00315882">
        <w:rPr>
          <w:rFonts w:ascii="Times New Roman" w:hAnsi="Times New Roman"/>
          <w:sz w:val="18"/>
          <w:szCs w:val="18"/>
          <w:lang w:eastAsia="tr-TR"/>
        </w:rPr>
        <w:t>imu</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system:performance</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analysis</w:t>
      </w:r>
      <w:proofErr w:type="spellEnd"/>
      <w:r w:rsidRPr="00315882">
        <w:rPr>
          <w:rFonts w:ascii="Times New Roman" w:hAnsi="Times New Roman"/>
          <w:sz w:val="18"/>
          <w:szCs w:val="18"/>
          <w:lang w:eastAsia="tr-TR"/>
        </w:rPr>
        <w:t>, navigation,46(4): 261-270.</w:t>
      </w:r>
    </w:p>
    <w:p w:rsidR="006B2E50" w:rsidRPr="00315882" w:rsidRDefault="006B2E50" w:rsidP="00315882">
      <w:pPr>
        <w:jc w:val="both"/>
        <w:rPr>
          <w:rFonts w:ascii="Times New Roman" w:hAnsi="Times New Roman"/>
          <w:sz w:val="18"/>
          <w:szCs w:val="18"/>
          <w:lang w:eastAsia="tr-TR"/>
        </w:rPr>
      </w:pPr>
      <w:proofErr w:type="spellStart"/>
      <w:r w:rsidRPr="00315882">
        <w:rPr>
          <w:rFonts w:ascii="Times New Roman" w:hAnsi="Times New Roman"/>
          <w:sz w:val="18"/>
          <w:szCs w:val="18"/>
          <w:lang w:eastAsia="tr-TR"/>
        </w:rPr>
        <w:t>Grewal</w:t>
      </w:r>
      <w:proofErr w:type="spellEnd"/>
      <w:r w:rsidRPr="00315882">
        <w:rPr>
          <w:rFonts w:ascii="Times New Roman" w:hAnsi="Times New Roman"/>
          <w:sz w:val="18"/>
          <w:szCs w:val="18"/>
          <w:lang w:eastAsia="tr-TR"/>
        </w:rPr>
        <w:t xml:space="preserve">, M., </w:t>
      </w:r>
      <w:proofErr w:type="spellStart"/>
      <w:r w:rsidRPr="00315882">
        <w:rPr>
          <w:rFonts w:ascii="Times New Roman" w:hAnsi="Times New Roman"/>
          <w:sz w:val="18"/>
          <w:szCs w:val="18"/>
          <w:lang w:eastAsia="tr-TR"/>
        </w:rPr>
        <w:t>Weill</w:t>
      </w:r>
      <w:proofErr w:type="spellEnd"/>
      <w:r w:rsidRPr="00315882">
        <w:rPr>
          <w:rFonts w:ascii="Times New Roman" w:hAnsi="Times New Roman"/>
          <w:sz w:val="18"/>
          <w:szCs w:val="18"/>
          <w:lang w:eastAsia="tr-TR"/>
        </w:rPr>
        <w:t xml:space="preserve">, L. ve </w:t>
      </w:r>
      <w:proofErr w:type="spellStart"/>
      <w:r w:rsidRPr="00315882">
        <w:rPr>
          <w:rFonts w:ascii="Times New Roman" w:hAnsi="Times New Roman"/>
          <w:sz w:val="18"/>
          <w:szCs w:val="18"/>
          <w:lang w:eastAsia="tr-TR"/>
        </w:rPr>
        <w:t>Andrews</w:t>
      </w:r>
      <w:proofErr w:type="spellEnd"/>
      <w:r w:rsidRPr="00315882">
        <w:rPr>
          <w:rFonts w:ascii="Times New Roman" w:hAnsi="Times New Roman"/>
          <w:sz w:val="18"/>
          <w:szCs w:val="18"/>
          <w:lang w:eastAsia="tr-TR"/>
        </w:rPr>
        <w:t xml:space="preserve">, A., (2001). Global </w:t>
      </w:r>
      <w:proofErr w:type="spellStart"/>
      <w:r w:rsidRPr="00315882">
        <w:rPr>
          <w:rFonts w:ascii="Times New Roman" w:hAnsi="Times New Roman"/>
          <w:sz w:val="18"/>
          <w:szCs w:val="18"/>
          <w:lang w:eastAsia="tr-TR"/>
        </w:rPr>
        <w:t>positioning</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systems</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inertial</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navigation</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and</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integration</w:t>
      </w:r>
      <w:proofErr w:type="spellEnd"/>
      <w:r w:rsidRPr="00315882">
        <w:rPr>
          <w:rFonts w:ascii="Times New Roman" w:hAnsi="Times New Roman"/>
          <w:sz w:val="18"/>
          <w:szCs w:val="18"/>
          <w:lang w:eastAsia="tr-TR"/>
        </w:rPr>
        <w:t>,, 103-209.2001.</w:t>
      </w:r>
    </w:p>
    <w:p w:rsidR="006B2E50" w:rsidRPr="00315882" w:rsidRDefault="006B2E50" w:rsidP="00315882">
      <w:pPr>
        <w:jc w:val="both"/>
        <w:rPr>
          <w:rFonts w:ascii="Times New Roman" w:hAnsi="Times New Roman"/>
          <w:sz w:val="18"/>
          <w:szCs w:val="18"/>
          <w:lang w:eastAsia="tr-TR"/>
        </w:rPr>
      </w:pPr>
    </w:p>
    <w:p w:rsidR="006B2E50" w:rsidRPr="00315882" w:rsidRDefault="006B2E50" w:rsidP="00242906">
      <w:pPr>
        <w:ind w:left="220" w:hanging="220"/>
        <w:jc w:val="both"/>
        <w:rPr>
          <w:rFonts w:ascii="Times New Roman" w:hAnsi="Times New Roman"/>
          <w:sz w:val="18"/>
          <w:szCs w:val="18"/>
          <w:lang w:eastAsia="tr-TR"/>
        </w:rPr>
      </w:pPr>
      <w:proofErr w:type="spellStart"/>
      <w:r w:rsidRPr="00315882">
        <w:rPr>
          <w:rFonts w:ascii="Times New Roman" w:hAnsi="Times New Roman"/>
          <w:sz w:val="18"/>
          <w:szCs w:val="18"/>
          <w:lang w:eastAsia="tr-TR"/>
        </w:rPr>
        <w:t>Ip</w:t>
      </w:r>
      <w:proofErr w:type="spellEnd"/>
      <w:r w:rsidRPr="00315882">
        <w:rPr>
          <w:rFonts w:ascii="Times New Roman" w:hAnsi="Times New Roman"/>
          <w:sz w:val="18"/>
          <w:szCs w:val="18"/>
          <w:lang w:eastAsia="tr-TR"/>
        </w:rPr>
        <w:t xml:space="preserve">, A.W.L., 2005, Analysis of </w:t>
      </w:r>
      <w:proofErr w:type="spellStart"/>
      <w:r w:rsidRPr="00315882">
        <w:rPr>
          <w:rFonts w:ascii="Times New Roman" w:hAnsi="Times New Roman"/>
          <w:sz w:val="18"/>
          <w:szCs w:val="18"/>
          <w:lang w:eastAsia="tr-TR"/>
        </w:rPr>
        <w:t>integrated</w:t>
      </w:r>
      <w:proofErr w:type="spellEnd"/>
      <w:r w:rsidRPr="00315882">
        <w:rPr>
          <w:rFonts w:ascii="Times New Roman" w:hAnsi="Times New Roman"/>
          <w:sz w:val="18"/>
          <w:szCs w:val="18"/>
          <w:lang w:eastAsia="tr-TR"/>
        </w:rPr>
        <w:t xml:space="preserve"> sensor </w:t>
      </w:r>
      <w:proofErr w:type="spellStart"/>
      <w:r w:rsidRPr="00315882">
        <w:rPr>
          <w:rFonts w:ascii="Times New Roman" w:hAnsi="Times New Roman"/>
          <w:sz w:val="18"/>
          <w:szCs w:val="18"/>
          <w:lang w:eastAsia="tr-TR"/>
        </w:rPr>
        <w:t>oriantation</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for</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aerial</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mapping</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department</w:t>
      </w:r>
      <w:proofErr w:type="spellEnd"/>
      <w:r w:rsidRPr="00315882">
        <w:rPr>
          <w:rFonts w:ascii="Times New Roman" w:hAnsi="Times New Roman"/>
          <w:sz w:val="18"/>
          <w:szCs w:val="18"/>
          <w:lang w:eastAsia="tr-TR"/>
        </w:rPr>
        <w:t xml:space="preserve"> of </w:t>
      </w:r>
      <w:proofErr w:type="spellStart"/>
      <w:r w:rsidRPr="00315882">
        <w:rPr>
          <w:rFonts w:ascii="Times New Roman" w:hAnsi="Times New Roman"/>
          <w:sz w:val="18"/>
          <w:szCs w:val="18"/>
          <w:lang w:eastAsia="tr-TR"/>
        </w:rPr>
        <w:t>geomatics</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engineering,The</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University</w:t>
      </w:r>
      <w:proofErr w:type="spellEnd"/>
      <w:r w:rsidRPr="00315882">
        <w:rPr>
          <w:rFonts w:ascii="Times New Roman" w:hAnsi="Times New Roman"/>
          <w:sz w:val="18"/>
          <w:szCs w:val="18"/>
          <w:lang w:eastAsia="tr-TR"/>
        </w:rPr>
        <w:t xml:space="preserve"> of </w:t>
      </w:r>
      <w:proofErr w:type="spellStart"/>
      <w:r w:rsidRPr="00315882">
        <w:rPr>
          <w:rFonts w:ascii="Times New Roman" w:hAnsi="Times New Roman"/>
          <w:sz w:val="18"/>
          <w:szCs w:val="18"/>
          <w:lang w:eastAsia="tr-TR"/>
        </w:rPr>
        <w:t>Calgary</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Alberta</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Canada</w:t>
      </w:r>
      <w:proofErr w:type="spellEnd"/>
      <w:r w:rsidRPr="00315882">
        <w:rPr>
          <w:rFonts w:ascii="Times New Roman" w:hAnsi="Times New Roman"/>
          <w:sz w:val="18"/>
          <w:szCs w:val="18"/>
          <w:lang w:eastAsia="tr-TR"/>
        </w:rPr>
        <w:t>.</w:t>
      </w:r>
    </w:p>
    <w:p w:rsidR="006B2E50" w:rsidRPr="00315882" w:rsidRDefault="006B2E50" w:rsidP="00315882">
      <w:pPr>
        <w:jc w:val="both"/>
        <w:rPr>
          <w:rFonts w:ascii="Times New Roman" w:hAnsi="Times New Roman"/>
          <w:sz w:val="18"/>
          <w:szCs w:val="18"/>
          <w:lang w:eastAsia="tr-TR"/>
        </w:rPr>
      </w:pPr>
    </w:p>
    <w:p w:rsidR="006B2E50" w:rsidRPr="00315882" w:rsidRDefault="006B2E50" w:rsidP="00315882">
      <w:pPr>
        <w:jc w:val="both"/>
        <w:rPr>
          <w:rFonts w:ascii="Times New Roman" w:hAnsi="Times New Roman"/>
          <w:sz w:val="18"/>
          <w:szCs w:val="18"/>
          <w:lang w:eastAsia="tr-TR"/>
        </w:rPr>
      </w:pPr>
      <w:proofErr w:type="spellStart"/>
      <w:r w:rsidRPr="00315882">
        <w:rPr>
          <w:rFonts w:ascii="Times New Roman" w:hAnsi="Times New Roman"/>
          <w:sz w:val="18"/>
          <w:szCs w:val="18"/>
          <w:lang w:eastAsia="tr-TR"/>
        </w:rPr>
        <w:t>Jacobsen</w:t>
      </w:r>
      <w:proofErr w:type="spellEnd"/>
      <w:r w:rsidRPr="00315882">
        <w:rPr>
          <w:rFonts w:ascii="Times New Roman" w:hAnsi="Times New Roman"/>
          <w:sz w:val="18"/>
          <w:szCs w:val="18"/>
          <w:lang w:eastAsia="tr-TR"/>
        </w:rPr>
        <w:t xml:space="preserve">, K., 2000: </w:t>
      </w:r>
      <w:proofErr w:type="spellStart"/>
      <w:r w:rsidRPr="00315882">
        <w:rPr>
          <w:rFonts w:ascii="Times New Roman" w:hAnsi="Times New Roman"/>
          <w:sz w:val="18"/>
          <w:szCs w:val="18"/>
          <w:lang w:eastAsia="tr-TR"/>
        </w:rPr>
        <w:t>Potential</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and</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limitation</w:t>
      </w:r>
      <w:proofErr w:type="spellEnd"/>
      <w:r w:rsidRPr="00315882">
        <w:rPr>
          <w:rFonts w:ascii="Times New Roman" w:hAnsi="Times New Roman"/>
          <w:sz w:val="18"/>
          <w:szCs w:val="18"/>
          <w:lang w:eastAsia="tr-TR"/>
        </w:rPr>
        <w:t xml:space="preserve"> of </w:t>
      </w:r>
      <w:proofErr w:type="spellStart"/>
      <w:r w:rsidRPr="00315882">
        <w:rPr>
          <w:rFonts w:ascii="Times New Roman" w:hAnsi="Times New Roman"/>
          <w:sz w:val="18"/>
          <w:szCs w:val="18"/>
          <w:lang w:eastAsia="tr-TR"/>
        </w:rPr>
        <w:t>direct</w:t>
      </w:r>
      <w:proofErr w:type="spellEnd"/>
      <w:r w:rsidRPr="00315882">
        <w:rPr>
          <w:rFonts w:ascii="Times New Roman" w:hAnsi="Times New Roman"/>
          <w:sz w:val="18"/>
          <w:szCs w:val="18"/>
          <w:lang w:eastAsia="tr-TR"/>
        </w:rPr>
        <w:t xml:space="preserve"> sensor </w:t>
      </w:r>
      <w:proofErr w:type="spellStart"/>
      <w:r w:rsidRPr="00315882">
        <w:rPr>
          <w:rFonts w:ascii="Times New Roman" w:hAnsi="Times New Roman"/>
          <w:sz w:val="18"/>
          <w:szCs w:val="18"/>
          <w:lang w:eastAsia="tr-TR"/>
        </w:rPr>
        <w:t>orientation</w:t>
      </w:r>
      <w:proofErr w:type="spellEnd"/>
      <w:r w:rsidRPr="00315882">
        <w:rPr>
          <w:rFonts w:ascii="Times New Roman" w:hAnsi="Times New Roman"/>
          <w:sz w:val="18"/>
          <w:szCs w:val="18"/>
          <w:lang w:eastAsia="tr-TR"/>
        </w:rPr>
        <w:t xml:space="preserve">, IAPRS, </w:t>
      </w:r>
      <w:proofErr w:type="spellStart"/>
      <w:r w:rsidRPr="00315882">
        <w:rPr>
          <w:rFonts w:ascii="Times New Roman" w:hAnsi="Times New Roman"/>
          <w:sz w:val="18"/>
          <w:szCs w:val="18"/>
          <w:lang w:eastAsia="tr-TR"/>
        </w:rPr>
        <w:t>Vol</w:t>
      </w:r>
      <w:proofErr w:type="spellEnd"/>
      <w:r w:rsidRPr="00315882">
        <w:rPr>
          <w:rFonts w:ascii="Times New Roman" w:hAnsi="Times New Roman"/>
          <w:sz w:val="18"/>
          <w:szCs w:val="18"/>
          <w:lang w:eastAsia="tr-TR"/>
        </w:rPr>
        <w:t>. XXXIII, Amsterdam 2000.</w:t>
      </w:r>
    </w:p>
    <w:p w:rsidR="006B2E50" w:rsidRPr="00315882" w:rsidRDefault="006B2E50" w:rsidP="00315882">
      <w:pPr>
        <w:jc w:val="both"/>
        <w:rPr>
          <w:rFonts w:ascii="Times New Roman" w:hAnsi="Times New Roman"/>
          <w:sz w:val="18"/>
          <w:szCs w:val="18"/>
          <w:lang w:eastAsia="tr-TR"/>
        </w:rPr>
      </w:pPr>
    </w:p>
    <w:p w:rsidR="006B2E50" w:rsidRPr="00315882" w:rsidRDefault="006B2E50" w:rsidP="00315882">
      <w:pPr>
        <w:jc w:val="both"/>
        <w:rPr>
          <w:rFonts w:ascii="Times New Roman" w:hAnsi="Times New Roman"/>
          <w:sz w:val="18"/>
          <w:szCs w:val="18"/>
          <w:lang w:eastAsia="tr-TR"/>
        </w:rPr>
      </w:pPr>
      <w:proofErr w:type="spellStart"/>
      <w:r w:rsidRPr="00315882">
        <w:rPr>
          <w:rFonts w:ascii="Times New Roman" w:hAnsi="Times New Roman"/>
          <w:sz w:val="18"/>
          <w:szCs w:val="18"/>
          <w:lang w:eastAsia="tr-TR"/>
        </w:rPr>
        <w:t>Jacobsen</w:t>
      </w:r>
      <w:proofErr w:type="spellEnd"/>
      <w:r w:rsidRPr="00315882">
        <w:rPr>
          <w:rFonts w:ascii="Times New Roman" w:hAnsi="Times New Roman"/>
          <w:sz w:val="18"/>
          <w:szCs w:val="18"/>
          <w:lang w:eastAsia="tr-TR"/>
        </w:rPr>
        <w:t xml:space="preserve">, K.,(2006). Direct sensor </w:t>
      </w:r>
      <w:proofErr w:type="spellStart"/>
      <w:r w:rsidRPr="00315882">
        <w:rPr>
          <w:rFonts w:ascii="Times New Roman" w:hAnsi="Times New Roman"/>
          <w:sz w:val="18"/>
          <w:szCs w:val="18"/>
          <w:lang w:eastAsia="tr-TR"/>
        </w:rPr>
        <w:t>orientation</w:t>
      </w:r>
      <w:proofErr w:type="spellEnd"/>
      <w:r w:rsidRPr="00315882">
        <w:rPr>
          <w:rFonts w:ascii="Times New Roman" w:hAnsi="Times New Roman"/>
          <w:sz w:val="18"/>
          <w:szCs w:val="18"/>
          <w:lang w:eastAsia="tr-TR"/>
        </w:rPr>
        <w:t xml:space="preserve"> – </w:t>
      </w:r>
      <w:proofErr w:type="spellStart"/>
      <w:r w:rsidRPr="00315882">
        <w:rPr>
          <w:rFonts w:ascii="Times New Roman" w:hAnsi="Times New Roman"/>
          <w:sz w:val="18"/>
          <w:szCs w:val="18"/>
          <w:lang w:eastAsia="tr-TR"/>
        </w:rPr>
        <w:t>Pros</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and</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Cons</w:t>
      </w:r>
      <w:proofErr w:type="spellEnd"/>
      <w:r w:rsidRPr="00315882">
        <w:rPr>
          <w:rFonts w:ascii="Times New Roman" w:hAnsi="Times New Roman"/>
          <w:sz w:val="18"/>
          <w:szCs w:val="18"/>
          <w:lang w:eastAsia="tr-TR"/>
        </w:rPr>
        <w:t xml:space="preserve">, 2004, </w:t>
      </w:r>
      <w:proofErr w:type="spellStart"/>
      <w:r w:rsidRPr="00315882">
        <w:rPr>
          <w:rFonts w:ascii="Times New Roman" w:hAnsi="Times New Roman"/>
          <w:sz w:val="18"/>
          <w:szCs w:val="18"/>
          <w:lang w:eastAsia="tr-TR"/>
        </w:rPr>
        <w:t>XXth</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ISPRS,İstanbul</w:t>
      </w:r>
      <w:proofErr w:type="spellEnd"/>
      <w:r w:rsidRPr="00315882">
        <w:rPr>
          <w:rFonts w:ascii="Times New Roman" w:hAnsi="Times New Roman"/>
          <w:sz w:val="18"/>
          <w:szCs w:val="18"/>
          <w:lang w:eastAsia="tr-TR"/>
        </w:rPr>
        <w:t>.</w:t>
      </w:r>
    </w:p>
    <w:p w:rsidR="006B2E50" w:rsidRPr="00315882" w:rsidRDefault="006B2E50" w:rsidP="00315882">
      <w:pPr>
        <w:jc w:val="both"/>
        <w:rPr>
          <w:rFonts w:ascii="Times New Roman" w:hAnsi="Times New Roman"/>
          <w:sz w:val="18"/>
          <w:szCs w:val="18"/>
          <w:lang w:eastAsia="tr-TR"/>
        </w:rPr>
      </w:pPr>
    </w:p>
    <w:p w:rsidR="006B2E50" w:rsidRPr="00315882" w:rsidRDefault="006B2E50" w:rsidP="00242906">
      <w:pPr>
        <w:ind w:left="330" w:hanging="330"/>
        <w:jc w:val="both"/>
        <w:rPr>
          <w:rFonts w:ascii="Times New Roman" w:hAnsi="Times New Roman"/>
          <w:sz w:val="18"/>
          <w:szCs w:val="18"/>
          <w:lang w:eastAsia="tr-TR"/>
        </w:rPr>
      </w:pPr>
      <w:r w:rsidRPr="00315882">
        <w:rPr>
          <w:rFonts w:ascii="Times New Roman" w:hAnsi="Times New Roman"/>
          <w:sz w:val="18"/>
          <w:szCs w:val="18"/>
          <w:lang w:eastAsia="tr-TR"/>
        </w:rPr>
        <w:t xml:space="preserve">Kayı, A., 2013, Tek nokta, ağ yapısı ve </w:t>
      </w:r>
      <w:proofErr w:type="spellStart"/>
      <w:r w:rsidRPr="00315882">
        <w:rPr>
          <w:rFonts w:ascii="Times New Roman" w:hAnsi="Times New Roman"/>
          <w:sz w:val="18"/>
          <w:szCs w:val="18"/>
          <w:lang w:eastAsia="tr-TR"/>
        </w:rPr>
        <w:t>ppp</w:t>
      </w:r>
      <w:proofErr w:type="spellEnd"/>
      <w:r w:rsidRPr="00315882">
        <w:rPr>
          <w:rFonts w:ascii="Times New Roman" w:hAnsi="Times New Roman"/>
          <w:sz w:val="18"/>
          <w:szCs w:val="18"/>
          <w:lang w:eastAsia="tr-TR"/>
        </w:rPr>
        <w:t xml:space="preserve"> yöntemleriyle  </w:t>
      </w:r>
      <w:proofErr w:type="spellStart"/>
      <w:r w:rsidRPr="00315882">
        <w:rPr>
          <w:rFonts w:ascii="Times New Roman" w:hAnsi="Times New Roman"/>
          <w:sz w:val="18"/>
          <w:szCs w:val="18"/>
          <w:lang w:eastAsia="tr-TR"/>
        </w:rPr>
        <w:t>gps</w:t>
      </w:r>
      <w:proofErr w:type="spellEnd"/>
      <w:r w:rsidRPr="00315882">
        <w:rPr>
          <w:rFonts w:ascii="Times New Roman" w:hAnsi="Times New Roman"/>
          <w:sz w:val="18"/>
          <w:szCs w:val="18"/>
          <w:lang w:eastAsia="tr-TR"/>
        </w:rPr>
        <w:t xml:space="preserve"> çözümlerinin doğrudan algılayıcı yöneltmesi doğruluğuna etkisi, Yüksek Lisans Tezi, Aksaray Üniversitesi, Aksaray.</w:t>
      </w:r>
    </w:p>
    <w:p w:rsidR="006B2E50" w:rsidRPr="00315882" w:rsidRDefault="006B2E50" w:rsidP="00315882">
      <w:pPr>
        <w:jc w:val="both"/>
        <w:rPr>
          <w:rFonts w:ascii="Times New Roman" w:hAnsi="Times New Roman"/>
          <w:sz w:val="18"/>
          <w:szCs w:val="18"/>
          <w:lang w:eastAsia="tr-TR"/>
        </w:rPr>
      </w:pPr>
    </w:p>
    <w:p w:rsidR="006B2E50" w:rsidRPr="00315882" w:rsidRDefault="006B2E50" w:rsidP="00242906">
      <w:pPr>
        <w:ind w:left="220" w:hanging="220"/>
        <w:jc w:val="both"/>
        <w:rPr>
          <w:rFonts w:ascii="Times New Roman" w:hAnsi="Times New Roman"/>
          <w:sz w:val="18"/>
          <w:szCs w:val="18"/>
          <w:lang w:eastAsia="tr-TR"/>
        </w:rPr>
      </w:pPr>
      <w:r w:rsidRPr="00315882">
        <w:rPr>
          <w:rFonts w:ascii="Times New Roman" w:hAnsi="Times New Roman"/>
          <w:sz w:val="18"/>
          <w:szCs w:val="18"/>
          <w:lang w:eastAsia="tr-TR"/>
        </w:rPr>
        <w:t xml:space="preserve">Kiracı, A.Ç., </w:t>
      </w:r>
      <w:proofErr w:type="spellStart"/>
      <w:r w:rsidRPr="00315882">
        <w:rPr>
          <w:rFonts w:ascii="Times New Roman" w:hAnsi="Times New Roman"/>
          <w:sz w:val="18"/>
          <w:szCs w:val="18"/>
          <w:lang w:eastAsia="tr-TR"/>
        </w:rPr>
        <w:t>İşcan</w:t>
      </w:r>
      <w:proofErr w:type="spellEnd"/>
      <w:r w:rsidRPr="00315882">
        <w:rPr>
          <w:rFonts w:ascii="Times New Roman" w:hAnsi="Times New Roman"/>
          <w:sz w:val="18"/>
          <w:szCs w:val="18"/>
          <w:lang w:eastAsia="tr-TR"/>
        </w:rPr>
        <w:t xml:space="preserve">, L., Eker, O., </w:t>
      </w:r>
      <w:proofErr w:type="spellStart"/>
      <w:r w:rsidRPr="00315882">
        <w:rPr>
          <w:rFonts w:ascii="Times New Roman" w:hAnsi="Times New Roman"/>
          <w:sz w:val="18"/>
          <w:szCs w:val="18"/>
          <w:lang w:eastAsia="tr-TR"/>
        </w:rPr>
        <w:t>Akabalı</w:t>
      </w:r>
      <w:proofErr w:type="spellEnd"/>
      <w:r w:rsidRPr="00315882">
        <w:rPr>
          <w:rFonts w:ascii="Times New Roman" w:hAnsi="Times New Roman"/>
          <w:sz w:val="18"/>
          <w:szCs w:val="18"/>
          <w:lang w:eastAsia="tr-TR"/>
        </w:rPr>
        <w:t xml:space="preserve">, O.A., 2008, Fotogrametrik nirengi ve </w:t>
      </w:r>
      <w:proofErr w:type="spellStart"/>
      <w:r w:rsidRPr="00315882">
        <w:rPr>
          <w:rFonts w:ascii="Times New Roman" w:hAnsi="Times New Roman"/>
          <w:sz w:val="18"/>
          <w:szCs w:val="18"/>
          <w:lang w:eastAsia="tr-TR"/>
        </w:rPr>
        <w:t>gps</w:t>
      </w:r>
      <w:proofErr w:type="spellEnd"/>
      <w:r w:rsidRPr="00315882">
        <w:rPr>
          <w:rFonts w:ascii="Times New Roman" w:hAnsi="Times New Roman"/>
          <w:sz w:val="18"/>
          <w:szCs w:val="18"/>
          <w:lang w:eastAsia="tr-TR"/>
        </w:rPr>
        <w:t>\</w:t>
      </w:r>
      <w:proofErr w:type="spellStart"/>
      <w:r w:rsidRPr="00315882">
        <w:rPr>
          <w:rFonts w:ascii="Times New Roman" w:hAnsi="Times New Roman"/>
          <w:sz w:val="18"/>
          <w:szCs w:val="18"/>
          <w:lang w:eastAsia="tr-TR"/>
        </w:rPr>
        <w:t>imu</w:t>
      </w:r>
      <w:proofErr w:type="spellEnd"/>
      <w:r w:rsidRPr="00315882">
        <w:rPr>
          <w:rFonts w:ascii="Times New Roman" w:hAnsi="Times New Roman"/>
          <w:sz w:val="18"/>
          <w:szCs w:val="18"/>
          <w:lang w:eastAsia="tr-TR"/>
        </w:rPr>
        <w:t xml:space="preserve"> ile doğrudan coğrafi konumlandırma test sonuçları, </w:t>
      </w:r>
      <w:proofErr w:type="spellStart"/>
      <w:r w:rsidRPr="00315882">
        <w:rPr>
          <w:rFonts w:ascii="Times New Roman" w:hAnsi="Times New Roman"/>
          <w:sz w:val="18"/>
          <w:szCs w:val="18"/>
          <w:lang w:eastAsia="tr-TR"/>
        </w:rPr>
        <w:t>Tufuab</w:t>
      </w:r>
      <w:proofErr w:type="spellEnd"/>
      <w:r w:rsidRPr="00315882">
        <w:rPr>
          <w:rFonts w:ascii="Times New Roman" w:hAnsi="Times New Roman"/>
          <w:sz w:val="18"/>
          <w:szCs w:val="18"/>
          <w:lang w:eastAsia="tr-TR"/>
        </w:rPr>
        <w:t>.</w:t>
      </w:r>
    </w:p>
    <w:p w:rsidR="006B2E50" w:rsidRPr="00315882" w:rsidRDefault="006B2E50" w:rsidP="00315882">
      <w:pPr>
        <w:jc w:val="both"/>
        <w:rPr>
          <w:rFonts w:ascii="Times New Roman" w:hAnsi="Times New Roman"/>
          <w:sz w:val="18"/>
          <w:szCs w:val="18"/>
          <w:lang w:eastAsia="tr-TR"/>
        </w:rPr>
      </w:pPr>
    </w:p>
    <w:p w:rsidR="006B2E50" w:rsidRPr="00315882" w:rsidRDefault="006B2E50" w:rsidP="00242906">
      <w:pPr>
        <w:ind w:left="220" w:hanging="220"/>
        <w:jc w:val="both"/>
        <w:rPr>
          <w:rFonts w:ascii="Times New Roman" w:hAnsi="Times New Roman"/>
          <w:sz w:val="18"/>
          <w:szCs w:val="18"/>
          <w:lang w:eastAsia="tr-TR"/>
        </w:rPr>
      </w:pPr>
      <w:proofErr w:type="spellStart"/>
      <w:r w:rsidRPr="00315882">
        <w:rPr>
          <w:rFonts w:ascii="Times New Roman" w:hAnsi="Times New Roman"/>
          <w:sz w:val="18"/>
          <w:szCs w:val="18"/>
          <w:lang w:eastAsia="tr-TR"/>
        </w:rPr>
        <w:t>Mostafa</w:t>
      </w:r>
      <w:proofErr w:type="spellEnd"/>
      <w:r w:rsidRPr="00315882">
        <w:rPr>
          <w:rFonts w:ascii="Times New Roman" w:hAnsi="Times New Roman"/>
          <w:sz w:val="18"/>
          <w:szCs w:val="18"/>
          <w:lang w:eastAsia="tr-TR"/>
        </w:rPr>
        <w:t xml:space="preserve">, M.R. ve </w:t>
      </w:r>
      <w:proofErr w:type="spellStart"/>
      <w:r w:rsidRPr="00315882">
        <w:rPr>
          <w:rFonts w:ascii="Times New Roman" w:hAnsi="Times New Roman"/>
          <w:sz w:val="18"/>
          <w:szCs w:val="18"/>
          <w:lang w:eastAsia="tr-TR"/>
        </w:rPr>
        <w:t>Huttun</w:t>
      </w:r>
      <w:proofErr w:type="spellEnd"/>
      <w:r w:rsidRPr="00315882">
        <w:rPr>
          <w:rFonts w:ascii="Times New Roman" w:hAnsi="Times New Roman"/>
          <w:sz w:val="18"/>
          <w:szCs w:val="18"/>
          <w:lang w:eastAsia="tr-TR"/>
        </w:rPr>
        <w:t xml:space="preserve">, J., 2001, Direct </w:t>
      </w:r>
      <w:proofErr w:type="spellStart"/>
      <w:r w:rsidRPr="00315882">
        <w:rPr>
          <w:rFonts w:ascii="Times New Roman" w:hAnsi="Times New Roman"/>
          <w:sz w:val="18"/>
          <w:szCs w:val="18"/>
          <w:lang w:eastAsia="tr-TR"/>
        </w:rPr>
        <w:t>positioning</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and</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orientation</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system</w:t>
      </w:r>
      <w:proofErr w:type="spellEnd"/>
      <w:r w:rsidRPr="00315882">
        <w:rPr>
          <w:rFonts w:ascii="Times New Roman" w:hAnsi="Times New Roman"/>
          <w:sz w:val="18"/>
          <w:szCs w:val="18"/>
          <w:lang w:eastAsia="tr-TR"/>
        </w:rPr>
        <w:t xml:space="preserve"> – how do </w:t>
      </w:r>
      <w:proofErr w:type="spellStart"/>
      <w:r w:rsidRPr="00315882">
        <w:rPr>
          <w:rFonts w:ascii="Times New Roman" w:hAnsi="Times New Roman"/>
          <w:sz w:val="18"/>
          <w:szCs w:val="18"/>
          <w:lang w:eastAsia="tr-TR"/>
        </w:rPr>
        <w:t>they</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work</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what</w:t>
      </w:r>
      <w:proofErr w:type="spellEnd"/>
      <w:r w:rsidRPr="00315882">
        <w:rPr>
          <w:rFonts w:ascii="Times New Roman" w:hAnsi="Times New Roman"/>
          <w:sz w:val="18"/>
          <w:szCs w:val="18"/>
          <w:lang w:eastAsia="tr-TR"/>
        </w:rPr>
        <w:t xml:space="preserve"> is </w:t>
      </w:r>
      <w:proofErr w:type="spellStart"/>
      <w:r w:rsidRPr="00315882">
        <w:rPr>
          <w:rFonts w:ascii="Times New Roman" w:hAnsi="Times New Roman"/>
          <w:sz w:val="18"/>
          <w:szCs w:val="18"/>
          <w:lang w:eastAsia="tr-TR"/>
        </w:rPr>
        <w:t>the</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attainable</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accuracy</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proceeding</w:t>
      </w:r>
      <w:proofErr w:type="spellEnd"/>
      <w:r w:rsidRPr="00315882">
        <w:rPr>
          <w:rFonts w:ascii="Times New Roman" w:hAnsi="Times New Roman"/>
          <w:sz w:val="18"/>
          <w:szCs w:val="18"/>
          <w:lang w:eastAsia="tr-TR"/>
        </w:rPr>
        <w:t xml:space="preserve">, ASPRS </w:t>
      </w:r>
      <w:proofErr w:type="spellStart"/>
      <w:r w:rsidRPr="00315882">
        <w:rPr>
          <w:rFonts w:ascii="Times New Roman" w:hAnsi="Times New Roman"/>
          <w:sz w:val="18"/>
          <w:szCs w:val="18"/>
          <w:lang w:eastAsia="tr-TR"/>
        </w:rPr>
        <w:t>Annual</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Meeting,St</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Louis,Mo,USA,April</w:t>
      </w:r>
      <w:proofErr w:type="spellEnd"/>
      <w:r w:rsidRPr="00315882">
        <w:rPr>
          <w:rFonts w:ascii="Times New Roman" w:hAnsi="Times New Roman"/>
          <w:sz w:val="18"/>
          <w:szCs w:val="18"/>
          <w:lang w:eastAsia="tr-TR"/>
        </w:rPr>
        <w:t xml:space="preserve"> 22-27.</w:t>
      </w:r>
    </w:p>
    <w:p w:rsidR="006B2E50" w:rsidRPr="00315882" w:rsidRDefault="006B2E50" w:rsidP="00315882">
      <w:pPr>
        <w:jc w:val="both"/>
        <w:rPr>
          <w:rFonts w:ascii="Times New Roman" w:hAnsi="Times New Roman"/>
          <w:sz w:val="18"/>
          <w:szCs w:val="18"/>
          <w:lang w:eastAsia="tr-TR"/>
        </w:rPr>
      </w:pPr>
    </w:p>
    <w:p w:rsidR="006B2E50" w:rsidRPr="00315882" w:rsidRDefault="006B2E50" w:rsidP="00315882">
      <w:pPr>
        <w:jc w:val="both"/>
        <w:rPr>
          <w:rFonts w:ascii="Times New Roman" w:hAnsi="Times New Roman"/>
          <w:sz w:val="18"/>
          <w:szCs w:val="18"/>
          <w:lang w:eastAsia="tr-TR"/>
        </w:rPr>
      </w:pPr>
      <w:proofErr w:type="spellStart"/>
      <w:r w:rsidRPr="00315882">
        <w:rPr>
          <w:rFonts w:ascii="Times New Roman" w:hAnsi="Times New Roman"/>
          <w:sz w:val="18"/>
          <w:szCs w:val="18"/>
          <w:lang w:eastAsia="tr-TR"/>
        </w:rPr>
        <w:t>Skaloud</w:t>
      </w:r>
      <w:proofErr w:type="spellEnd"/>
      <w:r w:rsidRPr="00315882">
        <w:rPr>
          <w:rFonts w:ascii="Times New Roman" w:hAnsi="Times New Roman"/>
          <w:sz w:val="18"/>
          <w:szCs w:val="18"/>
          <w:lang w:eastAsia="tr-TR"/>
        </w:rPr>
        <w:t xml:space="preserve">, J., 2007, </w:t>
      </w:r>
      <w:proofErr w:type="spellStart"/>
      <w:r w:rsidRPr="00315882">
        <w:rPr>
          <w:rFonts w:ascii="Times New Roman" w:hAnsi="Times New Roman"/>
          <w:sz w:val="18"/>
          <w:szCs w:val="18"/>
          <w:lang w:eastAsia="tr-TR"/>
        </w:rPr>
        <w:t>Reliability</w:t>
      </w:r>
      <w:proofErr w:type="spellEnd"/>
      <w:r w:rsidRPr="00315882">
        <w:rPr>
          <w:rFonts w:ascii="Times New Roman" w:hAnsi="Times New Roman"/>
          <w:sz w:val="18"/>
          <w:szCs w:val="18"/>
          <w:lang w:eastAsia="tr-TR"/>
        </w:rPr>
        <w:t xml:space="preserve"> of </w:t>
      </w:r>
      <w:proofErr w:type="spellStart"/>
      <w:r w:rsidRPr="00315882">
        <w:rPr>
          <w:rFonts w:ascii="Times New Roman" w:hAnsi="Times New Roman"/>
          <w:sz w:val="18"/>
          <w:szCs w:val="18"/>
          <w:lang w:eastAsia="tr-TR"/>
        </w:rPr>
        <w:t>direct</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georeferencing</w:t>
      </w:r>
      <w:proofErr w:type="spellEnd"/>
      <w:r w:rsidRPr="00315882">
        <w:rPr>
          <w:rFonts w:ascii="Times New Roman" w:hAnsi="Times New Roman"/>
          <w:sz w:val="18"/>
          <w:szCs w:val="18"/>
          <w:lang w:eastAsia="tr-TR"/>
        </w:rPr>
        <w:t xml:space="preserve"> – </w:t>
      </w:r>
      <w:proofErr w:type="spellStart"/>
      <w:r w:rsidRPr="00315882">
        <w:rPr>
          <w:rFonts w:ascii="Times New Roman" w:hAnsi="Times New Roman"/>
          <w:sz w:val="18"/>
          <w:szCs w:val="18"/>
          <w:lang w:eastAsia="tr-TR"/>
        </w:rPr>
        <w:t>beyond</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the</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achilles</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heel</w:t>
      </w:r>
      <w:proofErr w:type="spellEnd"/>
      <w:r w:rsidRPr="00315882">
        <w:rPr>
          <w:rFonts w:ascii="Times New Roman" w:hAnsi="Times New Roman"/>
          <w:sz w:val="18"/>
          <w:szCs w:val="18"/>
          <w:lang w:eastAsia="tr-TR"/>
        </w:rPr>
        <w:t xml:space="preserve"> of modern </w:t>
      </w:r>
      <w:proofErr w:type="spellStart"/>
      <w:r w:rsidRPr="00315882">
        <w:rPr>
          <w:rFonts w:ascii="Times New Roman" w:hAnsi="Times New Roman"/>
          <w:sz w:val="18"/>
          <w:szCs w:val="18"/>
          <w:lang w:eastAsia="tr-TR"/>
        </w:rPr>
        <w:t>airborne</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mapping</w:t>
      </w:r>
      <w:proofErr w:type="spellEnd"/>
      <w:r w:rsidRPr="00315882">
        <w:rPr>
          <w:rFonts w:ascii="Times New Roman" w:hAnsi="Times New Roman"/>
          <w:sz w:val="18"/>
          <w:szCs w:val="18"/>
          <w:lang w:eastAsia="tr-TR"/>
        </w:rPr>
        <w:t xml:space="preserve">, </w:t>
      </w:r>
      <w:proofErr w:type="spellStart"/>
      <w:r w:rsidRPr="00315882">
        <w:rPr>
          <w:rFonts w:ascii="Times New Roman" w:hAnsi="Times New Roman"/>
          <w:sz w:val="18"/>
          <w:szCs w:val="18"/>
          <w:lang w:eastAsia="tr-TR"/>
        </w:rPr>
        <w:t>Photogrammetry</w:t>
      </w:r>
      <w:proofErr w:type="spellEnd"/>
      <w:r w:rsidRPr="00315882">
        <w:rPr>
          <w:rFonts w:ascii="Times New Roman" w:hAnsi="Times New Roman"/>
          <w:sz w:val="18"/>
          <w:szCs w:val="18"/>
          <w:lang w:eastAsia="tr-TR"/>
        </w:rPr>
        <w:t xml:space="preserve"> Week,2007.</w:t>
      </w:r>
    </w:p>
    <w:p w:rsidR="006B2E50" w:rsidRPr="00315882" w:rsidRDefault="006B2E50" w:rsidP="00315882">
      <w:pPr>
        <w:jc w:val="both"/>
        <w:rPr>
          <w:rFonts w:ascii="Times New Roman" w:hAnsi="Times New Roman"/>
          <w:sz w:val="18"/>
          <w:szCs w:val="18"/>
          <w:lang w:eastAsia="tr-TR"/>
        </w:rPr>
      </w:pPr>
    </w:p>
    <w:p w:rsidR="006B2E50" w:rsidRDefault="006B2E50" w:rsidP="00242906">
      <w:pPr>
        <w:ind w:left="220" w:hanging="220"/>
        <w:jc w:val="both"/>
        <w:rPr>
          <w:rFonts w:ascii="Times New Roman" w:hAnsi="Times New Roman"/>
          <w:sz w:val="20"/>
          <w:szCs w:val="20"/>
          <w:lang w:eastAsia="tr-TR"/>
        </w:rPr>
      </w:pPr>
      <w:r w:rsidRPr="00315882">
        <w:rPr>
          <w:rFonts w:ascii="Times New Roman" w:hAnsi="Times New Roman"/>
          <w:sz w:val="18"/>
          <w:szCs w:val="18"/>
          <w:lang w:eastAsia="tr-TR"/>
        </w:rPr>
        <w:t xml:space="preserve">Yastıklı, N., 2003. </w:t>
      </w:r>
      <w:proofErr w:type="spellStart"/>
      <w:r w:rsidRPr="00315882">
        <w:rPr>
          <w:rFonts w:ascii="Times New Roman" w:hAnsi="Times New Roman"/>
          <w:sz w:val="18"/>
          <w:szCs w:val="18"/>
          <w:lang w:eastAsia="tr-TR"/>
        </w:rPr>
        <w:t>Gps</w:t>
      </w:r>
      <w:proofErr w:type="spellEnd"/>
      <w:r w:rsidRPr="00315882">
        <w:rPr>
          <w:rFonts w:ascii="Times New Roman" w:hAnsi="Times New Roman"/>
          <w:sz w:val="18"/>
          <w:szCs w:val="18"/>
          <w:lang w:eastAsia="tr-TR"/>
        </w:rPr>
        <w:t>/</w:t>
      </w:r>
      <w:proofErr w:type="spellStart"/>
      <w:r w:rsidRPr="00315882">
        <w:rPr>
          <w:rFonts w:ascii="Times New Roman" w:hAnsi="Times New Roman"/>
          <w:sz w:val="18"/>
          <w:szCs w:val="18"/>
          <w:lang w:eastAsia="tr-TR"/>
        </w:rPr>
        <w:t>imu</w:t>
      </w:r>
      <w:proofErr w:type="spellEnd"/>
      <w:r w:rsidRPr="00315882">
        <w:rPr>
          <w:rFonts w:ascii="Times New Roman" w:hAnsi="Times New Roman"/>
          <w:sz w:val="18"/>
          <w:szCs w:val="18"/>
          <w:lang w:eastAsia="tr-TR"/>
        </w:rPr>
        <w:t xml:space="preserve"> verileri kullanılarak hava fotoğraflarının doğrudan yöneltilmesi ve birleştirilmiş blok </w:t>
      </w:r>
      <w:proofErr w:type="spellStart"/>
      <w:r w:rsidRPr="00315882">
        <w:rPr>
          <w:rFonts w:ascii="Times New Roman" w:hAnsi="Times New Roman"/>
          <w:sz w:val="18"/>
          <w:szCs w:val="18"/>
          <w:lang w:eastAsia="tr-TR"/>
        </w:rPr>
        <w:t>dengeleme,Doktora</w:t>
      </w:r>
      <w:proofErr w:type="spellEnd"/>
      <w:r w:rsidRPr="00315882">
        <w:rPr>
          <w:rFonts w:ascii="Times New Roman" w:hAnsi="Times New Roman"/>
          <w:sz w:val="18"/>
          <w:szCs w:val="18"/>
          <w:lang w:eastAsia="tr-TR"/>
        </w:rPr>
        <w:t xml:space="preserve"> Tezi, Yıldız Teknik Üniversitesi, Yıldız, İstanbul</w:t>
      </w:r>
    </w:p>
    <w:p w:rsidR="006B2E50" w:rsidRDefault="006B2E50" w:rsidP="00315882">
      <w:pPr>
        <w:jc w:val="both"/>
        <w:rPr>
          <w:rFonts w:ascii="Times New Roman" w:hAnsi="Times New Roman"/>
          <w:sz w:val="20"/>
          <w:szCs w:val="20"/>
          <w:lang w:eastAsia="tr-TR"/>
        </w:rPr>
      </w:pPr>
    </w:p>
    <w:p w:rsidR="006B2E50" w:rsidRDefault="006B2E50" w:rsidP="00315882">
      <w:pPr>
        <w:jc w:val="both"/>
        <w:rPr>
          <w:rFonts w:ascii="Times New Roman" w:hAnsi="Times New Roman"/>
          <w:sz w:val="20"/>
          <w:szCs w:val="20"/>
          <w:lang w:eastAsia="tr-TR"/>
        </w:rPr>
      </w:pPr>
    </w:p>
    <w:p w:rsidR="006B2E50" w:rsidRDefault="006B2E50" w:rsidP="00315882">
      <w:pPr>
        <w:jc w:val="both"/>
        <w:rPr>
          <w:rFonts w:ascii="Times New Roman" w:hAnsi="Times New Roman"/>
          <w:sz w:val="20"/>
          <w:szCs w:val="20"/>
          <w:lang w:eastAsia="tr-TR"/>
        </w:rPr>
      </w:pPr>
    </w:p>
    <w:sectPr w:rsidR="006B2E50" w:rsidSect="00315882">
      <w:headerReference w:type="even" r:id="rId15"/>
      <w:headerReference w:type="default" r:id="rId16"/>
      <w:headerReference w:type="first" r:id="rId17"/>
      <w:footerReference w:type="first" r:id="rId18"/>
      <w:pgSz w:w="11906" w:h="16838"/>
      <w:pgMar w:top="1418" w:right="1021" w:bottom="899"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9F6" w:rsidRDefault="00D429F6" w:rsidP="00035DC5">
      <w:r>
        <w:separator/>
      </w:r>
    </w:p>
  </w:endnote>
  <w:endnote w:type="continuationSeparator" w:id="0">
    <w:p w:rsidR="00D429F6" w:rsidRDefault="00D429F6"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E50" w:rsidRPr="00384A01" w:rsidRDefault="006B2E50" w:rsidP="006E2FAE">
    <w:pPr>
      <w:pStyle w:val="Altbilgi"/>
      <w:pBdr>
        <w:top w:val="single" w:sz="4" w:space="1" w:color="A5A5A5"/>
      </w:pBdr>
      <w:spacing w:after="60"/>
      <w:jc w:val="left"/>
      <w:rPr>
        <w:rFonts w:ascii="Arial" w:hAnsi="Arial" w:cs="Arial"/>
        <w:noProof/>
        <w:sz w:val="16"/>
        <w:szCs w:val="16"/>
      </w:rPr>
    </w:pPr>
    <w:r w:rsidRPr="00384A01">
      <w:rPr>
        <w:rFonts w:ascii="Arial" w:hAnsi="Arial" w:cs="Arial"/>
        <w:noProof/>
        <w:sz w:val="16"/>
        <w:szCs w:val="16"/>
      </w:rPr>
      <w:t xml:space="preserve">* </w:t>
    </w:r>
    <w:r>
      <w:rPr>
        <w:rFonts w:ascii="Arial" w:hAnsi="Arial" w:cs="Arial"/>
        <w:noProof/>
        <w:sz w:val="16"/>
        <w:szCs w:val="16"/>
      </w:rPr>
      <w:t>Abdullah KAYI</w:t>
    </w:r>
    <w:r w:rsidRPr="00384A01">
      <w:rPr>
        <w:rFonts w:ascii="Arial" w:hAnsi="Arial" w:cs="Arial"/>
        <w:noProof/>
        <w:sz w:val="16"/>
        <w:szCs w:val="16"/>
      </w:rPr>
      <w:t xml:space="preserve"> Yazar: Tel: +90 (</w:t>
    </w:r>
    <w:r>
      <w:rPr>
        <w:rFonts w:ascii="Arial" w:hAnsi="Arial" w:cs="Arial"/>
        <w:noProof/>
        <w:sz w:val="16"/>
        <w:szCs w:val="16"/>
      </w:rPr>
      <w:t>312</w:t>
    </w:r>
    <w:r w:rsidRPr="00384A01">
      <w:rPr>
        <w:rFonts w:ascii="Arial" w:hAnsi="Arial" w:cs="Arial"/>
        <w:noProof/>
        <w:sz w:val="16"/>
        <w:szCs w:val="16"/>
      </w:rPr>
      <w:t xml:space="preserve">) </w:t>
    </w:r>
    <w:r>
      <w:rPr>
        <w:rFonts w:ascii="Arial" w:hAnsi="Arial" w:cs="Arial"/>
        <w:noProof/>
        <w:sz w:val="16"/>
        <w:szCs w:val="16"/>
      </w:rPr>
      <w:t>5952278</w:t>
    </w:r>
  </w:p>
  <w:p w:rsidR="006B2E50" w:rsidRPr="00384A01" w:rsidRDefault="006B2E50" w:rsidP="006E2FAE">
    <w:pPr>
      <w:pStyle w:val="Altbilgi"/>
      <w:pBdr>
        <w:top w:val="single" w:sz="4" w:space="1" w:color="A5A5A5"/>
      </w:pBdr>
      <w:jc w:val="left"/>
      <w:rPr>
        <w:rFonts w:ascii="Arial" w:hAnsi="Arial" w:cs="Arial"/>
        <w:noProof/>
        <w:sz w:val="16"/>
        <w:szCs w:val="16"/>
      </w:rPr>
    </w:pPr>
    <w:r w:rsidRPr="00384A01">
      <w:rPr>
        <w:rFonts w:ascii="Arial" w:hAnsi="Arial" w:cs="Arial"/>
        <w:noProof/>
        <w:sz w:val="16"/>
        <w:szCs w:val="16"/>
      </w:rPr>
      <w:t xml:space="preserve">E-posta: </w:t>
    </w:r>
    <w:hyperlink r:id="rId1" w:history="1">
      <w:r w:rsidRPr="008E3D06">
        <w:rPr>
          <w:rStyle w:val="Kpr"/>
          <w:rFonts w:ascii="Arial" w:hAnsi="Arial" w:cs="Arial"/>
          <w:noProof/>
          <w:sz w:val="16"/>
          <w:szCs w:val="16"/>
        </w:rPr>
        <w:t>abdullah.kayi@hgk.msb.gov.tr</w:t>
      </w:r>
    </w:hyperlink>
    <w:r>
      <w:rPr>
        <w:rFonts w:ascii="Arial" w:hAnsi="Arial" w:cs="Arial"/>
        <w:noProof/>
        <w:sz w:val="16"/>
        <w:szCs w:val="16"/>
      </w:rPr>
      <w:t>. (Kayı A.), hmyilmaz@aks</w:t>
    </w:r>
    <w:r w:rsidRPr="00384A01">
      <w:rPr>
        <w:rFonts w:ascii="Arial" w:hAnsi="Arial" w:cs="Arial"/>
        <w:noProof/>
        <w:sz w:val="16"/>
        <w:szCs w:val="16"/>
      </w:rPr>
      <w:t>.edu.tr (</w:t>
    </w:r>
    <w:r>
      <w:rPr>
        <w:rFonts w:ascii="Arial" w:hAnsi="Arial" w:cs="Arial"/>
        <w:noProof/>
        <w:sz w:val="16"/>
        <w:szCs w:val="16"/>
      </w:rPr>
      <w:t>Yılmaz H.M.</w:t>
    </w:r>
    <w:r w:rsidRPr="00384A01">
      <w:rPr>
        <w:rFonts w:ascii="Arial" w:hAnsi="Arial" w:cs="Arial"/>
        <w:noProof/>
        <w:sz w:val="16"/>
        <w:szCs w:val="16"/>
      </w:rPr>
      <w:t xml:space="preserve">), </w:t>
    </w:r>
    <w:r>
      <w:rPr>
        <w:rFonts w:ascii="Arial" w:hAnsi="Arial" w:cs="Arial"/>
        <w:noProof/>
        <w:sz w:val="16"/>
        <w:szCs w:val="16"/>
      </w:rPr>
      <w:t>altan.yilmaz@hgk.msb.gov.tr</w:t>
    </w:r>
    <w:r w:rsidRPr="00384A01">
      <w:rPr>
        <w:rFonts w:ascii="Arial" w:hAnsi="Arial" w:cs="Arial"/>
        <w:noProof/>
        <w:sz w:val="16"/>
        <w:szCs w:val="16"/>
      </w:rPr>
      <w:t xml:space="preserve"> (</w:t>
    </w:r>
    <w:r>
      <w:rPr>
        <w:rFonts w:ascii="Arial" w:hAnsi="Arial" w:cs="Arial"/>
        <w:noProof/>
        <w:sz w:val="16"/>
        <w:szCs w:val="16"/>
      </w:rPr>
      <w:t>Yılmaz A</w:t>
    </w:r>
    <w:r w:rsidRPr="00384A01">
      <w:rPr>
        <w:rFonts w:ascii="Arial" w:hAnsi="Arial" w:cs="Arial"/>
        <w:noProof/>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9F6" w:rsidRDefault="00D429F6" w:rsidP="00035DC5">
      <w:r>
        <w:separator/>
      </w:r>
    </w:p>
  </w:footnote>
  <w:footnote w:type="continuationSeparator" w:id="0">
    <w:p w:rsidR="00D429F6" w:rsidRDefault="00D429F6"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E50" w:rsidRPr="00384A01" w:rsidRDefault="006B2E50" w:rsidP="00F60BD8">
    <w:pPr>
      <w:pStyle w:val="stbilgi"/>
      <w:pBdr>
        <w:bottom w:val="single" w:sz="4" w:space="1" w:color="A5A5A5"/>
      </w:pBdr>
      <w:tabs>
        <w:tab w:val="left" w:pos="2580"/>
        <w:tab w:val="left" w:pos="2985"/>
      </w:tabs>
      <w:spacing w:after="120" w:line="276" w:lineRule="auto"/>
      <w:jc w:val="left"/>
      <w:rPr>
        <w:rFonts w:ascii="Arial" w:hAnsi="Arial" w:cs="Arial"/>
        <w:i/>
        <w:sz w:val="16"/>
        <w:szCs w:val="16"/>
      </w:rPr>
    </w:pPr>
    <w:r w:rsidRPr="00F445DE">
      <w:rPr>
        <w:rFonts w:ascii="Arial" w:hAnsi="Arial" w:cs="Arial"/>
        <w:i/>
        <w:sz w:val="16"/>
        <w:szCs w:val="16"/>
      </w:rPr>
      <w:t>Tek nokta, Ağ Yapısı ve PPP Yöntemleriyle GPS Çözümlerinin Doğrudan Algılayıcı Yöneltmesi Doğruluğuna Etkisi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E50" w:rsidRPr="00384A01" w:rsidRDefault="006B2E50">
    <w:pPr>
      <w:pStyle w:val="stbilgi"/>
      <w:pBdr>
        <w:bottom w:val="single" w:sz="4" w:space="1" w:color="A5A5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 xml:space="preserve">Abdullah Kayı, </w:t>
    </w:r>
    <w:proofErr w:type="spellStart"/>
    <w:r>
      <w:rPr>
        <w:rFonts w:ascii="Arial" w:hAnsi="Arial" w:cs="Arial"/>
        <w:i/>
        <w:sz w:val="16"/>
        <w:szCs w:val="16"/>
      </w:rPr>
      <w:t>H.M.Yılmaz</w:t>
    </w:r>
    <w:proofErr w:type="spellEnd"/>
    <w:r>
      <w:rPr>
        <w:rFonts w:ascii="Arial" w:hAnsi="Arial" w:cs="Arial"/>
        <w:i/>
        <w:sz w:val="16"/>
        <w:szCs w:val="16"/>
      </w:rPr>
      <w:t>, Altan Yılmaz</w:t>
    </w:r>
  </w:p>
  <w:p w:rsidR="006B2E50" w:rsidRPr="006D2826" w:rsidRDefault="006B2E50" w:rsidP="006D2826">
    <w:pPr>
      <w:pStyle w:val="stbilgi"/>
      <w:jc w:val="right"/>
      <w:rPr>
        <w:rFonts w:ascii="Arial" w:hAnsi="Arial" w:cs="Arial"/>
        <w: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E50" w:rsidRPr="00085D74" w:rsidRDefault="006B2E50" w:rsidP="00F60BD8">
    <w:pPr>
      <w:pStyle w:val="stbilgi"/>
      <w:pBdr>
        <w:bottom w:val="single" w:sz="4" w:space="1" w:color="A5A5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B2E50" w:rsidRPr="006E2FAE" w:rsidRDefault="006B2E50"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3DC8917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B47841"/>
    <w:multiLevelType w:val="hybridMultilevel"/>
    <w:tmpl w:val="7804A0C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D487CF5"/>
    <w:multiLevelType w:val="multilevel"/>
    <w:tmpl w:val="8F4A8588"/>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
  </w:num>
  <w:num w:numId="4">
    <w:abstractNumId w:val="0"/>
  </w:num>
  <w:num w:numId="5">
    <w:abstractNumId w:val="10"/>
  </w:num>
  <w:num w:numId="6">
    <w:abstractNumId w:val="1"/>
  </w:num>
  <w:num w:numId="7">
    <w:abstractNumId w:val="6"/>
  </w:num>
  <w:num w:numId="8">
    <w:abstractNumId w:val="3"/>
  </w:num>
  <w:num w:numId="9">
    <w:abstractNumId w:val="9"/>
  </w:num>
  <w:num w:numId="10">
    <w:abstractNumId w:val="7"/>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35DC5"/>
    <w:rsid w:val="000000E0"/>
    <w:rsid w:val="00010BB4"/>
    <w:rsid w:val="00022F4B"/>
    <w:rsid w:val="00023335"/>
    <w:rsid w:val="000249D5"/>
    <w:rsid w:val="00024A9E"/>
    <w:rsid w:val="0002711A"/>
    <w:rsid w:val="000322F6"/>
    <w:rsid w:val="0003413F"/>
    <w:rsid w:val="00035DC5"/>
    <w:rsid w:val="00041E1F"/>
    <w:rsid w:val="00045904"/>
    <w:rsid w:val="00047E14"/>
    <w:rsid w:val="00050809"/>
    <w:rsid w:val="00051220"/>
    <w:rsid w:val="00052363"/>
    <w:rsid w:val="00053284"/>
    <w:rsid w:val="00053918"/>
    <w:rsid w:val="00060318"/>
    <w:rsid w:val="000630BB"/>
    <w:rsid w:val="0006399C"/>
    <w:rsid w:val="000715DE"/>
    <w:rsid w:val="00072F64"/>
    <w:rsid w:val="00077928"/>
    <w:rsid w:val="00081450"/>
    <w:rsid w:val="000841DB"/>
    <w:rsid w:val="0008484D"/>
    <w:rsid w:val="00085542"/>
    <w:rsid w:val="00085D74"/>
    <w:rsid w:val="0009181C"/>
    <w:rsid w:val="00091F7D"/>
    <w:rsid w:val="000921FB"/>
    <w:rsid w:val="0009637A"/>
    <w:rsid w:val="000A07EC"/>
    <w:rsid w:val="000A2958"/>
    <w:rsid w:val="000A3203"/>
    <w:rsid w:val="000B399B"/>
    <w:rsid w:val="000B452C"/>
    <w:rsid w:val="000D2360"/>
    <w:rsid w:val="000D41CE"/>
    <w:rsid w:val="000D4810"/>
    <w:rsid w:val="000D49FE"/>
    <w:rsid w:val="000D618D"/>
    <w:rsid w:val="000D67CD"/>
    <w:rsid w:val="000D6DC5"/>
    <w:rsid w:val="000E13A1"/>
    <w:rsid w:val="000E312F"/>
    <w:rsid w:val="000E37C8"/>
    <w:rsid w:val="000F4E68"/>
    <w:rsid w:val="000F547B"/>
    <w:rsid w:val="000F6255"/>
    <w:rsid w:val="001036C1"/>
    <w:rsid w:val="00103E7C"/>
    <w:rsid w:val="00106327"/>
    <w:rsid w:val="00117818"/>
    <w:rsid w:val="00120A37"/>
    <w:rsid w:val="00131981"/>
    <w:rsid w:val="00133389"/>
    <w:rsid w:val="001347C8"/>
    <w:rsid w:val="00134A73"/>
    <w:rsid w:val="001406A4"/>
    <w:rsid w:val="00143B36"/>
    <w:rsid w:val="00144B86"/>
    <w:rsid w:val="00150C5D"/>
    <w:rsid w:val="001514A5"/>
    <w:rsid w:val="00157522"/>
    <w:rsid w:val="0016037E"/>
    <w:rsid w:val="001649E8"/>
    <w:rsid w:val="00166C6D"/>
    <w:rsid w:val="0017381E"/>
    <w:rsid w:val="00176121"/>
    <w:rsid w:val="001934AC"/>
    <w:rsid w:val="001953CB"/>
    <w:rsid w:val="001971B2"/>
    <w:rsid w:val="001A0DD7"/>
    <w:rsid w:val="001A1AD6"/>
    <w:rsid w:val="001A696D"/>
    <w:rsid w:val="001A7D49"/>
    <w:rsid w:val="001B0F83"/>
    <w:rsid w:val="001B5518"/>
    <w:rsid w:val="001B5804"/>
    <w:rsid w:val="001B7914"/>
    <w:rsid w:val="001C62F5"/>
    <w:rsid w:val="001C7D88"/>
    <w:rsid w:val="001D634E"/>
    <w:rsid w:val="001D65D4"/>
    <w:rsid w:val="001E60D4"/>
    <w:rsid w:val="001F0652"/>
    <w:rsid w:val="002054FB"/>
    <w:rsid w:val="00210EE8"/>
    <w:rsid w:val="00213F65"/>
    <w:rsid w:val="0022580C"/>
    <w:rsid w:val="00230C2D"/>
    <w:rsid w:val="002323EC"/>
    <w:rsid w:val="00234D4D"/>
    <w:rsid w:val="002359B2"/>
    <w:rsid w:val="00237BE5"/>
    <w:rsid w:val="00242906"/>
    <w:rsid w:val="00246570"/>
    <w:rsid w:val="00252D90"/>
    <w:rsid w:val="002639F3"/>
    <w:rsid w:val="00265080"/>
    <w:rsid w:val="00280543"/>
    <w:rsid w:val="00280762"/>
    <w:rsid w:val="002811A4"/>
    <w:rsid w:val="00281381"/>
    <w:rsid w:val="00286DFC"/>
    <w:rsid w:val="002A3BAA"/>
    <w:rsid w:val="002B08D7"/>
    <w:rsid w:val="002B42E1"/>
    <w:rsid w:val="002B4785"/>
    <w:rsid w:val="002C4266"/>
    <w:rsid w:val="002C7742"/>
    <w:rsid w:val="002D4954"/>
    <w:rsid w:val="002D7546"/>
    <w:rsid w:val="002E1802"/>
    <w:rsid w:val="002E1E74"/>
    <w:rsid w:val="002E5768"/>
    <w:rsid w:val="002E6CC0"/>
    <w:rsid w:val="002F186D"/>
    <w:rsid w:val="002F23BC"/>
    <w:rsid w:val="002F2668"/>
    <w:rsid w:val="002F3523"/>
    <w:rsid w:val="002F48A5"/>
    <w:rsid w:val="0030727C"/>
    <w:rsid w:val="003154FC"/>
    <w:rsid w:val="00315882"/>
    <w:rsid w:val="003164D5"/>
    <w:rsid w:val="00320C5A"/>
    <w:rsid w:val="00320F15"/>
    <w:rsid w:val="00321577"/>
    <w:rsid w:val="0032400A"/>
    <w:rsid w:val="003246B7"/>
    <w:rsid w:val="00324BF4"/>
    <w:rsid w:val="00325F9F"/>
    <w:rsid w:val="00330646"/>
    <w:rsid w:val="00330B06"/>
    <w:rsid w:val="003310B8"/>
    <w:rsid w:val="00332563"/>
    <w:rsid w:val="003350C9"/>
    <w:rsid w:val="00336197"/>
    <w:rsid w:val="00345028"/>
    <w:rsid w:val="003461CA"/>
    <w:rsid w:val="00346CE0"/>
    <w:rsid w:val="00347265"/>
    <w:rsid w:val="00352B88"/>
    <w:rsid w:val="00353677"/>
    <w:rsid w:val="0036481E"/>
    <w:rsid w:val="00366A7B"/>
    <w:rsid w:val="003700FB"/>
    <w:rsid w:val="003751E2"/>
    <w:rsid w:val="00375D8C"/>
    <w:rsid w:val="00376094"/>
    <w:rsid w:val="00384A01"/>
    <w:rsid w:val="00384AB9"/>
    <w:rsid w:val="00386F74"/>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117D6"/>
    <w:rsid w:val="00414760"/>
    <w:rsid w:val="00416A0F"/>
    <w:rsid w:val="004173A5"/>
    <w:rsid w:val="00420C19"/>
    <w:rsid w:val="00443A93"/>
    <w:rsid w:val="00445177"/>
    <w:rsid w:val="00461FF6"/>
    <w:rsid w:val="0046335F"/>
    <w:rsid w:val="0046412B"/>
    <w:rsid w:val="004723FF"/>
    <w:rsid w:val="0047400E"/>
    <w:rsid w:val="00474DF8"/>
    <w:rsid w:val="00474EBC"/>
    <w:rsid w:val="00477D1F"/>
    <w:rsid w:val="00480730"/>
    <w:rsid w:val="00481F8C"/>
    <w:rsid w:val="004844C9"/>
    <w:rsid w:val="00487B3F"/>
    <w:rsid w:val="0049335F"/>
    <w:rsid w:val="00496B94"/>
    <w:rsid w:val="004A3550"/>
    <w:rsid w:val="004A57EC"/>
    <w:rsid w:val="004B3880"/>
    <w:rsid w:val="004B7BA2"/>
    <w:rsid w:val="004C3DE3"/>
    <w:rsid w:val="004D1808"/>
    <w:rsid w:val="004E4747"/>
    <w:rsid w:val="004E5F06"/>
    <w:rsid w:val="004E7E91"/>
    <w:rsid w:val="004E7F02"/>
    <w:rsid w:val="004F1C02"/>
    <w:rsid w:val="004F2029"/>
    <w:rsid w:val="004F52E3"/>
    <w:rsid w:val="004F67CE"/>
    <w:rsid w:val="0050162E"/>
    <w:rsid w:val="005054C7"/>
    <w:rsid w:val="00505C7B"/>
    <w:rsid w:val="00506765"/>
    <w:rsid w:val="00507CE2"/>
    <w:rsid w:val="00511610"/>
    <w:rsid w:val="005125D2"/>
    <w:rsid w:val="00515524"/>
    <w:rsid w:val="00527ADD"/>
    <w:rsid w:val="00531216"/>
    <w:rsid w:val="00537653"/>
    <w:rsid w:val="0053768D"/>
    <w:rsid w:val="005514BE"/>
    <w:rsid w:val="005514C4"/>
    <w:rsid w:val="0055421D"/>
    <w:rsid w:val="00555CEB"/>
    <w:rsid w:val="00556112"/>
    <w:rsid w:val="00560CC3"/>
    <w:rsid w:val="00570B0D"/>
    <w:rsid w:val="00570FF4"/>
    <w:rsid w:val="00580D16"/>
    <w:rsid w:val="00580ED5"/>
    <w:rsid w:val="00582273"/>
    <w:rsid w:val="005840B3"/>
    <w:rsid w:val="00590911"/>
    <w:rsid w:val="005A070F"/>
    <w:rsid w:val="005B09C9"/>
    <w:rsid w:val="005B2B3E"/>
    <w:rsid w:val="005B5B24"/>
    <w:rsid w:val="005B68E7"/>
    <w:rsid w:val="005C076E"/>
    <w:rsid w:val="005C2181"/>
    <w:rsid w:val="005C4141"/>
    <w:rsid w:val="005C68BC"/>
    <w:rsid w:val="005E162B"/>
    <w:rsid w:val="005E4B5E"/>
    <w:rsid w:val="005E5CC5"/>
    <w:rsid w:val="005E62BA"/>
    <w:rsid w:val="005F5BA1"/>
    <w:rsid w:val="006022A3"/>
    <w:rsid w:val="00604A5E"/>
    <w:rsid w:val="00607563"/>
    <w:rsid w:val="00611F81"/>
    <w:rsid w:val="0061242B"/>
    <w:rsid w:val="00616146"/>
    <w:rsid w:val="00617179"/>
    <w:rsid w:val="00620B27"/>
    <w:rsid w:val="00632A79"/>
    <w:rsid w:val="0064004B"/>
    <w:rsid w:val="00640587"/>
    <w:rsid w:val="006554EA"/>
    <w:rsid w:val="00656215"/>
    <w:rsid w:val="00657860"/>
    <w:rsid w:val="00661714"/>
    <w:rsid w:val="00664BEA"/>
    <w:rsid w:val="00665371"/>
    <w:rsid w:val="0066670C"/>
    <w:rsid w:val="00671C14"/>
    <w:rsid w:val="006728A6"/>
    <w:rsid w:val="006802D0"/>
    <w:rsid w:val="00690045"/>
    <w:rsid w:val="006902DC"/>
    <w:rsid w:val="00694844"/>
    <w:rsid w:val="00697D83"/>
    <w:rsid w:val="006B1F87"/>
    <w:rsid w:val="006B237D"/>
    <w:rsid w:val="006B2E50"/>
    <w:rsid w:val="006B371F"/>
    <w:rsid w:val="006B6955"/>
    <w:rsid w:val="006C03E0"/>
    <w:rsid w:val="006C21B2"/>
    <w:rsid w:val="006C64E9"/>
    <w:rsid w:val="006D2826"/>
    <w:rsid w:val="006E2B17"/>
    <w:rsid w:val="006E2FAE"/>
    <w:rsid w:val="006E618F"/>
    <w:rsid w:val="006F0A7A"/>
    <w:rsid w:val="006F1B08"/>
    <w:rsid w:val="00704CCF"/>
    <w:rsid w:val="007072E3"/>
    <w:rsid w:val="00710F75"/>
    <w:rsid w:val="00711372"/>
    <w:rsid w:val="00711E7C"/>
    <w:rsid w:val="007158E5"/>
    <w:rsid w:val="00727EC0"/>
    <w:rsid w:val="00730029"/>
    <w:rsid w:val="007332CA"/>
    <w:rsid w:val="00735B1B"/>
    <w:rsid w:val="00736CE8"/>
    <w:rsid w:val="00736EE9"/>
    <w:rsid w:val="00736EF1"/>
    <w:rsid w:val="00740C25"/>
    <w:rsid w:val="00740F32"/>
    <w:rsid w:val="00744087"/>
    <w:rsid w:val="007466B9"/>
    <w:rsid w:val="00764EF5"/>
    <w:rsid w:val="00767717"/>
    <w:rsid w:val="00767C28"/>
    <w:rsid w:val="00772A59"/>
    <w:rsid w:val="007747EE"/>
    <w:rsid w:val="00774D1A"/>
    <w:rsid w:val="00777F97"/>
    <w:rsid w:val="0078395D"/>
    <w:rsid w:val="00785549"/>
    <w:rsid w:val="00785601"/>
    <w:rsid w:val="007870E7"/>
    <w:rsid w:val="00790B9F"/>
    <w:rsid w:val="007B2951"/>
    <w:rsid w:val="007B34BE"/>
    <w:rsid w:val="007B6230"/>
    <w:rsid w:val="007C0B6B"/>
    <w:rsid w:val="007C1D6E"/>
    <w:rsid w:val="007C2E54"/>
    <w:rsid w:val="007C7DB4"/>
    <w:rsid w:val="007D665C"/>
    <w:rsid w:val="007E2401"/>
    <w:rsid w:val="007E2F0F"/>
    <w:rsid w:val="007F0ED6"/>
    <w:rsid w:val="007F3DFD"/>
    <w:rsid w:val="007F623D"/>
    <w:rsid w:val="007F6781"/>
    <w:rsid w:val="00802439"/>
    <w:rsid w:val="008029AF"/>
    <w:rsid w:val="008033E2"/>
    <w:rsid w:val="00803D21"/>
    <w:rsid w:val="008157F0"/>
    <w:rsid w:val="00817430"/>
    <w:rsid w:val="00817E19"/>
    <w:rsid w:val="00821073"/>
    <w:rsid w:val="00822197"/>
    <w:rsid w:val="00830A5E"/>
    <w:rsid w:val="00830AA4"/>
    <w:rsid w:val="00833653"/>
    <w:rsid w:val="00833A46"/>
    <w:rsid w:val="00834E76"/>
    <w:rsid w:val="00835EFD"/>
    <w:rsid w:val="00841041"/>
    <w:rsid w:val="008478D0"/>
    <w:rsid w:val="00850C01"/>
    <w:rsid w:val="00850C14"/>
    <w:rsid w:val="00851E43"/>
    <w:rsid w:val="00852958"/>
    <w:rsid w:val="00853840"/>
    <w:rsid w:val="0085682C"/>
    <w:rsid w:val="00857F95"/>
    <w:rsid w:val="00860239"/>
    <w:rsid w:val="00866B52"/>
    <w:rsid w:val="00867446"/>
    <w:rsid w:val="00867D7D"/>
    <w:rsid w:val="00887694"/>
    <w:rsid w:val="0089077F"/>
    <w:rsid w:val="00893963"/>
    <w:rsid w:val="00897934"/>
    <w:rsid w:val="008A312B"/>
    <w:rsid w:val="008A39C4"/>
    <w:rsid w:val="008A4753"/>
    <w:rsid w:val="008B21A7"/>
    <w:rsid w:val="008B6BA4"/>
    <w:rsid w:val="008C61CA"/>
    <w:rsid w:val="008C68F0"/>
    <w:rsid w:val="008C72C1"/>
    <w:rsid w:val="008D7A6E"/>
    <w:rsid w:val="008D7CE3"/>
    <w:rsid w:val="008E3CC6"/>
    <w:rsid w:val="008E3D06"/>
    <w:rsid w:val="008E50E0"/>
    <w:rsid w:val="008E76E4"/>
    <w:rsid w:val="008E7E92"/>
    <w:rsid w:val="008F5827"/>
    <w:rsid w:val="008F5AA8"/>
    <w:rsid w:val="008F786C"/>
    <w:rsid w:val="00903175"/>
    <w:rsid w:val="009050FD"/>
    <w:rsid w:val="00917D74"/>
    <w:rsid w:val="0092000D"/>
    <w:rsid w:val="009223FE"/>
    <w:rsid w:val="00924D4C"/>
    <w:rsid w:val="00926501"/>
    <w:rsid w:val="0093070A"/>
    <w:rsid w:val="00942372"/>
    <w:rsid w:val="00951C7A"/>
    <w:rsid w:val="00955CB4"/>
    <w:rsid w:val="00955FEE"/>
    <w:rsid w:val="009560B4"/>
    <w:rsid w:val="00960F8A"/>
    <w:rsid w:val="00961C6C"/>
    <w:rsid w:val="00964227"/>
    <w:rsid w:val="00973D22"/>
    <w:rsid w:val="00975B21"/>
    <w:rsid w:val="009775B3"/>
    <w:rsid w:val="00985F6A"/>
    <w:rsid w:val="009863EC"/>
    <w:rsid w:val="00990F99"/>
    <w:rsid w:val="00991771"/>
    <w:rsid w:val="00996741"/>
    <w:rsid w:val="009A0E41"/>
    <w:rsid w:val="009A3334"/>
    <w:rsid w:val="009A7492"/>
    <w:rsid w:val="009B36B3"/>
    <w:rsid w:val="009B7428"/>
    <w:rsid w:val="009C6C9E"/>
    <w:rsid w:val="009D41FC"/>
    <w:rsid w:val="009D541E"/>
    <w:rsid w:val="009E3430"/>
    <w:rsid w:val="009E581A"/>
    <w:rsid w:val="009E712C"/>
    <w:rsid w:val="009E77C5"/>
    <w:rsid w:val="009E7BC4"/>
    <w:rsid w:val="009F0176"/>
    <w:rsid w:val="009F2563"/>
    <w:rsid w:val="00A047EA"/>
    <w:rsid w:val="00A04895"/>
    <w:rsid w:val="00A167A6"/>
    <w:rsid w:val="00A16C75"/>
    <w:rsid w:val="00A2057A"/>
    <w:rsid w:val="00A206A9"/>
    <w:rsid w:val="00A21709"/>
    <w:rsid w:val="00A2290C"/>
    <w:rsid w:val="00A2368F"/>
    <w:rsid w:val="00A26384"/>
    <w:rsid w:val="00A30C50"/>
    <w:rsid w:val="00A32427"/>
    <w:rsid w:val="00A33AF5"/>
    <w:rsid w:val="00A37920"/>
    <w:rsid w:val="00A37F3A"/>
    <w:rsid w:val="00A403F1"/>
    <w:rsid w:val="00A40FE6"/>
    <w:rsid w:val="00A44301"/>
    <w:rsid w:val="00A51EFD"/>
    <w:rsid w:val="00A56363"/>
    <w:rsid w:val="00A57FA5"/>
    <w:rsid w:val="00A62F15"/>
    <w:rsid w:val="00A73E5E"/>
    <w:rsid w:val="00A74D90"/>
    <w:rsid w:val="00A802F8"/>
    <w:rsid w:val="00A81C4E"/>
    <w:rsid w:val="00A82CBE"/>
    <w:rsid w:val="00A86DC2"/>
    <w:rsid w:val="00A90DBB"/>
    <w:rsid w:val="00A9278C"/>
    <w:rsid w:val="00A95719"/>
    <w:rsid w:val="00A95F53"/>
    <w:rsid w:val="00A96F87"/>
    <w:rsid w:val="00A97E66"/>
    <w:rsid w:val="00AA0651"/>
    <w:rsid w:val="00AA4C84"/>
    <w:rsid w:val="00AB2700"/>
    <w:rsid w:val="00AB2D84"/>
    <w:rsid w:val="00AB4583"/>
    <w:rsid w:val="00AC493B"/>
    <w:rsid w:val="00AC5127"/>
    <w:rsid w:val="00AC6FB0"/>
    <w:rsid w:val="00AD59D2"/>
    <w:rsid w:val="00AD6106"/>
    <w:rsid w:val="00AD6613"/>
    <w:rsid w:val="00AD71F9"/>
    <w:rsid w:val="00AD76BA"/>
    <w:rsid w:val="00AE2732"/>
    <w:rsid w:val="00AE297A"/>
    <w:rsid w:val="00AE5CE1"/>
    <w:rsid w:val="00B00332"/>
    <w:rsid w:val="00B053C8"/>
    <w:rsid w:val="00B163E4"/>
    <w:rsid w:val="00B16F77"/>
    <w:rsid w:val="00B21ECE"/>
    <w:rsid w:val="00B23873"/>
    <w:rsid w:val="00B33157"/>
    <w:rsid w:val="00B40357"/>
    <w:rsid w:val="00B47C95"/>
    <w:rsid w:val="00B50306"/>
    <w:rsid w:val="00B524F3"/>
    <w:rsid w:val="00B54C80"/>
    <w:rsid w:val="00B62E3C"/>
    <w:rsid w:val="00B6356D"/>
    <w:rsid w:val="00B660A9"/>
    <w:rsid w:val="00B7124F"/>
    <w:rsid w:val="00B7190C"/>
    <w:rsid w:val="00B7528B"/>
    <w:rsid w:val="00B77A15"/>
    <w:rsid w:val="00B8122B"/>
    <w:rsid w:val="00B82A40"/>
    <w:rsid w:val="00B96AE3"/>
    <w:rsid w:val="00B96C40"/>
    <w:rsid w:val="00BA3A12"/>
    <w:rsid w:val="00BA3AA9"/>
    <w:rsid w:val="00BA48FD"/>
    <w:rsid w:val="00BA4C75"/>
    <w:rsid w:val="00BA7042"/>
    <w:rsid w:val="00BA7A7C"/>
    <w:rsid w:val="00BB1342"/>
    <w:rsid w:val="00BB1B67"/>
    <w:rsid w:val="00BC1622"/>
    <w:rsid w:val="00BD01DF"/>
    <w:rsid w:val="00BD161B"/>
    <w:rsid w:val="00BD2FC4"/>
    <w:rsid w:val="00BD7C64"/>
    <w:rsid w:val="00BE5F49"/>
    <w:rsid w:val="00BE6CF3"/>
    <w:rsid w:val="00BF56DD"/>
    <w:rsid w:val="00BF6644"/>
    <w:rsid w:val="00C00FBF"/>
    <w:rsid w:val="00C02DE1"/>
    <w:rsid w:val="00C04A90"/>
    <w:rsid w:val="00C1046D"/>
    <w:rsid w:val="00C12120"/>
    <w:rsid w:val="00C20B98"/>
    <w:rsid w:val="00C2413C"/>
    <w:rsid w:val="00C258A8"/>
    <w:rsid w:val="00C25B45"/>
    <w:rsid w:val="00C301F9"/>
    <w:rsid w:val="00C353B9"/>
    <w:rsid w:val="00C431A0"/>
    <w:rsid w:val="00C50FD0"/>
    <w:rsid w:val="00C5317B"/>
    <w:rsid w:val="00C57332"/>
    <w:rsid w:val="00C607A6"/>
    <w:rsid w:val="00C61129"/>
    <w:rsid w:val="00C65E4C"/>
    <w:rsid w:val="00C66563"/>
    <w:rsid w:val="00C66EE4"/>
    <w:rsid w:val="00C72814"/>
    <w:rsid w:val="00C74532"/>
    <w:rsid w:val="00C77B4A"/>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B6E86"/>
    <w:rsid w:val="00CC03B8"/>
    <w:rsid w:val="00CC37EB"/>
    <w:rsid w:val="00CD2DFB"/>
    <w:rsid w:val="00CD58C7"/>
    <w:rsid w:val="00CD6FD9"/>
    <w:rsid w:val="00CD7D7B"/>
    <w:rsid w:val="00CE3B38"/>
    <w:rsid w:val="00CF2C3E"/>
    <w:rsid w:val="00CF5793"/>
    <w:rsid w:val="00D017EE"/>
    <w:rsid w:val="00D0475D"/>
    <w:rsid w:val="00D15CC4"/>
    <w:rsid w:val="00D22926"/>
    <w:rsid w:val="00D25010"/>
    <w:rsid w:val="00D33D93"/>
    <w:rsid w:val="00D358CF"/>
    <w:rsid w:val="00D371D7"/>
    <w:rsid w:val="00D41123"/>
    <w:rsid w:val="00D429F6"/>
    <w:rsid w:val="00D42C5F"/>
    <w:rsid w:val="00D45EF5"/>
    <w:rsid w:val="00D47EEF"/>
    <w:rsid w:val="00D50879"/>
    <w:rsid w:val="00D53C0A"/>
    <w:rsid w:val="00D564A3"/>
    <w:rsid w:val="00D571ED"/>
    <w:rsid w:val="00D61C91"/>
    <w:rsid w:val="00D70175"/>
    <w:rsid w:val="00D815B6"/>
    <w:rsid w:val="00D822DD"/>
    <w:rsid w:val="00D835BF"/>
    <w:rsid w:val="00D83F79"/>
    <w:rsid w:val="00D860DE"/>
    <w:rsid w:val="00D875CE"/>
    <w:rsid w:val="00D95150"/>
    <w:rsid w:val="00DA1B90"/>
    <w:rsid w:val="00DA282F"/>
    <w:rsid w:val="00DA4112"/>
    <w:rsid w:val="00DA600C"/>
    <w:rsid w:val="00DC3745"/>
    <w:rsid w:val="00DD7A93"/>
    <w:rsid w:val="00DE59D2"/>
    <w:rsid w:val="00DF7041"/>
    <w:rsid w:val="00E008B1"/>
    <w:rsid w:val="00E01186"/>
    <w:rsid w:val="00E04D85"/>
    <w:rsid w:val="00E05E6E"/>
    <w:rsid w:val="00E074EC"/>
    <w:rsid w:val="00E1368C"/>
    <w:rsid w:val="00E14603"/>
    <w:rsid w:val="00E217EC"/>
    <w:rsid w:val="00E21F1F"/>
    <w:rsid w:val="00E21F9E"/>
    <w:rsid w:val="00E243BE"/>
    <w:rsid w:val="00E31DB6"/>
    <w:rsid w:val="00E322BA"/>
    <w:rsid w:val="00E3283F"/>
    <w:rsid w:val="00E36DC8"/>
    <w:rsid w:val="00E43BEE"/>
    <w:rsid w:val="00E44A98"/>
    <w:rsid w:val="00E47E89"/>
    <w:rsid w:val="00E50188"/>
    <w:rsid w:val="00E54F69"/>
    <w:rsid w:val="00E60D83"/>
    <w:rsid w:val="00E6238B"/>
    <w:rsid w:val="00E639D7"/>
    <w:rsid w:val="00E65E63"/>
    <w:rsid w:val="00E802BC"/>
    <w:rsid w:val="00E91EB7"/>
    <w:rsid w:val="00E92E25"/>
    <w:rsid w:val="00EA2D0F"/>
    <w:rsid w:val="00EB0AAC"/>
    <w:rsid w:val="00EB2422"/>
    <w:rsid w:val="00EB32CB"/>
    <w:rsid w:val="00EB4EFB"/>
    <w:rsid w:val="00EB69AE"/>
    <w:rsid w:val="00EB7E6C"/>
    <w:rsid w:val="00EC1FBB"/>
    <w:rsid w:val="00EC2B91"/>
    <w:rsid w:val="00EC57F2"/>
    <w:rsid w:val="00EC5CAD"/>
    <w:rsid w:val="00EC70E8"/>
    <w:rsid w:val="00ED4A41"/>
    <w:rsid w:val="00EE49E8"/>
    <w:rsid w:val="00EE61BB"/>
    <w:rsid w:val="00EF0E26"/>
    <w:rsid w:val="00EF316F"/>
    <w:rsid w:val="00F052F4"/>
    <w:rsid w:val="00F06FF4"/>
    <w:rsid w:val="00F2645F"/>
    <w:rsid w:val="00F35772"/>
    <w:rsid w:val="00F35D74"/>
    <w:rsid w:val="00F35F34"/>
    <w:rsid w:val="00F37939"/>
    <w:rsid w:val="00F445DE"/>
    <w:rsid w:val="00F44DF5"/>
    <w:rsid w:val="00F47E32"/>
    <w:rsid w:val="00F5314F"/>
    <w:rsid w:val="00F544F7"/>
    <w:rsid w:val="00F60BD8"/>
    <w:rsid w:val="00F652E8"/>
    <w:rsid w:val="00F7272C"/>
    <w:rsid w:val="00F73215"/>
    <w:rsid w:val="00F9418A"/>
    <w:rsid w:val="00F94C4A"/>
    <w:rsid w:val="00F94CD7"/>
    <w:rsid w:val="00F97B97"/>
    <w:rsid w:val="00FA61EC"/>
    <w:rsid w:val="00FB5BFB"/>
    <w:rsid w:val="00FC1CD8"/>
    <w:rsid w:val="00FC387C"/>
    <w:rsid w:val="00FD00F0"/>
    <w:rsid w:val="00FD216D"/>
    <w:rsid w:val="00FD23B4"/>
    <w:rsid w:val="00FD5B17"/>
    <w:rsid w:val="00FF486D"/>
    <w:rsid w:val="00FF70D8"/>
    <w:rsid w:val="00FF7D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pPr>
      <w:jc w:val="center"/>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35DC5"/>
    <w:pPr>
      <w:tabs>
        <w:tab w:val="center" w:pos="4536"/>
        <w:tab w:val="right" w:pos="9072"/>
      </w:tabs>
    </w:pPr>
  </w:style>
  <w:style w:type="character" w:customStyle="1" w:styleId="stbilgiChar">
    <w:name w:val="Üstbilgi Char"/>
    <w:link w:val="stbilgi"/>
    <w:uiPriority w:val="99"/>
    <w:locked/>
    <w:rsid w:val="00035DC5"/>
    <w:rPr>
      <w:rFonts w:cs="Times New Roman"/>
    </w:rPr>
  </w:style>
  <w:style w:type="paragraph" w:styleId="Altbilgi">
    <w:name w:val="footer"/>
    <w:basedOn w:val="Normal"/>
    <w:link w:val="AltbilgiChar"/>
    <w:uiPriority w:val="99"/>
    <w:rsid w:val="00035DC5"/>
    <w:pPr>
      <w:tabs>
        <w:tab w:val="center" w:pos="4536"/>
        <w:tab w:val="right" w:pos="9072"/>
      </w:tabs>
    </w:pPr>
  </w:style>
  <w:style w:type="character" w:customStyle="1" w:styleId="AltbilgiChar">
    <w:name w:val="Altbilgi Char"/>
    <w:link w:val="Altbilgi"/>
    <w:uiPriority w:val="99"/>
    <w:locked/>
    <w:rsid w:val="00035DC5"/>
    <w:rPr>
      <w:rFonts w:cs="Times New Roman"/>
    </w:rPr>
  </w:style>
  <w:style w:type="paragraph" w:customStyle="1" w:styleId="HeadingAbstract">
    <w:name w:val="Heading Abstract"/>
    <w:basedOn w:val="Normal"/>
    <w:uiPriority w:val="99"/>
    <w:rsid w:val="00035DC5"/>
    <w:pPr>
      <w:spacing w:before="200" w:after="100"/>
    </w:pPr>
    <w:rPr>
      <w:rFonts w:ascii="Times New Roman" w:eastAsia="Times New Roman" w:hAnsi="Times New Roman"/>
      <w:b/>
      <w:sz w:val="20"/>
      <w:szCs w:val="20"/>
      <w:lang w:val="en-US"/>
    </w:rPr>
  </w:style>
  <w:style w:type="paragraph" w:customStyle="1" w:styleId="Abstracttext">
    <w:name w:val="Abstract text"/>
    <w:basedOn w:val="Normal"/>
    <w:uiPriority w:val="99"/>
    <w:rsid w:val="00035DC5"/>
    <w:pPr>
      <w:spacing w:after="200"/>
      <w:jc w:val="both"/>
    </w:pPr>
    <w:rPr>
      <w:rFonts w:ascii="Times New Roman" w:eastAsia="Times New Roman" w:hAnsi="Times New Roman"/>
      <w:i/>
      <w:sz w:val="20"/>
      <w:szCs w:val="20"/>
      <w:lang w:val="en-US"/>
    </w:rPr>
  </w:style>
  <w:style w:type="paragraph" w:styleId="BalonMetni">
    <w:name w:val="Balloon Text"/>
    <w:basedOn w:val="Normal"/>
    <w:link w:val="BalonMetniChar"/>
    <w:uiPriority w:val="99"/>
    <w:semiHidden/>
    <w:rsid w:val="00A206A9"/>
    <w:rPr>
      <w:rFonts w:ascii="Tahoma" w:hAnsi="Tahoma" w:cs="Tahoma"/>
      <w:sz w:val="16"/>
      <w:szCs w:val="16"/>
    </w:rPr>
  </w:style>
  <w:style w:type="character" w:customStyle="1" w:styleId="BalonMetniChar">
    <w:name w:val="Balon Metni Char"/>
    <w:link w:val="BalonMetni"/>
    <w:uiPriority w:val="99"/>
    <w:semiHidden/>
    <w:locked/>
    <w:rsid w:val="00A206A9"/>
    <w:rPr>
      <w:rFonts w:ascii="Tahoma" w:hAnsi="Tahoma" w:cs="Tahoma"/>
      <w:sz w:val="16"/>
      <w:szCs w:val="16"/>
    </w:rPr>
  </w:style>
  <w:style w:type="paragraph" w:customStyle="1" w:styleId="sorumluyazarbilgisi">
    <w:name w:val="sorumlu yazar bilgisi"/>
    <w:basedOn w:val="Normal"/>
    <w:autoRedefine/>
    <w:uiPriority w:val="99"/>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99"/>
    <w:qFormat/>
    <w:rsid w:val="001E60D4"/>
    <w:pPr>
      <w:ind w:left="720"/>
      <w:contextualSpacing/>
    </w:pPr>
  </w:style>
  <w:style w:type="character" w:styleId="Kpr">
    <w:name w:val="Hyperlink"/>
    <w:uiPriority w:val="99"/>
    <w:rsid w:val="00853840"/>
    <w:rPr>
      <w:rFonts w:cs="Times New Roman"/>
      <w:color w:val="0000FF"/>
      <w:u w:val="single"/>
    </w:rPr>
  </w:style>
  <w:style w:type="paragraph" w:customStyle="1" w:styleId="ekil">
    <w:name w:val="şekil"/>
    <w:basedOn w:val="ekillerTablosu"/>
    <w:link w:val="ekilChar"/>
    <w:uiPriority w:val="99"/>
    <w:rsid w:val="00EB69AE"/>
    <w:pPr>
      <w:tabs>
        <w:tab w:val="right" w:leader="dot" w:pos="8505"/>
      </w:tabs>
      <w:spacing w:line="360" w:lineRule="auto"/>
      <w:ind w:left="1418" w:hanging="1418"/>
    </w:pPr>
    <w:rPr>
      <w:rFonts w:ascii="Times New Roman" w:hAnsi="Times New Roman"/>
      <w:b/>
      <w:noProof/>
      <w:sz w:val="24"/>
      <w:szCs w:val="24"/>
      <w:lang w:eastAsia="tr-TR"/>
    </w:rPr>
  </w:style>
  <w:style w:type="character" w:customStyle="1" w:styleId="ekilChar">
    <w:name w:val="şekil Char"/>
    <w:link w:val="ekil"/>
    <w:uiPriority w:val="99"/>
    <w:locked/>
    <w:rsid w:val="00EB69AE"/>
    <w:rPr>
      <w:rFonts w:cs="Times New Roman"/>
      <w:b/>
      <w:noProof/>
      <w:sz w:val="24"/>
      <w:szCs w:val="24"/>
      <w:lang w:val="tr-TR" w:eastAsia="tr-TR" w:bidi="ar-SA"/>
    </w:rPr>
  </w:style>
  <w:style w:type="paragraph" w:styleId="ekillerTablosu">
    <w:name w:val="table of figures"/>
    <w:basedOn w:val="Normal"/>
    <w:next w:val="Normal"/>
    <w:uiPriority w:val="99"/>
    <w:semiHidden/>
    <w:rsid w:val="00EB69AE"/>
  </w:style>
  <w:style w:type="paragraph" w:customStyle="1" w:styleId="NormalkiYanaYasla">
    <w:name w:val="Normal + İki Yana Yasla"/>
    <w:aliases w:val="Satır aralığı:  1.5 satır"/>
    <w:basedOn w:val="Normal"/>
    <w:uiPriority w:val="99"/>
    <w:rsid w:val="00315882"/>
    <w:pPr>
      <w:jc w:val="left"/>
    </w:pPr>
    <w:rPr>
      <w:rFonts w:ascii="Times New Roman" w:hAnsi="Times New Roman"/>
      <w:sz w:val="24"/>
      <w:szCs w:val="24"/>
      <w:lang w:eastAsia="tr-TR"/>
    </w:rPr>
  </w:style>
  <w:style w:type="table" w:styleId="TabloKlavuzu">
    <w:name w:val="Table Grid"/>
    <w:basedOn w:val="NormalTablo"/>
    <w:uiPriority w:val="99"/>
    <w:locked/>
    <w:rsid w:val="00315882"/>
    <w:pPr>
      <w:widowControl w:val="0"/>
      <w:suppressAutoHyphens/>
      <w:overflowPunct w:val="0"/>
      <w:autoSpaceDE w:val="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abdullah.kayi@hgk.msb.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9C328-DD1E-45D0-BD85-E478C5FF7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2717</Words>
  <Characters>18419</Characters>
  <Application>Microsoft Office Word</Application>
  <DocSecurity>0</DocSecurity>
  <Lines>153</Lines>
  <Paragraphs>42</Paragraphs>
  <ScaleCrop>false</ScaleCrop>
  <Company/>
  <LinksUpToDate>false</LinksUpToDate>
  <CharactersWithSpaces>21094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dc:title>
  <dc:subject/>
  <dc:creator>Samsung</dc:creator>
  <cp:keywords/>
  <dc:description/>
  <cp:lastModifiedBy>bid</cp:lastModifiedBy>
  <cp:revision>7</cp:revision>
  <cp:lastPrinted>2012-12-21T13:49:00Z</cp:lastPrinted>
  <dcterms:created xsi:type="dcterms:W3CDTF">2013-05-05T17:42:00Z</dcterms:created>
  <dcterms:modified xsi:type="dcterms:W3CDTF">2013-05-06T07:26:00Z</dcterms:modified>
</cp:coreProperties>
</file>