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A3" w:rsidRDefault="004F2AE0" w:rsidP="00035DC5">
      <w:pPr>
        <w:jc w:val="left"/>
        <w:rPr>
          <w:rFonts w:ascii="Arial" w:hAnsi="Arial" w:cs="Arial"/>
          <w:b/>
          <w:sz w:val="30"/>
          <w:szCs w:val="30"/>
        </w:rPr>
      </w:pPr>
      <w:r w:rsidRPr="004F2AE0">
        <w:rPr>
          <w:rFonts w:ascii="Arial" w:hAnsi="Arial" w:cs="Arial"/>
          <w:b/>
          <w:sz w:val="30"/>
          <w:szCs w:val="30"/>
        </w:rPr>
        <w:t>B</w:t>
      </w:r>
      <w:r>
        <w:rPr>
          <w:rFonts w:ascii="Arial" w:hAnsi="Arial" w:cs="Arial"/>
          <w:b/>
          <w:sz w:val="30"/>
          <w:szCs w:val="30"/>
        </w:rPr>
        <w:t>o</w:t>
      </w:r>
      <w:r w:rsidRPr="004F2AE0">
        <w:rPr>
          <w:rFonts w:ascii="Arial" w:hAnsi="Arial" w:cs="Arial"/>
          <w:b/>
          <w:sz w:val="30"/>
          <w:szCs w:val="30"/>
        </w:rPr>
        <w:t>ğaziçi Köprülerinin Kentsel Büyümeye Etkilerinin Araştırılması</w:t>
      </w:r>
    </w:p>
    <w:p w:rsidR="00035DC5" w:rsidRPr="00C301F9" w:rsidRDefault="00035DC5" w:rsidP="00035DC5">
      <w:pPr>
        <w:jc w:val="left"/>
        <w:rPr>
          <w:rFonts w:ascii="Arial" w:hAnsi="Arial" w:cs="Arial"/>
          <w:b/>
        </w:rPr>
      </w:pPr>
    </w:p>
    <w:p w:rsidR="00035DC5" w:rsidRPr="004F2AE0" w:rsidRDefault="004F2AE0" w:rsidP="00035DC5">
      <w:pPr>
        <w:jc w:val="left"/>
        <w:rPr>
          <w:rFonts w:ascii="Arial" w:hAnsi="Arial" w:cs="Arial"/>
          <w:b/>
        </w:rPr>
      </w:pPr>
      <w:r>
        <w:rPr>
          <w:rFonts w:ascii="Arial" w:hAnsi="Arial" w:cs="Arial"/>
          <w:b/>
        </w:rPr>
        <w:t>İsmail Ercüment Ayazlı</w:t>
      </w:r>
      <w:r w:rsidR="00A206A9" w:rsidRPr="00A206A9">
        <w:rPr>
          <w:rFonts w:ascii="Arial" w:hAnsi="Arial" w:cs="Arial"/>
          <w:b/>
          <w:vertAlign w:val="superscript"/>
        </w:rPr>
        <w:t>1,*</w:t>
      </w:r>
      <w:r w:rsidR="00A206A9" w:rsidRPr="00A206A9">
        <w:rPr>
          <w:rFonts w:ascii="Arial" w:hAnsi="Arial" w:cs="Arial"/>
          <w:b/>
        </w:rPr>
        <w:t xml:space="preserve">, </w:t>
      </w:r>
      <w:r>
        <w:rPr>
          <w:rFonts w:ascii="Arial" w:hAnsi="Arial" w:cs="Arial"/>
          <w:b/>
        </w:rPr>
        <w:t>Fatmagül</w:t>
      </w:r>
      <w:r w:rsidR="00E83977">
        <w:rPr>
          <w:rFonts w:ascii="Arial" w:hAnsi="Arial" w:cs="Arial"/>
          <w:b/>
        </w:rPr>
        <w:t xml:space="preserve"> </w:t>
      </w:r>
      <w:bookmarkStart w:id="0" w:name="_GoBack"/>
      <w:bookmarkEnd w:id="0"/>
      <w:r>
        <w:rPr>
          <w:rFonts w:ascii="Arial" w:hAnsi="Arial" w:cs="Arial"/>
          <w:b/>
        </w:rPr>
        <w:t>Kılıç</w:t>
      </w:r>
      <w:r w:rsidR="00A206A9" w:rsidRPr="00A206A9">
        <w:rPr>
          <w:rFonts w:ascii="Arial" w:hAnsi="Arial" w:cs="Arial"/>
          <w:b/>
          <w:vertAlign w:val="superscript"/>
        </w:rPr>
        <w:t>2</w:t>
      </w:r>
      <w:r>
        <w:rPr>
          <w:rFonts w:ascii="Arial" w:hAnsi="Arial" w:cs="Arial"/>
          <w:b/>
        </w:rPr>
        <w:t xml:space="preserve">, </w:t>
      </w:r>
      <w:r w:rsidRPr="00A206A9">
        <w:rPr>
          <w:rFonts w:ascii="Arial" w:hAnsi="Arial" w:cs="Arial"/>
          <w:b/>
        </w:rPr>
        <w:t>H</w:t>
      </w:r>
      <w:r>
        <w:rPr>
          <w:rFonts w:ascii="Arial" w:hAnsi="Arial" w:cs="Arial"/>
          <w:b/>
        </w:rPr>
        <w:t>ü</w:t>
      </w:r>
      <w:r w:rsidRPr="00A206A9">
        <w:rPr>
          <w:rFonts w:ascii="Arial" w:hAnsi="Arial" w:cs="Arial"/>
          <w:b/>
        </w:rPr>
        <w:t>l</w:t>
      </w:r>
      <w:r>
        <w:rPr>
          <w:rFonts w:ascii="Arial" w:hAnsi="Arial" w:cs="Arial"/>
          <w:b/>
        </w:rPr>
        <w:t>ya</w:t>
      </w:r>
      <w:r w:rsidR="00E83977">
        <w:rPr>
          <w:rFonts w:ascii="Arial" w:hAnsi="Arial" w:cs="Arial"/>
          <w:b/>
        </w:rPr>
        <w:t xml:space="preserve"> </w:t>
      </w:r>
      <w:r>
        <w:rPr>
          <w:rFonts w:ascii="Arial" w:hAnsi="Arial" w:cs="Arial"/>
          <w:b/>
        </w:rPr>
        <w:t>Demir</w:t>
      </w:r>
      <w:r w:rsidRPr="00A206A9">
        <w:rPr>
          <w:rFonts w:ascii="Arial" w:hAnsi="Arial" w:cs="Arial"/>
          <w:b/>
          <w:vertAlign w:val="superscript"/>
        </w:rPr>
        <w:t>2</w:t>
      </w:r>
    </w:p>
    <w:p w:rsidR="00A206A9" w:rsidRPr="00A206A9" w:rsidRDefault="00A206A9" w:rsidP="00035DC5">
      <w:pPr>
        <w:jc w:val="left"/>
        <w:rPr>
          <w:rFonts w:ascii="Arial" w:hAnsi="Arial" w:cs="Arial"/>
          <w:b/>
        </w:rPr>
      </w:pPr>
    </w:p>
    <w:p w:rsidR="00035DC5" w:rsidRDefault="00A206A9" w:rsidP="00035DC5">
      <w:pPr>
        <w:jc w:val="left"/>
        <w:rPr>
          <w:rFonts w:ascii="Arial" w:hAnsi="Arial" w:cs="Arial"/>
          <w:i/>
          <w:sz w:val="16"/>
          <w:szCs w:val="16"/>
        </w:rPr>
      </w:pPr>
      <w:r>
        <w:rPr>
          <w:rFonts w:ascii="Arial" w:hAnsi="Arial" w:cs="Arial"/>
          <w:i/>
          <w:sz w:val="16"/>
          <w:szCs w:val="16"/>
          <w:vertAlign w:val="superscript"/>
        </w:rPr>
        <w:t>1</w:t>
      </w:r>
      <w:r w:rsidR="004F2AE0">
        <w:rPr>
          <w:rFonts w:ascii="Arial" w:hAnsi="Arial" w:cs="Arial"/>
          <w:i/>
          <w:sz w:val="16"/>
          <w:szCs w:val="16"/>
        </w:rPr>
        <w:t>Cumhuriyet</w:t>
      </w:r>
      <w:r w:rsidRPr="00A206A9">
        <w:rPr>
          <w:rFonts w:ascii="Arial" w:hAnsi="Arial" w:cs="Arial"/>
          <w:i/>
          <w:sz w:val="16"/>
          <w:szCs w:val="16"/>
        </w:rPr>
        <w:t xml:space="preserve"> Üniversitesi, Mühendislik Fakültesi, </w:t>
      </w:r>
      <w:proofErr w:type="spellStart"/>
      <w:r w:rsidR="004F2AE0">
        <w:rPr>
          <w:rFonts w:ascii="Arial" w:hAnsi="Arial" w:cs="Arial"/>
          <w:i/>
          <w:sz w:val="16"/>
          <w:szCs w:val="16"/>
        </w:rPr>
        <w:t>Geomatik</w:t>
      </w:r>
      <w:proofErr w:type="spellEnd"/>
      <w:r w:rsidRPr="00A206A9">
        <w:rPr>
          <w:rFonts w:ascii="Arial" w:hAnsi="Arial" w:cs="Arial"/>
          <w:i/>
          <w:sz w:val="16"/>
          <w:szCs w:val="16"/>
        </w:rPr>
        <w:t xml:space="preserve"> Mühendisliği Bölümü, </w:t>
      </w:r>
      <w:r w:rsidR="004F2AE0">
        <w:rPr>
          <w:rFonts w:ascii="Arial" w:hAnsi="Arial" w:cs="Arial"/>
          <w:i/>
          <w:sz w:val="16"/>
          <w:szCs w:val="16"/>
        </w:rPr>
        <w:t>58140</w:t>
      </w:r>
      <w:r>
        <w:rPr>
          <w:rFonts w:ascii="Arial" w:hAnsi="Arial" w:cs="Arial"/>
          <w:i/>
          <w:sz w:val="16"/>
          <w:szCs w:val="16"/>
        </w:rPr>
        <w:t xml:space="preserve">, </w:t>
      </w:r>
      <w:r w:rsidR="004F2AE0">
        <w:rPr>
          <w:rFonts w:ascii="Arial" w:hAnsi="Arial" w:cs="Arial"/>
          <w:i/>
          <w:sz w:val="16"/>
          <w:szCs w:val="16"/>
        </w:rPr>
        <w:t>Sivas</w:t>
      </w:r>
      <w:r>
        <w:rPr>
          <w:rFonts w:ascii="Arial" w:hAnsi="Arial" w:cs="Arial"/>
          <w:i/>
          <w:sz w:val="16"/>
          <w:szCs w:val="16"/>
        </w:rPr>
        <w:t>.</w:t>
      </w:r>
    </w:p>
    <w:p w:rsidR="00A206A9" w:rsidRPr="00A206A9" w:rsidRDefault="00A206A9" w:rsidP="00035DC5">
      <w:pPr>
        <w:jc w:val="left"/>
        <w:rPr>
          <w:rFonts w:ascii="Arial" w:hAnsi="Arial" w:cs="Arial"/>
          <w:i/>
          <w:sz w:val="16"/>
          <w:szCs w:val="16"/>
        </w:rPr>
      </w:pPr>
      <w:r>
        <w:rPr>
          <w:rFonts w:ascii="Arial" w:hAnsi="Arial" w:cs="Arial"/>
          <w:i/>
          <w:sz w:val="16"/>
          <w:szCs w:val="16"/>
          <w:vertAlign w:val="superscript"/>
        </w:rPr>
        <w:t>2</w:t>
      </w:r>
      <w:r w:rsidR="004F2AE0">
        <w:rPr>
          <w:rFonts w:ascii="Arial" w:hAnsi="Arial" w:cs="Arial"/>
          <w:i/>
          <w:sz w:val="16"/>
          <w:szCs w:val="16"/>
        </w:rPr>
        <w:t xml:space="preserve">Yıldız Teknik </w:t>
      </w:r>
      <w:r w:rsidRPr="00A206A9">
        <w:rPr>
          <w:rFonts w:ascii="Arial" w:hAnsi="Arial" w:cs="Arial"/>
          <w:i/>
          <w:sz w:val="16"/>
          <w:szCs w:val="16"/>
        </w:rPr>
        <w:t xml:space="preserve">Üniversitesi, </w:t>
      </w:r>
      <w:r w:rsidR="004F2AE0">
        <w:rPr>
          <w:rFonts w:ascii="Arial" w:hAnsi="Arial" w:cs="Arial"/>
          <w:i/>
          <w:sz w:val="16"/>
          <w:szCs w:val="16"/>
        </w:rPr>
        <w:t>İnşaat</w:t>
      </w:r>
      <w:r w:rsidRPr="00A206A9">
        <w:rPr>
          <w:rFonts w:ascii="Arial" w:hAnsi="Arial" w:cs="Arial"/>
          <w:i/>
          <w:sz w:val="16"/>
          <w:szCs w:val="16"/>
        </w:rPr>
        <w:t xml:space="preserve"> Fakültesi, Harita Mühendisliği Bölümü, </w:t>
      </w:r>
      <w:r w:rsidR="004F2AE0">
        <w:rPr>
          <w:rFonts w:ascii="Arial" w:hAnsi="Arial" w:cs="Arial"/>
          <w:i/>
          <w:sz w:val="16"/>
          <w:szCs w:val="16"/>
        </w:rPr>
        <w:t>34220</w:t>
      </w:r>
      <w:r w:rsidRPr="00A206A9">
        <w:rPr>
          <w:rFonts w:ascii="Arial" w:hAnsi="Arial" w:cs="Arial"/>
          <w:i/>
          <w:sz w:val="16"/>
          <w:szCs w:val="16"/>
        </w:rPr>
        <w:t xml:space="preserve">, </w:t>
      </w:r>
      <w:r w:rsidR="004F2AE0">
        <w:rPr>
          <w:rFonts w:ascii="Arial" w:hAnsi="Arial" w:cs="Arial"/>
          <w:i/>
          <w:sz w:val="16"/>
          <w:szCs w:val="16"/>
        </w:rPr>
        <w:t>İstanbul</w:t>
      </w:r>
      <w:r w:rsidRPr="00A206A9">
        <w:rPr>
          <w:rFonts w:ascii="Arial" w:hAnsi="Arial" w:cs="Arial"/>
          <w:i/>
          <w:sz w:val="16"/>
          <w:szCs w:val="16"/>
        </w:rPr>
        <w:t>.</w:t>
      </w:r>
    </w:p>
    <w:p w:rsidR="00035DC5" w:rsidRPr="00A206A9" w:rsidRDefault="00035DC5" w:rsidP="00035DC5">
      <w:pPr>
        <w:jc w:val="left"/>
        <w:rPr>
          <w:rFonts w:ascii="Arial" w:hAnsi="Arial" w:cs="Arial"/>
          <w:b/>
        </w:rPr>
      </w:pPr>
    </w:p>
    <w:p w:rsidR="00035DC5" w:rsidRPr="003976C4" w:rsidRDefault="00EE61BB" w:rsidP="00035DC5">
      <w:pPr>
        <w:pStyle w:val="HeadingAbstract"/>
        <w:spacing w:before="0" w:after="0"/>
        <w:jc w:val="left"/>
        <w:rPr>
          <w:rFonts w:ascii="Arial" w:hAnsi="Arial" w:cs="Arial"/>
          <w:i/>
          <w:sz w:val="22"/>
          <w:lang w:val="tr-TR"/>
        </w:rPr>
      </w:pPr>
      <w:r w:rsidRPr="003976C4">
        <w:rPr>
          <w:rFonts w:ascii="Arial" w:hAnsi="Arial" w:cs="Arial"/>
          <w:i/>
          <w:sz w:val="22"/>
          <w:lang w:val="tr-TR"/>
        </w:rPr>
        <w:t>Özet</w:t>
      </w:r>
    </w:p>
    <w:p w:rsidR="00035DC5" w:rsidRPr="00C301F9" w:rsidRDefault="00035DC5" w:rsidP="00035DC5">
      <w:pPr>
        <w:pStyle w:val="Abstracttext"/>
        <w:spacing w:after="0"/>
        <w:rPr>
          <w:rFonts w:ascii="Arial" w:hAnsi="Arial" w:cs="Arial"/>
          <w:i w:val="0"/>
          <w:sz w:val="22"/>
          <w:lang w:val="tr-TR"/>
        </w:rPr>
      </w:pPr>
    </w:p>
    <w:p w:rsidR="00545EEC" w:rsidRPr="00545EEC" w:rsidRDefault="00545EEC" w:rsidP="00545EEC">
      <w:pPr>
        <w:jc w:val="both"/>
        <w:rPr>
          <w:rFonts w:ascii="Times New Roman" w:eastAsia="Times New Roman" w:hAnsi="Times New Roman" w:cs="Times New Roman"/>
          <w:i/>
          <w:iCs/>
          <w:sz w:val="18"/>
          <w:szCs w:val="18"/>
          <w:lang w:eastAsia="tr-TR"/>
        </w:rPr>
      </w:pPr>
      <w:r w:rsidRPr="00545EEC">
        <w:rPr>
          <w:rFonts w:ascii="Times New Roman" w:eastAsia="Times New Roman" w:hAnsi="Times New Roman" w:cs="Times New Roman"/>
          <w:i/>
          <w:iCs/>
          <w:sz w:val="18"/>
          <w:szCs w:val="18"/>
          <w:lang w:eastAsia="tr-TR"/>
        </w:rPr>
        <w:t xml:space="preserve">İstanbul, tarihi, iki kıtayı birleştirmesi, kültürel ve doğal özellikleri ile her zaman çekim merkezi olmuştur. 1950’lerden itibaren yaşanan hızlı nüfus artışı ve oluşan kentsel büyüme ulaşım sorununu da beraberinde getirmiştir. Sorunu çözmek için 1973 yılında Boğaziçi Köprüsü ve 1988 yılında Fatih Sultan Mehmet Köprüsü (FSM) inşa edilmiştir. Ancak, her iki köprü de yapımından kısa bir süre sonra kendi trafiğini oluşturmuş ve kentleşmeyi kuzeye yönlendirmiştir. </w:t>
      </w:r>
    </w:p>
    <w:p w:rsidR="00545EEC" w:rsidRPr="00545EEC" w:rsidRDefault="00545EEC" w:rsidP="00545EEC">
      <w:pPr>
        <w:jc w:val="both"/>
        <w:rPr>
          <w:rFonts w:ascii="Times New Roman" w:eastAsia="Times New Roman" w:hAnsi="Times New Roman" w:cs="Times New Roman"/>
          <w:i/>
          <w:sz w:val="18"/>
          <w:szCs w:val="18"/>
          <w:lang w:eastAsia="tr-TR"/>
        </w:rPr>
      </w:pPr>
    </w:p>
    <w:p w:rsidR="00545EEC" w:rsidRPr="00545EEC" w:rsidRDefault="00545EEC" w:rsidP="00545EEC">
      <w:pPr>
        <w:jc w:val="both"/>
        <w:rPr>
          <w:rFonts w:ascii="Times New Roman" w:eastAsia="Times New Roman" w:hAnsi="Times New Roman" w:cs="Times New Roman"/>
          <w:i/>
          <w:iCs/>
          <w:sz w:val="18"/>
          <w:szCs w:val="18"/>
          <w:lang w:eastAsia="tr-TR"/>
        </w:rPr>
      </w:pPr>
      <w:r w:rsidRPr="00545EEC">
        <w:rPr>
          <w:rFonts w:ascii="Times New Roman" w:eastAsia="Times New Roman" w:hAnsi="Times New Roman" w:cs="Times New Roman"/>
          <w:i/>
          <w:iCs/>
          <w:sz w:val="18"/>
          <w:szCs w:val="18"/>
          <w:lang w:eastAsia="tr-TR"/>
        </w:rPr>
        <w:t xml:space="preserve">İsmail Ercüment </w:t>
      </w:r>
      <w:proofErr w:type="spellStart"/>
      <w:r w:rsidRPr="00545EEC">
        <w:rPr>
          <w:rFonts w:ascii="Times New Roman" w:eastAsia="Times New Roman" w:hAnsi="Times New Roman" w:cs="Times New Roman"/>
          <w:i/>
          <w:iCs/>
          <w:sz w:val="18"/>
          <w:szCs w:val="18"/>
          <w:lang w:eastAsia="tr-TR"/>
        </w:rPr>
        <w:t>AYAZLI’nın</w:t>
      </w:r>
      <w:proofErr w:type="spellEnd"/>
      <w:r w:rsidRPr="00545EEC">
        <w:rPr>
          <w:rFonts w:ascii="Times New Roman" w:eastAsia="Times New Roman" w:hAnsi="Times New Roman" w:cs="Times New Roman"/>
          <w:i/>
          <w:iCs/>
          <w:sz w:val="18"/>
          <w:szCs w:val="18"/>
          <w:lang w:eastAsia="tr-TR"/>
        </w:rPr>
        <w:t xml:space="preserve"> “ULAŞIM AĞLARININ ETKİSİYLE KENTSEL YAYILMANIN SİMÜLASYON MODELİ: 3. BOĞAZ KÖPRÜSÜ ÖRNEĞİ” başlıklı doktora tezinden üretilen bu çalışmanın temel amacı, boğaz köprüleri ve bağlantı yollarının etkisiyle İstanbul’da arazi kullanımında meydana gelen değişimlerin matematiksel ve istatistiksel yöntemlerle kestirilmesidir. </w:t>
      </w:r>
    </w:p>
    <w:p w:rsidR="00545EEC" w:rsidRPr="00545EEC" w:rsidRDefault="00545EEC" w:rsidP="00545EEC">
      <w:pPr>
        <w:jc w:val="both"/>
        <w:rPr>
          <w:rFonts w:ascii="Times New Roman" w:eastAsia="Times New Roman" w:hAnsi="Times New Roman" w:cs="Times New Roman"/>
          <w:i/>
          <w:iCs/>
          <w:sz w:val="18"/>
          <w:szCs w:val="18"/>
          <w:lang w:eastAsia="tr-TR"/>
        </w:rPr>
      </w:pPr>
    </w:p>
    <w:p w:rsidR="00D41123" w:rsidRPr="00545EEC" w:rsidRDefault="00545EEC" w:rsidP="0017381E">
      <w:pPr>
        <w:jc w:val="both"/>
        <w:rPr>
          <w:rFonts w:ascii="Times New Roman" w:eastAsia="Times New Roman" w:hAnsi="Times New Roman" w:cs="Times New Roman"/>
          <w:i/>
          <w:iCs/>
          <w:sz w:val="18"/>
          <w:szCs w:val="18"/>
          <w:lang w:eastAsia="tr-TR"/>
        </w:rPr>
      </w:pPr>
      <w:r w:rsidRPr="00545EEC">
        <w:rPr>
          <w:rFonts w:ascii="Times New Roman" w:eastAsia="Times New Roman" w:hAnsi="Times New Roman" w:cs="Times New Roman"/>
          <w:i/>
          <w:iCs/>
          <w:sz w:val="18"/>
          <w:szCs w:val="18"/>
          <w:lang w:eastAsia="tr-TR"/>
        </w:rPr>
        <w:t xml:space="preserve">Su, kumul-maden alanları, orman alanları, tarım-kentsel boş araziler ve yerleşim alanlarını içeren arazi kullanımları 1972, 1987, 2002 ve 2009 yıllarına ait </w:t>
      </w:r>
      <w:proofErr w:type="spellStart"/>
      <w:r w:rsidRPr="00545EEC">
        <w:rPr>
          <w:rFonts w:ascii="Times New Roman" w:eastAsia="Times New Roman" w:hAnsi="Times New Roman" w:cs="Times New Roman"/>
          <w:i/>
          <w:iCs/>
          <w:sz w:val="18"/>
          <w:szCs w:val="18"/>
          <w:lang w:eastAsia="tr-TR"/>
        </w:rPr>
        <w:t>Landsat</w:t>
      </w:r>
      <w:proofErr w:type="spellEnd"/>
      <w:r w:rsidRPr="00545EEC">
        <w:rPr>
          <w:rFonts w:ascii="Times New Roman" w:eastAsia="Times New Roman" w:hAnsi="Times New Roman" w:cs="Times New Roman"/>
          <w:i/>
          <w:iCs/>
          <w:sz w:val="18"/>
          <w:szCs w:val="18"/>
          <w:lang w:eastAsia="tr-TR"/>
        </w:rPr>
        <w:t xml:space="preserve"> uydu görüntülerinden sınıflandırılarak elde edilmiştir. Aynı yıllar için ulaşım verileri ve 2009 yılı için yerleşme olamayacak alan sınırlama verileri uydu görüntüleri, haritalar, planlar ve sayısal yükseklik modelinden (SYM) yararlanılarak hazırlanmıştır ve hücresel otomat (HO) yöntemine göre kentsel büyüme </w:t>
      </w:r>
      <w:proofErr w:type="gramStart"/>
      <w:r w:rsidRPr="00545EEC">
        <w:rPr>
          <w:rFonts w:ascii="Times New Roman" w:eastAsia="Times New Roman" w:hAnsi="Times New Roman" w:cs="Times New Roman"/>
          <w:i/>
          <w:iCs/>
          <w:sz w:val="18"/>
          <w:szCs w:val="18"/>
          <w:lang w:eastAsia="tr-TR"/>
        </w:rPr>
        <w:t>simülasyon</w:t>
      </w:r>
      <w:proofErr w:type="gramEnd"/>
      <w:r w:rsidRPr="00545EEC">
        <w:rPr>
          <w:rFonts w:ascii="Times New Roman" w:eastAsia="Times New Roman" w:hAnsi="Times New Roman" w:cs="Times New Roman"/>
          <w:i/>
          <w:iCs/>
          <w:sz w:val="18"/>
          <w:szCs w:val="18"/>
          <w:lang w:eastAsia="tr-TR"/>
        </w:rPr>
        <w:t xml:space="preserve"> modeli oluşturulmuştur.</w:t>
      </w:r>
      <w:r w:rsidR="00E83977">
        <w:rPr>
          <w:rFonts w:ascii="Times New Roman" w:eastAsia="Times New Roman" w:hAnsi="Times New Roman" w:cs="Times New Roman"/>
          <w:i/>
          <w:iCs/>
          <w:sz w:val="18"/>
          <w:szCs w:val="18"/>
          <w:lang w:eastAsia="tr-TR"/>
        </w:rPr>
        <w:t xml:space="preserve"> </w:t>
      </w:r>
      <w:r w:rsidRPr="00545EEC">
        <w:rPr>
          <w:rFonts w:ascii="Times New Roman" w:eastAsia="Times New Roman" w:hAnsi="Times New Roman" w:cs="Times New Roman"/>
          <w:i/>
          <w:iCs/>
          <w:sz w:val="18"/>
          <w:szCs w:val="18"/>
          <w:lang w:eastAsia="tr-TR"/>
        </w:rPr>
        <w:t>İstanbul'da 1972 ile 2009 yılları arasında orman alanlarında yaklaşık olarak % 28’lik bir azalma meydan gelmiştir, bunun yanında yerleşim alanlarında ise yaklaşık olarak  % 30’luk bir artış belirlenmiştir</w:t>
      </w:r>
      <w:r>
        <w:rPr>
          <w:rFonts w:ascii="Times New Roman" w:eastAsia="Times New Roman" w:hAnsi="Times New Roman" w:cs="Times New Roman"/>
          <w:i/>
          <w:iCs/>
          <w:sz w:val="18"/>
          <w:szCs w:val="18"/>
          <w:lang w:eastAsia="tr-TR"/>
        </w:rPr>
        <w:t>.</w:t>
      </w:r>
    </w:p>
    <w:p w:rsidR="001E60D4" w:rsidRDefault="001E60D4" w:rsidP="00035DC5">
      <w:pPr>
        <w:pStyle w:val="Abstracttext"/>
        <w:spacing w:after="0"/>
        <w:rPr>
          <w:sz w:val="18"/>
          <w:lang w:val="tr-TR"/>
        </w:rPr>
      </w:pPr>
    </w:p>
    <w:p w:rsidR="0017381E" w:rsidRPr="00B47C95" w:rsidRDefault="00035DC5" w:rsidP="00506765">
      <w:pPr>
        <w:pStyle w:val="Abstracttext"/>
        <w:spacing w:after="60"/>
        <w:rPr>
          <w:i w:val="0"/>
          <w:sz w:val="18"/>
          <w:lang w:val="tr-TR"/>
        </w:rPr>
      </w:pPr>
      <w:r w:rsidRPr="00B47C95">
        <w:rPr>
          <w:i w:val="0"/>
          <w:sz w:val="18"/>
          <w:u w:val="single"/>
          <w:lang w:val="tr-TR"/>
        </w:rPr>
        <w:t>Anahtar Sözcükler</w:t>
      </w:r>
    </w:p>
    <w:p w:rsidR="0017381E" w:rsidRPr="005B4A6F" w:rsidRDefault="005B4A6F" w:rsidP="0017381E">
      <w:pPr>
        <w:jc w:val="both"/>
        <w:rPr>
          <w:rFonts w:ascii="Times New Roman" w:hAnsi="Times New Roman" w:cs="Times New Roman"/>
          <w:sz w:val="18"/>
          <w:szCs w:val="18"/>
          <w:lang w:eastAsia="tr-TR"/>
        </w:rPr>
      </w:pPr>
      <w:r w:rsidRPr="005B4A6F">
        <w:rPr>
          <w:rFonts w:ascii="Times New Roman" w:hAnsi="Times New Roman" w:cs="Times New Roman"/>
          <w:sz w:val="18"/>
          <w:szCs w:val="18"/>
          <w:lang w:eastAsia="tr-TR"/>
        </w:rPr>
        <w:t xml:space="preserve">Coğrafi Bilgi Sistemleri, Görüntü İşleme, Hücresel Otomat, Kentsel Büyüme, </w:t>
      </w:r>
      <w:r w:rsidR="000B7BA9">
        <w:rPr>
          <w:rFonts w:ascii="Times New Roman" w:hAnsi="Times New Roman" w:cs="Times New Roman"/>
          <w:sz w:val="18"/>
          <w:szCs w:val="18"/>
          <w:lang w:eastAsia="tr-TR"/>
        </w:rPr>
        <w:t>Simülasyon</w:t>
      </w:r>
    </w:p>
    <w:p w:rsidR="00B77A15" w:rsidRPr="00B77A15" w:rsidRDefault="00B77A15" w:rsidP="0085682C">
      <w:pPr>
        <w:jc w:val="both"/>
        <w:rPr>
          <w:rFonts w:ascii="Arial" w:hAnsi="Arial" w:cs="Arial"/>
        </w:rPr>
      </w:pPr>
    </w:p>
    <w:p w:rsidR="00035DC5" w:rsidRDefault="00B77A15" w:rsidP="0085682C">
      <w:pPr>
        <w:jc w:val="left"/>
        <w:rPr>
          <w:rFonts w:ascii="Arial" w:hAnsi="Arial" w:cs="Arial"/>
          <w:b/>
        </w:rPr>
      </w:pPr>
      <w:r w:rsidRPr="00B77A15">
        <w:rPr>
          <w:rFonts w:ascii="Arial" w:hAnsi="Arial" w:cs="Arial"/>
          <w:b/>
        </w:rPr>
        <w:t>1. Giriş</w:t>
      </w:r>
    </w:p>
    <w:p w:rsidR="00DA600C" w:rsidRPr="00DA600C" w:rsidRDefault="00DA600C" w:rsidP="0085682C">
      <w:pPr>
        <w:jc w:val="both"/>
        <w:rPr>
          <w:rFonts w:ascii="Arial" w:hAnsi="Arial" w:cs="Arial"/>
        </w:rPr>
      </w:pPr>
    </w:p>
    <w:p w:rsidR="005B4A6F" w:rsidRPr="005B4A6F" w:rsidRDefault="005B4A6F" w:rsidP="005B4A6F">
      <w:pPr>
        <w:jc w:val="both"/>
        <w:rPr>
          <w:rFonts w:ascii="Times New Roman" w:eastAsia="Times New Roman" w:hAnsi="Times New Roman" w:cs="Times New Roman"/>
          <w:iCs/>
          <w:sz w:val="20"/>
          <w:szCs w:val="20"/>
          <w:lang w:eastAsia="tr-TR"/>
        </w:rPr>
      </w:pPr>
      <w:r w:rsidRPr="005B4A6F">
        <w:rPr>
          <w:rFonts w:ascii="Times New Roman" w:eastAsia="Times New Roman" w:hAnsi="Times New Roman" w:cs="Times New Roman"/>
          <w:sz w:val="20"/>
          <w:szCs w:val="20"/>
          <w:lang w:eastAsia="tr-TR"/>
        </w:rPr>
        <w:t xml:space="preserve">Adrese Dayalı Nüfus Kayıt Sistemi’nde (ADNKS) İstanbul’un 2011 yılındaki nüfusu 13.483.052’dir </w:t>
      </w:r>
      <w:bookmarkStart w:id="1" w:name="OLE_LINK1"/>
      <w:bookmarkStart w:id="2" w:name="OLE_LINK2"/>
      <w:r w:rsidRPr="005B4A6F">
        <w:rPr>
          <w:rFonts w:ascii="Times New Roman" w:eastAsia="Times New Roman" w:hAnsi="Times New Roman" w:cs="Times New Roman"/>
          <w:sz w:val="20"/>
          <w:szCs w:val="20"/>
          <w:lang w:eastAsia="tr-TR"/>
        </w:rPr>
        <w:t xml:space="preserve">(URL 1) </w:t>
      </w:r>
      <w:bookmarkEnd w:id="1"/>
      <w:bookmarkEnd w:id="2"/>
      <w:r w:rsidRPr="005B4A6F">
        <w:rPr>
          <w:rFonts w:ascii="Times New Roman" w:eastAsia="Times New Roman" w:hAnsi="Times New Roman" w:cs="Times New Roman"/>
          <w:sz w:val="20"/>
          <w:szCs w:val="20"/>
          <w:lang w:eastAsia="tr-TR"/>
        </w:rPr>
        <w:t xml:space="preserve">ve Türkiye’nin en büyük </w:t>
      </w:r>
      <w:proofErr w:type="gramStart"/>
      <w:r w:rsidRPr="005B4A6F">
        <w:rPr>
          <w:rFonts w:ascii="Times New Roman" w:eastAsia="Times New Roman" w:hAnsi="Times New Roman" w:cs="Times New Roman"/>
          <w:sz w:val="20"/>
          <w:szCs w:val="20"/>
          <w:lang w:eastAsia="tr-TR"/>
        </w:rPr>
        <w:t>metropol</w:t>
      </w:r>
      <w:proofErr w:type="gramEnd"/>
      <w:r w:rsidRPr="005B4A6F">
        <w:rPr>
          <w:rFonts w:ascii="Times New Roman" w:eastAsia="Times New Roman" w:hAnsi="Times New Roman" w:cs="Times New Roman"/>
          <w:sz w:val="20"/>
          <w:szCs w:val="20"/>
          <w:lang w:eastAsia="tr-TR"/>
        </w:rPr>
        <w:t xml:space="preserve"> kentidir. Son yapılan kazılara göre İstanbul 8.000 yıllık bir yerleşim geçmişine sahiptir ve tarihin her döneminde </w:t>
      </w:r>
      <w:r w:rsidRPr="005B4A6F">
        <w:rPr>
          <w:rFonts w:ascii="Times New Roman" w:eastAsia="Times New Roman" w:hAnsi="Times New Roman" w:cs="Times New Roman"/>
          <w:iCs/>
          <w:sz w:val="20"/>
          <w:szCs w:val="20"/>
          <w:lang w:eastAsia="tr-TR"/>
        </w:rPr>
        <w:t>iki kıtayı birleştirmesi, kültürel ve doğal özellikleri ile her zaman çekim merkezi olmuştur.</w:t>
      </w:r>
    </w:p>
    <w:p w:rsidR="005B4A6F" w:rsidRPr="005B4A6F" w:rsidRDefault="005B4A6F" w:rsidP="005B4A6F">
      <w:pPr>
        <w:ind w:firstLine="284"/>
        <w:jc w:val="both"/>
        <w:rPr>
          <w:rFonts w:ascii="Times New Roman" w:eastAsia="Times New Roman" w:hAnsi="Times New Roman" w:cs="Times New Roman"/>
          <w:sz w:val="20"/>
          <w:szCs w:val="20"/>
          <w:lang w:eastAsia="tr-TR"/>
        </w:rPr>
      </w:pPr>
      <w:r w:rsidRPr="005B4A6F">
        <w:rPr>
          <w:rFonts w:ascii="Times New Roman" w:eastAsia="Times New Roman" w:hAnsi="Times New Roman" w:cs="Times New Roman"/>
          <w:sz w:val="20"/>
          <w:szCs w:val="20"/>
          <w:lang w:eastAsia="tr-TR"/>
        </w:rPr>
        <w:t xml:space="preserve">Cumhuriyet döneminin ilk yıllarında İstanbul’da nüfus artış hızı Türkiye ortalamasının altında kalmış, Tarihi Yarımada 1930’lu yıllarda önemini yitirmiş, üst gelir grubunun yaşadığı Beyoğlu, yeni çekim merkezi olmuştur. 1937 yılında İstanbul </w:t>
      </w:r>
      <w:proofErr w:type="spellStart"/>
      <w:r w:rsidRPr="005B4A6F">
        <w:rPr>
          <w:rFonts w:ascii="Times New Roman" w:eastAsia="Times New Roman" w:hAnsi="Times New Roman" w:cs="Times New Roman"/>
          <w:sz w:val="20"/>
          <w:szCs w:val="20"/>
          <w:lang w:eastAsia="tr-TR"/>
        </w:rPr>
        <w:t>Suriçi</w:t>
      </w:r>
      <w:proofErr w:type="spellEnd"/>
      <w:r w:rsidRPr="005B4A6F">
        <w:rPr>
          <w:rFonts w:ascii="Times New Roman" w:eastAsia="Times New Roman" w:hAnsi="Times New Roman" w:cs="Times New Roman"/>
          <w:sz w:val="20"/>
          <w:szCs w:val="20"/>
          <w:lang w:eastAsia="tr-TR"/>
        </w:rPr>
        <w:t xml:space="preserve">, Haliç, Kadıköy, Beyoğlu, Taksim, Harbiye, Maçka ve Nişantaşı bölgelerini kapsayan ilk </w:t>
      </w:r>
      <w:proofErr w:type="spellStart"/>
      <w:r w:rsidRPr="005B4A6F">
        <w:rPr>
          <w:rFonts w:ascii="Times New Roman" w:eastAsia="Times New Roman" w:hAnsi="Times New Roman" w:cs="Times New Roman"/>
          <w:sz w:val="20"/>
          <w:szCs w:val="20"/>
          <w:lang w:eastAsia="tr-TR"/>
        </w:rPr>
        <w:t>master</w:t>
      </w:r>
      <w:proofErr w:type="spellEnd"/>
      <w:r w:rsidRPr="005B4A6F">
        <w:rPr>
          <w:rFonts w:ascii="Times New Roman" w:eastAsia="Times New Roman" w:hAnsi="Times New Roman" w:cs="Times New Roman"/>
          <w:sz w:val="20"/>
          <w:szCs w:val="20"/>
          <w:lang w:eastAsia="tr-TR"/>
        </w:rPr>
        <w:t xml:space="preserve"> plan H. </w:t>
      </w:r>
      <w:proofErr w:type="spellStart"/>
      <w:r w:rsidRPr="005B4A6F">
        <w:rPr>
          <w:rFonts w:ascii="Times New Roman" w:eastAsia="Times New Roman" w:hAnsi="Times New Roman" w:cs="Times New Roman"/>
          <w:sz w:val="20"/>
          <w:szCs w:val="20"/>
          <w:lang w:eastAsia="tr-TR"/>
        </w:rPr>
        <w:t>Prost</w:t>
      </w:r>
      <w:proofErr w:type="spellEnd"/>
      <w:r w:rsidRPr="005B4A6F">
        <w:rPr>
          <w:rFonts w:ascii="Times New Roman" w:eastAsia="Times New Roman" w:hAnsi="Times New Roman" w:cs="Times New Roman"/>
          <w:sz w:val="20"/>
          <w:szCs w:val="20"/>
          <w:lang w:eastAsia="tr-TR"/>
        </w:rPr>
        <w:t xml:space="preserve"> tarafından yapılmıştır. Plan, Batı Avrupa kentlerini anımsatan geniş bulvarlar ile kurgulanmış, güçlü bir ulaşım ağı </w:t>
      </w:r>
      <w:proofErr w:type="gramStart"/>
      <w:r w:rsidRPr="005B4A6F">
        <w:rPr>
          <w:rFonts w:ascii="Times New Roman" w:eastAsia="Times New Roman" w:hAnsi="Times New Roman" w:cs="Times New Roman"/>
          <w:sz w:val="20"/>
          <w:szCs w:val="20"/>
          <w:lang w:eastAsia="tr-TR"/>
        </w:rPr>
        <w:t>sahiptir</w:t>
      </w:r>
      <w:proofErr w:type="gramEnd"/>
      <w:r w:rsidRPr="005B4A6F">
        <w:rPr>
          <w:rFonts w:ascii="Times New Roman" w:eastAsia="Times New Roman" w:hAnsi="Times New Roman" w:cs="Times New Roman"/>
          <w:sz w:val="20"/>
          <w:szCs w:val="20"/>
          <w:lang w:eastAsia="tr-TR"/>
        </w:rPr>
        <w:t>. Günümüzde Tarihi Yarımada ve Boğaziçi’ndeki koruma kuralları kararlarının çerçevesini oluşturan, Tarihi Yarımada, Beyoğlu ve Anadolu Yakası’na yönelik hazırlanan plan 1960’lı yıllara değin uygulanmıştır (Aktan, 2006). 1940’lı yıllarda, nüfus yoğunluğu Eminönü, Fatih, Beyoğlu ve Beşiktaş’ta toplanmış, Üsküdar, Kadıköy, Sarıyer, Beykoz, Bakırköy, Maltepe ve Kartal’a doğru yayılma göstermiştir (Özcan 2008).</w:t>
      </w:r>
    </w:p>
    <w:p w:rsidR="005B4A6F" w:rsidRPr="005B4A6F" w:rsidRDefault="005B4A6F" w:rsidP="005B4A6F">
      <w:pPr>
        <w:ind w:firstLine="284"/>
        <w:jc w:val="both"/>
        <w:rPr>
          <w:rFonts w:ascii="Times New Roman" w:eastAsia="Times New Roman" w:hAnsi="Times New Roman" w:cs="Times New Roman"/>
          <w:sz w:val="20"/>
          <w:szCs w:val="20"/>
          <w:lang w:eastAsia="tr-TR"/>
        </w:rPr>
      </w:pPr>
      <w:r w:rsidRPr="005B4A6F">
        <w:rPr>
          <w:rFonts w:ascii="Times New Roman" w:eastAsia="Times New Roman" w:hAnsi="Times New Roman" w:cs="Times New Roman"/>
          <w:sz w:val="20"/>
          <w:szCs w:val="20"/>
          <w:lang w:eastAsia="tr-TR"/>
        </w:rPr>
        <w:t xml:space="preserve">12 Eylül 1980 tarihinde yaşanan askeri müdahale, İstanbul’u ve kentleşmeyi derinden etkilemiştir. Ancak, 1939 yılında onanan </w:t>
      </w:r>
      <w:proofErr w:type="spellStart"/>
      <w:r w:rsidRPr="005B4A6F">
        <w:rPr>
          <w:rFonts w:ascii="Times New Roman" w:eastAsia="Times New Roman" w:hAnsi="Times New Roman" w:cs="Times New Roman"/>
          <w:sz w:val="20"/>
          <w:szCs w:val="20"/>
          <w:lang w:eastAsia="tr-TR"/>
        </w:rPr>
        <w:t>Prost</w:t>
      </w:r>
      <w:proofErr w:type="spellEnd"/>
      <w:r w:rsidRPr="005B4A6F">
        <w:rPr>
          <w:rFonts w:ascii="Times New Roman" w:eastAsia="Times New Roman" w:hAnsi="Times New Roman" w:cs="Times New Roman"/>
          <w:sz w:val="20"/>
          <w:szCs w:val="20"/>
          <w:lang w:eastAsia="tr-TR"/>
        </w:rPr>
        <w:t xml:space="preserve"> planından sonra İstanbul’u bütüncül bir bakış açısıyla ele alan “İstanbul Metropoliten Alan Nazım Planı” askeri yönetim döneminde onanmıştır. 1980 tarihli planının hedef yılı 1995 ve hedeflenen nüfus 7,1 milyon olarak belirlenmiştir. Planda, Avrupa yakası; Mahmutbey ve Alibeyköy yöreleri ile Çekmece gölleri arasında Avcılar’dan Büyükçekmece’ye ve Marmara sahilinden </w:t>
      </w:r>
      <w:proofErr w:type="spellStart"/>
      <w:r w:rsidRPr="005B4A6F">
        <w:rPr>
          <w:rFonts w:ascii="Times New Roman" w:eastAsia="Times New Roman" w:hAnsi="Times New Roman" w:cs="Times New Roman"/>
          <w:sz w:val="20"/>
          <w:szCs w:val="20"/>
          <w:lang w:eastAsia="tr-TR"/>
        </w:rPr>
        <w:t>Çakmaklı’ya</w:t>
      </w:r>
      <w:proofErr w:type="spellEnd"/>
      <w:r w:rsidRPr="005B4A6F">
        <w:rPr>
          <w:rFonts w:ascii="Times New Roman" w:eastAsia="Times New Roman" w:hAnsi="Times New Roman" w:cs="Times New Roman"/>
          <w:sz w:val="20"/>
          <w:szCs w:val="20"/>
          <w:lang w:eastAsia="tr-TR"/>
        </w:rPr>
        <w:t xml:space="preserve"> kadar uzanan, 1985’e kadar bir milyon nüfuslu yeni gelişme alanı, Anadolu yakası ise stratejik tercih ile önerilen Gebze’deki ve Ümraniye’deki gelişme alanları ile sınırlı tutulmuştur (Aktan 2006). </w:t>
      </w:r>
    </w:p>
    <w:p w:rsidR="005B4A6F" w:rsidRPr="005B4A6F" w:rsidRDefault="005B4A6F" w:rsidP="005B4A6F">
      <w:pPr>
        <w:ind w:firstLine="284"/>
        <w:jc w:val="both"/>
        <w:rPr>
          <w:rFonts w:ascii="Times New Roman" w:eastAsia="Times New Roman" w:hAnsi="Times New Roman" w:cs="Times New Roman"/>
          <w:sz w:val="20"/>
          <w:szCs w:val="20"/>
          <w:lang w:eastAsia="tr-TR"/>
        </w:rPr>
      </w:pPr>
      <w:r w:rsidRPr="005B4A6F">
        <w:rPr>
          <w:rFonts w:ascii="Times New Roman" w:eastAsia="Times New Roman" w:hAnsi="Times New Roman" w:cs="Times New Roman"/>
          <w:sz w:val="20"/>
          <w:szCs w:val="20"/>
          <w:lang w:eastAsia="tr-TR"/>
        </w:rPr>
        <w:t>Plana göre 1995’den önce yapılması uygun görülmeyen ikinci boğaz köprüsünün inşaatına 1985 yılında başlanmış ve 1988 yılında hizmete girmiştir. Çevreyollarıyla birlikte tamamlanması 1993 yılını bulan FSM Köprüsü ve TEM otoyolu kentin kuzeye doğru yayılmasını hızlandırmıştır. Birinci Boğaz Köprüsü ile birlikte 1970’li yıllarda çekim merkezi olan Mecidiyeköy, 80’li yıllarda bu özelliğini pekiştirmiş ve 80’lerin sonlarından itibaren Levent-Maslak hattı, gösterişli ofis kuleleri, oteller ve alışveriş merkezleriyle İstanbul’un yeni merkezi iş alanı olmuştur (Başlık 2008).</w:t>
      </w:r>
    </w:p>
    <w:p w:rsidR="005B4A6F" w:rsidRPr="005B4A6F" w:rsidRDefault="005B4A6F" w:rsidP="005B4A6F">
      <w:pPr>
        <w:ind w:firstLine="284"/>
        <w:jc w:val="both"/>
        <w:rPr>
          <w:rFonts w:ascii="Times New Roman" w:eastAsia="Times New Roman" w:hAnsi="Times New Roman" w:cs="Times New Roman"/>
          <w:sz w:val="20"/>
          <w:szCs w:val="20"/>
          <w:lang w:eastAsia="tr-TR"/>
        </w:rPr>
      </w:pPr>
      <w:r w:rsidRPr="005B4A6F">
        <w:rPr>
          <w:rFonts w:ascii="Times New Roman" w:eastAsia="Times New Roman" w:hAnsi="Times New Roman" w:cs="Times New Roman"/>
          <w:sz w:val="20"/>
          <w:szCs w:val="20"/>
          <w:lang w:eastAsia="tr-TR"/>
        </w:rPr>
        <w:t xml:space="preserve">Boğaziçi ve FSM Köprüleri, İstanbul’da kentsel yayılımı, planlarda öngörülen lineer yayılımın aksine kuzeye yönlendirmiştir (Erdem 2005; Kubat vd. 2007; </w:t>
      </w:r>
      <w:proofErr w:type="spellStart"/>
      <w:r w:rsidRPr="005B4A6F">
        <w:rPr>
          <w:rFonts w:ascii="Times New Roman" w:eastAsia="Times New Roman" w:hAnsi="Times New Roman" w:cs="Times New Roman"/>
          <w:sz w:val="20"/>
          <w:szCs w:val="20"/>
          <w:lang w:eastAsia="tr-TR"/>
        </w:rPr>
        <w:t>Kucukmehmetoglu</w:t>
      </w:r>
      <w:proofErr w:type="spellEnd"/>
      <w:r w:rsidRPr="005B4A6F">
        <w:rPr>
          <w:rFonts w:ascii="Times New Roman" w:eastAsia="Times New Roman" w:hAnsi="Times New Roman" w:cs="Times New Roman"/>
          <w:sz w:val="20"/>
          <w:szCs w:val="20"/>
          <w:lang w:eastAsia="tr-TR"/>
        </w:rPr>
        <w:t xml:space="preserve"> ve </w:t>
      </w:r>
      <w:proofErr w:type="spellStart"/>
      <w:r w:rsidRPr="005B4A6F">
        <w:rPr>
          <w:rFonts w:ascii="Times New Roman" w:eastAsia="Times New Roman" w:hAnsi="Times New Roman" w:cs="Times New Roman"/>
          <w:sz w:val="20"/>
          <w:szCs w:val="20"/>
          <w:lang w:eastAsia="tr-TR"/>
        </w:rPr>
        <w:t>Geymen</w:t>
      </w:r>
      <w:proofErr w:type="spellEnd"/>
      <w:r w:rsidRPr="005B4A6F">
        <w:rPr>
          <w:rFonts w:ascii="Times New Roman" w:eastAsia="Times New Roman" w:hAnsi="Times New Roman" w:cs="Times New Roman"/>
          <w:sz w:val="20"/>
          <w:szCs w:val="20"/>
          <w:lang w:eastAsia="tr-TR"/>
        </w:rPr>
        <w:t xml:space="preserve"> 2008; URL 2). Özellikle ikinci köprünün ve bağlantı yollarının, maliyeti düşürmek için orman alanlarından ve hazine arazilerinden geçmesi bu yayılımı hızlandırmış, İstanbul’un kuzeyindeki korunması gereken orman alanları ve su havzalarındaki plansız yapılaşmayı tetiklemiştir. Özellikle ikinci boğaz köprüsünün açılmasıyla birlikte, 1988-1995 yılları arasında yerleşim alanı oranında % 31,8’lik bir artış gözlenmiştir. Bu oranın % 54,2’si TEM’e 500 metre uzaklıkta bulunan boş alanlarda meydana gelmiştir </w:t>
      </w:r>
      <w:r w:rsidR="006C634F">
        <w:rPr>
          <w:rFonts w:ascii="Times New Roman" w:eastAsia="Times New Roman" w:hAnsi="Times New Roman" w:cs="Times New Roman"/>
          <w:sz w:val="20"/>
          <w:szCs w:val="20"/>
          <w:lang w:eastAsia="tr-TR"/>
        </w:rPr>
        <w:t>(Kubat vd.</w:t>
      </w:r>
      <w:r w:rsidRPr="005B4A6F">
        <w:rPr>
          <w:rFonts w:ascii="Times New Roman" w:eastAsia="Times New Roman" w:hAnsi="Times New Roman" w:cs="Times New Roman"/>
          <w:sz w:val="20"/>
          <w:szCs w:val="20"/>
          <w:lang w:eastAsia="tr-TR"/>
        </w:rPr>
        <w:t xml:space="preserve"> 2007).</w:t>
      </w:r>
    </w:p>
    <w:p w:rsidR="005B4A6F" w:rsidRPr="005B4A6F" w:rsidRDefault="005B4A6F" w:rsidP="005B4A6F">
      <w:pPr>
        <w:ind w:firstLine="284"/>
        <w:jc w:val="both"/>
        <w:rPr>
          <w:rFonts w:ascii="Times New Roman" w:eastAsia="Times New Roman" w:hAnsi="Times New Roman" w:cs="Times New Roman"/>
          <w:sz w:val="20"/>
          <w:szCs w:val="20"/>
          <w:lang w:eastAsia="tr-TR"/>
        </w:rPr>
      </w:pPr>
      <w:r w:rsidRPr="005B4A6F">
        <w:rPr>
          <w:rFonts w:ascii="Times New Roman" w:eastAsia="Times New Roman" w:hAnsi="Times New Roman" w:cs="Times New Roman"/>
          <w:sz w:val="20"/>
          <w:szCs w:val="20"/>
          <w:lang w:eastAsia="tr-TR"/>
        </w:rPr>
        <w:t xml:space="preserve">1995 yılında hazırlanan “İstanbul Metropoliten Alan Alt Bölge Nazım Planı” ile 1980 yılında hazırlanan “1/50.000 ölçekli İstanbul Metropoliten Alan Nazım Planı” arasında bir süreksizlikten ve ayrılıktan söz etmek mümkündür. Çünkü </w:t>
      </w:r>
      <w:r w:rsidRPr="005B4A6F">
        <w:rPr>
          <w:rFonts w:ascii="Times New Roman" w:eastAsia="Times New Roman" w:hAnsi="Times New Roman" w:cs="Times New Roman"/>
          <w:sz w:val="20"/>
          <w:szCs w:val="20"/>
          <w:lang w:eastAsia="tr-TR"/>
        </w:rPr>
        <w:lastRenderedPageBreak/>
        <w:t xml:space="preserve">90’lı yılların başından itibaren İstanbul sanayi merkezi kimliğinden sıyrılmış ve hızla finans ve hizmet sektörlerinin merkezi haline gelmiştir </w:t>
      </w:r>
      <w:r w:rsidR="006C634F">
        <w:rPr>
          <w:rFonts w:ascii="Times New Roman" w:eastAsia="Times New Roman" w:hAnsi="Times New Roman" w:cs="Times New Roman"/>
          <w:sz w:val="20"/>
          <w:szCs w:val="20"/>
          <w:lang w:eastAsia="tr-TR"/>
        </w:rPr>
        <w:t>(Başlık</w:t>
      </w:r>
      <w:r w:rsidRPr="005B4A6F">
        <w:rPr>
          <w:rFonts w:ascii="Times New Roman" w:eastAsia="Times New Roman" w:hAnsi="Times New Roman" w:cs="Times New Roman"/>
          <w:sz w:val="20"/>
          <w:szCs w:val="20"/>
          <w:lang w:eastAsia="tr-TR"/>
        </w:rPr>
        <w:t xml:space="preserve"> 2008). 2010 yılı hedeflenerek hazırlanan planda hedef yılı için beklenen en az nüfus 13 milyon en çok nüfus ise 16 milyondur. Buna göre İstanbul orman sınırı ile sınırlandırılmış, yerleşmeye uygun potansiyel alanlar ile Anadolu ve Avrupa yakasındaki doğrusal gelişimi etkileyen kaçak yapılaşma eğilimleri ve bu eğilimlerin belirli ölçüde düzenlenerek yönlendirilmesini sağlayacak doğrusal, TEM’i sınır kabul eden, bir </w:t>
      </w:r>
      <w:proofErr w:type="spellStart"/>
      <w:r w:rsidRPr="005B4A6F">
        <w:rPr>
          <w:rFonts w:ascii="Times New Roman" w:eastAsia="Times New Roman" w:hAnsi="Times New Roman" w:cs="Times New Roman"/>
          <w:sz w:val="20"/>
          <w:szCs w:val="20"/>
          <w:lang w:eastAsia="tr-TR"/>
        </w:rPr>
        <w:t>makroform</w:t>
      </w:r>
      <w:proofErr w:type="spellEnd"/>
      <w:r w:rsidRPr="005B4A6F">
        <w:rPr>
          <w:rFonts w:ascii="Times New Roman" w:eastAsia="Times New Roman" w:hAnsi="Times New Roman" w:cs="Times New Roman"/>
          <w:sz w:val="20"/>
          <w:szCs w:val="20"/>
          <w:lang w:eastAsia="tr-TR"/>
        </w:rPr>
        <w:t xml:space="preserve"> gelişim planlanmıştır (Aktan 2006). Ancak ikinci boğaz köprüsü ve TEM’in çevresinde kümelenen organize sanayi bölgeleri ve imalathaneler, kentleşmeyi hızlandırmış ve denetlenmesini olanaksız kılmıştır. 2000’li yıllarda da bu süreç hızlanarak devam etmektedir (Başlık 2008).</w:t>
      </w:r>
    </w:p>
    <w:p w:rsidR="005B4A6F" w:rsidRPr="005B4A6F" w:rsidRDefault="005B4A6F" w:rsidP="005B4A6F">
      <w:pPr>
        <w:ind w:firstLine="284"/>
        <w:jc w:val="both"/>
        <w:rPr>
          <w:rFonts w:ascii="Times New Roman" w:eastAsia="Times New Roman" w:hAnsi="Times New Roman" w:cs="Times New Roman"/>
          <w:sz w:val="20"/>
          <w:szCs w:val="20"/>
          <w:lang w:eastAsia="tr-TR"/>
        </w:rPr>
      </w:pPr>
      <w:r w:rsidRPr="005B4A6F">
        <w:rPr>
          <w:rFonts w:ascii="Times New Roman" w:eastAsia="Times New Roman" w:hAnsi="Times New Roman" w:cs="Times New Roman"/>
          <w:sz w:val="20"/>
          <w:szCs w:val="20"/>
          <w:lang w:eastAsia="tr-TR"/>
        </w:rPr>
        <w:t>Süreci yönlendirmek için hazırlanan 1/100.000 ölçekli ÇDP, 2009 yılında onanarak yürürlüğe girmiştir. Plan, henüz hazırlanma aşamasında iken toplumun birçok kesiminden tepkiler almış ve demokratik kitle örgütleri planı mahkemeye vermiştir. Ülke politikaları gereği bir an önce hazırlanması gereken plan, toplumdan uzak ve iktidar sahiplerinin öngörüleri doğrultusunda hızlı bir şekilde hazırlanmıştır. Planda, üçüncü boğaz köprüsüne İstanbul’un ulaşım sorununa çözüm olamayacağı düşünülerek yer verilmemesine rağmen 2010 yılında köprü güzergâhı, dönemin Ulaştırma Bakanı tarafından açıklanmıştır. Bu da planın yürürlüğe girmesinden bir sene sonra işlevsizleşmesine neden olmuştur.</w:t>
      </w:r>
    </w:p>
    <w:p w:rsidR="005B4A6F" w:rsidRPr="005B4A6F" w:rsidRDefault="005B4A6F" w:rsidP="005B4A6F">
      <w:pPr>
        <w:ind w:firstLine="284"/>
        <w:jc w:val="both"/>
        <w:rPr>
          <w:rFonts w:ascii="Times New Roman" w:eastAsia="Times New Roman" w:hAnsi="Times New Roman" w:cs="Times New Roman"/>
          <w:sz w:val="20"/>
          <w:szCs w:val="20"/>
          <w:lang w:eastAsia="tr-TR"/>
        </w:rPr>
      </w:pPr>
      <w:r w:rsidRPr="005B4A6F">
        <w:rPr>
          <w:rFonts w:ascii="Times New Roman" w:eastAsia="Times New Roman" w:hAnsi="Times New Roman" w:cs="Times New Roman"/>
          <w:sz w:val="20"/>
          <w:szCs w:val="20"/>
          <w:lang w:eastAsia="tr-TR"/>
        </w:rPr>
        <w:t xml:space="preserve">Bu çalışma ile İstanbul’un ve İstanbulluların en büyük sorunu olan ulaşım problemini çözmek amacıyla yapıldığı belirtilen boğaz köprüleri ve yapılacak üçüncü boğaz köprüsü ve bağlantı yollarının çevreye etkileri araştırılmıştır. Kentsel büyümenin izlendiği çalışmalarda, arazi kullanımında meydana gelen değişimler genellikle HO tabanlı </w:t>
      </w:r>
      <w:proofErr w:type="gramStart"/>
      <w:r w:rsidRPr="005B4A6F">
        <w:rPr>
          <w:rFonts w:ascii="Times New Roman" w:eastAsia="Times New Roman" w:hAnsi="Times New Roman" w:cs="Times New Roman"/>
          <w:sz w:val="20"/>
          <w:szCs w:val="20"/>
          <w:lang w:eastAsia="tr-TR"/>
        </w:rPr>
        <w:t>simülasyon</w:t>
      </w:r>
      <w:proofErr w:type="gramEnd"/>
      <w:r w:rsidRPr="005B4A6F">
        <w:rPr>
          <w:rFonts w:ascii="Times New Roman" w:eastAsia="Times New Roman" w:hAnsi="Times New Roman" w:cs="Times New Roman"/>
          <w:sz w:val="20"/>
          <w:szCs w:val="20"/>
          <w:lang w:eastAsia="tr-TR"/>
        </w:rPr>
        <w:t xml:space="preserve"> yöntemi kullanılarak modellenmektedir.  Model oluşturulurken bir senaryo hazırlanır ve model, bu senaryo uyarınca çeşitli veriler kullanılarak oluşturulur. </w:t>
      </w:r>
    </w:p>
    <w:p w:rsidR="005B4A6F" w:rsidRPr="005B4A6F" w:rsidRDefault="005B4A6F" w:rsidP="005B4A6F">
      <w:pPr>
        <w:ind w:firstLine="284"/>
        <w:jc w:val="both"/>
        <w:rPr>
          <w:rFonts w:ascii="Times New Roman" w:eastAsia="Times New Roman" w:hAnsi="Times New Roman" w:cs="Times New Roman"/>
          <w:sz w:val="20"/>
          <w:szCs w:val="20"/>
          <w:lang w:eastAsia="tr-TR"/>
        </w:rPr>
      </w:pPr>
      <w:r w:rsidRPr="005B4A6F">
        <w:rPr>
          <w:rFonts w:ascii="Times New Roman" w:eastAsia="Times New Roman" w:hAnsi="Times New Roman" w:cs="Times New Roman"/>
          <w:sz w:val="20"/>
          <w:szCs w:val="20"/>
          <w:lang w:eastAsia="tr-TR"/>
        </w:rPr>
        <w:t>Veriler modelde kullanılan yazılım, donanım ve çalışma amacına göre farklılıklar göstermektedir. Literatür araştırması sonucu elde edilen bilgiler ışığında, çalışmada ülke koşulları ve gereksinimleri göz önünde tutulmuş ve İstanbul’da ulaşım ağlarının neden olduğu arazi kullanım değişimleri uzaktan algılama ve CBS teknikleri ile belirlenmiştir. Yapılan analizler sonucunda bir senaryo üretilmiş ve bu senaryoya göre İstanbul’da arazi kullanımının önümüzdeki 20 yıl içinde nasıl değişeceği matematiksel ve istatistiksel yöntemler ile belirlenmiştir.</w:t>
      </w:r>
    </w:p>
    <w:p w:rsidR="005B4A6F" w:rsidRPr="005B4A6F" w:rsidRDefault="005B4A6F" w:rsidP="005B4A6F">
      <w:pPr>
        <w:ind w:firstLine="284"/>
        <w:jc w:val="both"/>
        <w:rPr>
          <w:rFonts w:ascii="Times New Roman" w:eastAsia="Times New Roman" w:hAnsi="Times New Roman" w:cs="Times New Roman"/>
          <w:sz w:val="20"/>
          <w:szCs w:val="20"/>
          <w:lang w:eastAsia="tr-TR"/>
        </w:rPr>
      </w:pPr>
      <w:r w:rsidRPr="005B4A6F">
        <w:rPr>
          <w:rFonts w:ascii="Times New Roman" w:eastAsia="Times New Roman" w:hAnsi="Times New Roman" w:cs="Times New Roman"/>
          <w:sz w:val="20"/>
          <w:szCs w:val="20"/>
          <w:lang w:eastAsia="tr-TR"/>
        </w:rPr>
        <w:t xml:space="preserve">Çalışmada kullanılmasına karar verilen SLEUTH yazılımında </w:t>
      </w:r>
      <w:proofErr w:type="gramStart"/>
      <w:r w:rsidRPr="005B4A6F">
        <w:rPr>
          <w:rFonts w:ascii="Times New Roman" w:eastAsia="Times New Roman" w:hAnsi="Times New Roman" w:cs="Times New Roman"/>
          <w:sz w:val="20"/>
          <w:szCs w:val="20"/>
          <w:lang w:eastAsia="tr-TR"/>
        </w:rPr>
        <w:t>simülasyonu</w:t>
      </w:r>
      <w:proofErr w:type="gramEnd"/>
      <w:r w:rsidRPr="005B4A6F">
        <w:rPr>
          <w:rFonts w:ascii="Times New Roman" w:eastAsia="Times New Roman" w:hAnsi="Times New Roman" w:cs="Times New Roman"/>
          <w:sz w:val="20"/>
          <w:szCs w:val="20"/>
          <w:lang w:eastAsia="tr-TR"/>
        </w:rPr>
        <w:t xml:space="preserve"> gerçekleştirmek için, girdi olarak, dört farklı zaman diliminde oluşturulan kentsel alan ve iki farklı zaman diliminde oluşturulan arazi kullanımı verileri gerekmektedir. </w:t>
      </w:r>
    </w:p>
    <w:p w:rsidR="005B4A6F" w:rsidRPr="005B4A6F" w:rsidRDefault="005B4A6F" w:rsidP="005B4A6F">
      <w:pPr>
        <w:ind w:firstLine="284"/>
        <w:jc w:val="both"/>
        <w:rPr>
          <w:rFonts w:ascii="Times New Roman" w:eastAsia="Times New Roman" w:hAnsi="Times New Roman" w:cs="Times New Roman"/>
          <w:sz w:val="20"/>
          <w:szCs w:val="20"/>
          <w:lang w:eastAsia="tr-TR"/>
        </w:rPr>
      </w:pPr>
      <w:r w:rsidRPr="005B4A6F">
        <w:rPr>
          <w:rFonts w:ascii="Times New Roman" w:eastAsia="Times New Roman" w:hAnsi="Times New Roman" w:cs="Times New Roman"/>
          <w:sz w:val="20"/>
          <w:szCs w:val="20"/>
          <w:lang w:eastAsia="tr-TR"/>
        </w:rPr>
        <w:t xml:space="preserve">Boğaziçi Köprüsü’nün yapımı tamamlanmadan mevcut durumun belirlenebilmesi için köprü yapılmadan önceki arazi kullanımı belirlenmelidir. Bu nedenle 1973’den daha eski tarihli bir veri kaynağına gereksinim duyulmuştur. İlk </w:t>
      </w:r>
      <w:proofErr w:type="spellStart"/>
      <w:r w:rsidRPr="005B4A6F">
        <w:rPr>
          <w:rFonts w:ascii="Times New Roman" w:eastAsia="Times New Roman" w:hAnsi="Times New Roman" w:cs="Times New Roman"/>
          <w:sz w:val="20"/>
          <w:szCs w:val="20"/>
          <w:lang w:eastAsia="tr-TR"/>
        </w:rPr>
        <w:t>Landsat</w:t>
      </w:r>
      <w:proofErr w:type="spellEnd"/>
      <w:r w:rsidRPr="005B4A6F">
        <w:rPr>
          <w:rFonts w:ascii="Times New Roman" w:eastAsia="Times New Roman" w:hAnsi="Times New Roman" w:cs="Times New Roman"/>
          <w:sz w:val="20"/>
          <w:szCs w:val="20"/>
          <w:lang w:eastAsia="tr-TR"/>
        </w:rPr>
        <w:t xml:space="preserve"> uydusu 1972 yılında veri toplamaya başladığı için 15 Kasım 1972 tarihli </w:t>
      </w:r>
      <w:proofErr w:type="spellStart"/>
      <w:r w:rsidRPr="005B4A6F">
        <w:rPr>
          <w:rFonts w:ascii="Times New Roman" w:eastAsia="Times New Roman" w:hAnsi="Times New Roman" w:cs="Times New Roman"/>
          <w:sz w:val="20"/>
          <w:szCs w:val="20"/>
          <w:lang w:eastAsia="tr-TR"/>
        </w:rPr>
        <w:t>Landsat</w:t>
      </w:r>
      <w:proofErr w:type="spellEnd"/>
      <w:r w:rsidRPr="005B4A6F">
        <w:rPr>
          <w:rFonts w:ascii="Times New Roman" w:eastAsia="Times New Roman" w:hAnsi="Times New Roman" w:cs="Times New Roman"/>
          <w:sz w:val="20"/>
          <w:szCs w:val="20"/>
          <w:lang w:eastAsia="tr-TR"/>
        </w:rPr>
        <w:t xml:space="preserve"> 1-3 MSS uydu görüntüsü modelin başlangıç tarihini oluşturmuştur.</w:t>
      </w:r>
    </w:p>
    <w:p w:rsidR="005B4A6F" w:rsidRPr="005B4A6F" w:rsidRDefault="005B4A6F" w:rsidP="005B4A6F">
      <w:pPr>
        <w:ind w:firstLine="284"/>
        <w:jc w:val="both"/>
        <w:rPr>
          <w:rFonts w:ascii="Times New Roman" w:eastAsia="Times New Roman" w:hAnsi="Times New Roman" w:cs="Times New Roman"/>
          <w:sz w:val="20"/>
          <w:szCs w:val="20"/>
          <w:lang w:eastAsia="tr-TR"/>
        </w:rPr>
      </w:pPr>
      <w:r w:rsidRPr="005B4A6F">
        <w:rPr>
          <w:rFonts w:ascii="Times New Roman" w:eastAsia="Times New Roman" w:hAnsi="Times New Roman" w:cs="Times New Roman"/>
          <w:sz w:val="20"/>
          <w:szCs w:val="20"/>
          <w:lang w:eastAsia="tr-TR"/>
        </w:rPr>
        <w:t xml:space="preserve">Çalışma için gerekli olan arazi kullanımı, eğim, ulaşım ağı ve plan kısıtlamaları verileri </w:t>
      </w:r>
      <w:proofErr w:type="spellStart"/>
      <w:r w:rsidRPr="005B4A6F">
        <w:rPr>
          <w:rFonts w:ascii="Times New Roman" w:eastAsia="Times New Roman" w:hAnsi="Times New Roman" w:cs="Times New Roman"/>
          <w:sz w:val="20"/>
          <w:szCs w:val="20"/>
          <w:lang w:eastAsia="tr-TR"/>
        </w:rPr>
        <w:t>ArcGIS</w:t>
      </w:r>
      <w:proofErr w:type="spellEnd"/>
      <w:r w:rsidRPr="005B4A6F">
        <w:rPr>
          <w:rFonts w:ascii="Times New Roman" w:eastAsia="Times New Roman" w:hAnsi="Times New Roman" w:cs="Times New Roman"/>
          <w:sz w:val="20"/>
          <w:szCs w:val="20"/>
          <w:lang w:eastAsia="tr-TR"/>
        </w:rPr>
        <w:t xml:space="preserve"> ve </w:t>
      </w:r>
      <w:proofErr w:type="spellStart"/>
      <w:r w:rsidRPr="005B4A6F">
        <w:rPr>
          <w:rFonts w:ascii="Times New Roman" w:eastAsia="Times New Roman" w:hAnsi="Times New Roman" w:cs="Times New Roman"/>
          <w:sz w:val="20"/>
          <w:szCs w:val="20"/>
          <w:lang w:eastAsia="tr-TR"/>
        </w:rPr>
        <w:t>Erdas</w:t>
      </w:r>
      <w:proofErr w:type="spellEnd"/>
      <w:r w:rsidRPr="005B4A6F">
        <w:rPr>
          <w:rFonts w:ascii="Times New Roman" w:eastAsia="Times New Roman" w:hAnsi="Times New Roman" w:cs="Times New Roman"/>
          <w:sz w:val="20"/>
          <w:szCs w:val="20"/>
          <w:lang w:eastAsia="tr-TR"/>
        </w:rPr>
        <w:t xml:space="preserve"> ortamında hazırlanmıştır. Arazi kullanımını belirlemek için 1972, 1987, 2002 ve 2009 yıllarına ait </w:t>
      </w:r>
      <w:proofErr w:type="spellStart"/>
      <w:r w:rsidRPr="005B4A6F">
        <w:rPr>
          <w:rFonts w:ascii="Times New Roman" w:eastAsia="Times New Roman" w:hAnsi="Times New Roman" w:cs="Times New Roman"/>
          <w:sz w:val="20"/>
          <w:szCs w:val="20"/>
          <w:lang w:eastAsia="tr-TR"/>
        </w:rPr>
        <w:t>Landsat</w:t>
      </w:r>
      <w:proofErr w:type="spellEnd"/>
      <w:r w:rsidRPr="005B4A6F">
        <w:rPr>
          <w:rFonts w:ascii="Times New Roman" w:eastAsia="Times New Roman" w:hAnsi="Times New Roman" w:cs="Times New Roman"/>
          <w:sz w:val="20"/>
          <w:szCs w:val="20"/>
          <w:lang w:eastAsia="tr-TR"/>
        </w:rPr>
        <w:t xml:space="preserve"> uydu görüntüleri kullanılmıştır. Uydu görüntüleri </w:t>
      </w:r>
      <w:proofErr w:type="spellStart"/>
      <w:r w:rsidRPr="005B4A6F">
        <w:rPr>
          <w:rFonts w:ascii="Times New Roman" w:eastAsia="Times New Roman" w:hAnsi="Times New Roman" w:cs="Times New Roman"/>
          <w:sz w:val="20"/>
          <w:szCs w:val="20"/>
          <w:lang w:eastAsia="tr-TR"/>
        </w:rPr>
        <w:t>Erdas</w:t>
      </w:r>
      <w:proofErr w:type="spellEnd"/>
      <w:r w:rsidRPr="005B4A6F">
        <w:rPr>
          <w:rFonts w:ascii="Times New Roman" w:eastAsia="Times New Roman" w:hAnsi="Times New Roman" w:cs="Times New Roman"/>
          <w:sz w:val="20"/>
          <w:szCs w:val="20"/>
          <w:lang w:eastAsia="tr-TR"/>
        </w:rPr>
        <w:t xml:space="preserve"> yazılımı ile yarı otomatik olarak sınıflandırılmış ve ilgili yıllara ait arazi kullanımı verileri üretilmiştir. Sınıflandırma doğruluğunun belirlenmesi için 1963 yılına ait </w:t>
      </w:r>
      <w:proofErr w:type="spellStart"/>
      <w:r w:rsidRPr="005B4A6F">
        <w:rPr>
          <w:rFonts w:ascii="Times New Roman" w:eastAsia="Times New Roman" w:hAnsi="Times New Roman" w:cs="Times New Roman"/>
          <w:sz w:val="20"/>
          <w:szCs w:val="20"/>
          <w:lang w:eastAsia="tr-TR"/>
        </w:rPr>
        <w:t>Corona</w:t>
      </w:r>
      <w:proofErr w:type="spellEnd"/>
      <w:r w:rsidRPr="005B4A6F">
        <w:rPr>
          <w:rFonts w:ascii="Times New Roman" w:eastAsia="Times New Roman" w:hAnsi="Times New Roman" w:cs="Times New Roman"/>
          <w:sz w:val="20"/>
          <w:szCs w:val="20"/>
          <w:lang w:eastAsia="tr-TR"/>
        </w:rPr>
        <w:t xml:space="preserve"> görüntüsü, 1987 yılına ait </w:t>
      </w:r>
      <w:proofErr w:type="gramStart"/>
      <w:r w:rsidRPr="005B4A6F">
        <w:rPr>
          <w:rFonts w:ascii="Times New Roman" w:eastAsia="Times New Roman" w:hAnsi="Times New Roman" w:cs="Times New Roman"/>
          <w:sz w:val="20"/>
          <w:szCs w:val="20"/>
          <w:lang w:eastAsia="tr-TR"/>
        </w:rPr>
        <w:t>1:5000</w:t>
      </w:r>
      <w:proofErr w:type="gramEnd"/>
      <w:r w:rsidRPr="005B4A6F">
        <w:rPr>
          <w:rFonts w:ascii="Times New Roman" w:eastAsia="Times New Roman" w:hAnsi="Times New Roman" w:cs="Times New Roman"/>
          <w:sz w:val="20"/>
          <w:szCs w:val="20"/>
          <w:lang w:eastAsia="tr-TR"/>
        </w:rPr>
        <w:t xml:space="preserve"> ölçekli halihazır haritalar, 2005 yılına ait yüksek çözünürlüklü IKONOS uydu görüntüsü ve 2009 yılına ait </w:t>
      </w:r>
      <w:proofErr w:type="spellStart"/>
      <w:r w:rsidRPr="005B4A6F">
        <w:rPr>
          <w:rFonts w:ascii="Times New Roman" w:eastAsia="Times New Roman" w:hAnsi="Times New Roman" w:cs="Times New Roman"/>
          <w:sz w:val="20"/>
          <w:szCs w:val="20"/>
          <w:lang w:eastAsia="tr-TR"/>
        </w:rPr>
        <w:t>ortofotolar</w:t>
      </w:r>
      <w:proofErr w:type="spellEnd"/>
      <w:r w:rsidRPr="005B4A6F">
        <w:rPr>
          <w:rFonts w:ascii="Times New Roman" w:eastAsia="Times New Roman" w:hAnsi="Times New Roman" w:cs="Times New Roman"/>
          <w:sz w:val="20"/>
          <w:szCs w:val="20"/>
          <w:lang w:eastAsia="tr-TR"/>
        </w:rPr>
        <w:t xml:space="preserve"> kullanılmıştır. Eğim için 2005 yılına ait SPOT-SYM kullanılmış ve </w:t>
      </w:r>
      <w:proofErr w:type="spellStart"/>
      <w:r w:rsidRPr="005B4A6F">
        <w:rPr>
          <w:rFonts w:ascii="Times New Roman" w:eastAsia="Times New Roman" w:hAnsi="Times New Roman" w:cs="Times New Roman"/>
          <w:sz w:val="20"/>
          <w:szCs w:val="20"/>
          <w:lang w:eastAsia="tr-TR"/>
        </w:rPr>
        <w:t>ArcGIS</w:t>
      </w:r>
      <w:proofErr w:type="spellEnd"/>
      <w:r w:rsidRPr="005B4A6F">
        <w:rPr>
          <w:rFonts w:ascii="Times New Roman" w:eastAsia="Times New Roman" w:hAnsi="Times New Roman" w:cs="Times New Roman"/>
          <w:sz w:val="20"/>
          <w:szCs w:val="20"/>
          <w:lang w:eastAsia="tr-TR"/>
        </w:rPr>
        <w:t xml:space="preserve"> ortamında eğim verisi üretilmiştir. Ulaşım verileri 1972 ve 1987 yılları için </w:t>
      </w:r>
      <w:proofErr w:type="spellStart"/>
      <w:r w:rsidRPr="005B4A6F">
        <w:rPr>
          <w:rFonts w:ascii="Times New Roman" w:eastAsia="Times New Roman" w:hAnsi="Times New Roman" w:cs="Times New Roman"/>
          <w:sz w:val="20"/>
          <w:szCs w:val="20"/>
          <w:lang w:eastAsia="tr-TR"/>
        </w:rPr>
        <w:t>Landsat</w:t>
      </w:r>
      <w:proofErr w:type="spellEnd"/>
      <w:r w:rsidRPr="005B4A6F">
        <w:rPr>
          <w:rFonts w:ascii="Times New Roman" w:eastAsia="Times New Roman" w:hAnsi="Times New Roman" w:cs="Times New Roman"/>
          <w:sz w:val="20"/>
          <w:szCs w:val="20"/>
          <w:lang w:eastAsia="tr-TR"/>
        </w:rPr>
        <w:t xml:space="preserve"> uydu görüntülerinden </w:t>
      </w:r>
      <w:proofErr w:type="spellStart"/>
      <w:r w:rsidRPr="005B4A6F">
        <w:rPr>
          <w:rFonts w:ascii="Times New Roman" w:eastAsia="Times New Roman" w:hAnsi="Times New Roman" w:cs="Times New Roman"/>
          <w:sz w:val="20"/>
          <w:szCs w:val="20"/>
          <w:lang w:eastAsia="tr-TR"/>
        </w:rPr>
        <w:t>ArcGIS</w:t>
      </w:r>
      <w:proofErr w:type="spellEnd"/>
      <w:r w:rsidRPr="005B4A6F">
        <w:rPr>
          <w:rFonts w:ascii="Times New Roman" w:eastAsia="Times New Roman" w:hAnsi="Times New Roman" w:cs="Times New Roman"/>
          <w:sz w:val="20"/>
          <w:szCs w:val="20"/>
          <w:lang w:eastAsia="tr-TR"/>
        </w:rPr>
        <w:t xml:space="preserve"> ortamında sayısallaştırılmıştır. Sayısal olarak temin edilen 1997 ve üçüncü köprü güzergâhını da içeren 2009 yılına ait veriler benzer olarak düzenlenmiştir.  Plan kısıtlarını belirlemek için arazi kullanımına benzer </w:t>
      </w:r>
      <w:proofErr w:type="gramStart"/>
      <w:r w:rsidRPr="005B4A6F">
        <w:rPr>
          <w:rFonts w:ascii="Times New Roman" w:eastAsia="Times New Roman" w:hAnsi="Times New Roman" w:cs="Times New Roman"/>
          <w:sz w:val="20"/>
          <w:szCs w:val="20"/>
          <w:lang w:eastAsia="tr-TR"/>
        </w:rPr>
        <w:t>periyotlarda</w:t>
      </w:r>
      <w:proofErr w:type="gramEnd"/>
      <w:r w:rsidRPr="005B4A6F">
        <w:rPr>
          <w:rFonts w:ascii="Times New Roman" w:eastAsia="Times New Roman" w:hAnsi="Times New Roman" w:cs="Times New Roman"/>
          <w:sz w:val="20"/>
          <w:szCs w:val="20"/>
          <w:lang w:eastAsia="tr-TR"/>
        </w:rPr>
        <w:t xml:space="preserve">, sayısal olarak elde edilen, 1980 </w:t>
      </w:r>
      <w:proofErr w:type="spellStart"/>
      <w:r w:rsidRPr="005B4A6F">
        <w:rPr>
          <w:rFonts w:ascii="Times New Roman" w:eastAsia="Times New Roman" w:hAnsi="Times New Roman" w:cs="Times New Roman"/>
          <w:sz w:val="20"/>
          <w:szCs w:val="20"/>
          <w:lang w:eastAsia="tr-TR"/>
        </w:rPr>
        <w:t>onanlı</w:t>
      </w:r>
      <w:proofErr w:type="spellEnd"/>
      <w:r w:rsidRPr="005B4A6F">
        <w:rPr>
          <w:rFonts w:ascii="Times New Roman" w:eastAsia="Times New Roman" w:hAnsi="Times New Roman" w:cs="Times New Roman"/>
          <w:sz w:val="20"/>
          <w:szCs w:val="20"/>
          <w:lang w:eastAsia="tr-TR"/>
        </w:rPr>
        <w:t xml:space="preserve"> İstanbul Metropoliten Alan Nazım Planı, 1995 </w:t>
      </w:r>
      <w:proofErr w:type="spellStart"/>
      <w:r w:rsidRPr="005B4A6F">
        <w:rPr>
          <w:rFonts w:ascii="Times New Roman" w:eastAsia="Times New Roman" w:hAnsi="Times New Roman" w:cs="Times New Roman"/>
          <w:sz w:val="20"/>
          <w:szCs w:val="20"/>
          <w:lang w:eastAsia="tr-TR"/>
        </w:rPr>
        <w:t>onanlı</w:t>
      </w:r>
      <w:proofErr w:type="spellEnd"/>
      <w:r w:rsidRPr="005B4A6F">
        <w:rPr>
          <w:rFonts w:ascii="Times New Roman" w:eastAsia="Times New Roman" w:hAnsi="Times New Roman" w:cs="Times New Roman"/>
          <w:sz w:val="20"/>
          <w:szCs w:val="20"/>
          <w:lang w:eastAsia="tr-TR"/>
        </w:rPr>
        <w:t xml:space="preserve"> İstanbul Büyükşehir Belediyesi Alt Bölge Nazım Planı ve 2009 </w:t>
      </w:r>
      <w:proofErr w:type="spellStart"/>
      <w:r w:rsidRPr="005B4A6F">
        <w:rPr>
          <w:rFonts w:ascii="Times New Roman" w:eastAsia="Times New Roman" w:hAnsi="Times New Roman" w:cs="Times New Roman"/>
          <w:sz w:val="20"/>
          <w:szCs w:val="20"/>
          <w:lang w:eastAsia="tr-TR"/>
        </w:rPr>
        <w:t>onanlı</w:t>
      </w:r>
      <w:proofErr w:type="spellEnd"/>
      <w:r w:rsidRPr="005B4A6F">
        <w:rPr>
          <w:rFonts w:ascii="Times New Roman" w:eastAsia="Times New Roman" w:hAnsi="Times New Roman" w:cs="Times New Roman"/>
          <w:sz w:val="20"/>
          <w:szCs w:val="20"/>
          <w:lang w:eastAsia="tr-TR"/>
        </w:rPr>
        <w:t xml:space="preserve"> İstanbul Çevre Düzeni Planı (ÇDP) </w:t>
      </w:r>
      <w:proofErr w:type="spellStart"/>
      <w:r w:rsidRPr="005B4A6F">
        <w:rPr>
          <w:rFonts w:ascii="Times New Roman" w:eastAsia="Times New Roman" w:hAnsi="Times New Roman" w:cs="Times New Roman"/>
          <w:sz w:val="20"/>
          <w:szCs w:val="20"/>
          <w:lang w:eastAsia="tr-TR"/>
        </w:rPr>
        <w:t>ArcGIS</w:t>
      </w:r>
      <w:proofErr w:type="spellEnd"/>
      <w:r w:rsidRPr="005B4A6F">
        <w:rPr>
          <w:rFonts w:ascii="Times New Roman" w:eastAsia="Times New Roman" w:hAnsi="Times New Roman" w:cs="Times New Roman"/>
          <w:sz w:val="20"/>
          <w:szCs w:val="20"/>
          <w:lang w:eastAsia="tr-TR"/>
        </w:rPr>
        <w:t xml:space="preserve"> ortamında düzenlenmiştir.</w:t>
      </w:r>
    </w:p>
    <w:p w:rsidR="00B54C80" w:rsidRDefault="005B4A6F" w:rsidP="005B4A6F">
      <w:pPr>
        <w:ind w:firstLine="284"/>
        <w:jc w:val="both"/>
        <w:rPr>
          <w:rFonts w:ascii="Times New Roman" w:eastAsia="Times New Roman" w:hAnsi="Times New Roman" w:cs="Times New Roman"/>
          <w:sz w:val="20"/>
          <w:szCs w:val="20"/>
          <w:lang w:eastAsia="tr-TR"/>
        </w:rPr>
      </w:pPr>
      <w:r w:rsidRPr="005B4A6F">
        <w:rPr>
          <w:rFonts w:ascii="Times New Roman" w:eastAsia="Times New Roman" w:hAnsi="Times New Roman" w:cs="Times New Roman"/>
          <w:sz w:val="20"/>
          <w:szCs w:val="20"/>
          <w:lang w:eastAsia="tr-TR"/>
        </w:rPr>
        <w:t xml:space="preserve">1972-2009 yılları arasındaki arazi kullanımındaki değişimin belirlenmesi için </w:t>
      </w:r>
      <w:proofErr w:type="gramStart"/>
      <w:r w:rsidRPr="005B4A6F">
        <w:rPr>
          <w:rFonts w:ascii="Times New Roman" w:eastAsia="Times New Roman" w:hAnsi="Times New Roman" w:cs="Times New Roman"/>
          <w:sz w:val="20"/>
          <w:szCs w:val="20"/>
          <w:lang w:eastAsia="tr-TR"/>
        </w:rPr>
        <w:t>simülasyon</w:t>
      </w:r>
      <w:proofErr w:type="gramEnd"/>
      <w:r w:rsidRPr="005B4A6F">
        <w:rPr>
          <w:rFonts w:ascii="Times New Roman" w:eastAsia="Times New Roman" w:hAnsi="Times New Roman" w:cs="Times New Roman"/>
          <w:sz w:val="20"/>
          <w:szCs w:val="20"/>
          <w:lang w:eastAsia="tr-TR"/>
        </w:rPr>
        <w:t xml:space="preserve"> yazılımı tarafından hesaplanan yüzde değişim değerleri simülasyon sonucunda ASCII dosya formatında üretilmektedir. Buna göre; orman alanlarında yaklaşık olarak % 30’luk bir azalma meydan gelirken yerleşim alanları için % 2,99’dan % 32,39’a bir artış söz konusudur.</w:t>
      </w:r>
    </w:p>
    <w:p w:rsidR="007D2FC3" w:rsidRPr="00833A82" w:rsidRDefault="007D2FC3" w:rsidP="005B4A6F">
      <w:pPr>
        <w:ind w:firstLine="284"/>
        <w:jc w:val="both"/>
        <w:rPr>
          <w:rFonts w:ascii="Arial" w:eastAsia="Times New Roman" w:hAnsi="Arial" w:cs="Arial"/>
          <w:lang w:eastAsia="tr-TR"/>
        </w:rPr>
      </w:pPr>
    </w:p>
    <w:p w:rsidR="007D2FC3" w:rsidRDefault="007D2FC3" w:rsidP="007D2FC3">
      <w:pPr>
        <w:jc w:val="left"/>
        <w:rPr>
          <w:rFonts w:ascii="Arial" w:hAnsi="Arial" w:cs="Arial"/>
          <w:b/>
        </w:rPr>
      </w:pPr>
      <w:r>
        <w:rPr>
          <w:rFonts w:ascii="Arial" w:hAnsi="Arial" w:cs="Arial"/>
          <w:b/>
        </w:rPr>
        <w:t>2</w:t>
      </w:r>
      <w:r w:rsidRPr="00B77A15">
        <w:rPr>
          <w:rFonts w:ascii="Arial" w:hAnsi="Arial" w:cs="Arial"/>
          <w:b/>
        </w:rPr>
        <w:t xml:space="preserve">. </w:t>
      </w:r>
      <w:r w:rsidRPr="007D2FC3">
        <w:rPr>
          <w:rFonts w:ascii="Arial" w:hAnsi="Arial" w:cs="Arial"/>
          <w:b/>
        </w:rPr>
        <w:t>Kentsel Büyümenin İzlenmesi</w:t>
      </w:r>
    </w:p>
    <w:p w:rsidR="007D2FC3" w:rsidRPr="00AA2215" w:rsidRDefault="007D2FC3" w:rsidP="005B4A6F">
      <w:pPr>
        <w:ind w:firstLine="284"/>
        <w:jc w:val="both"/>
        <w:rPr>
          <w:rFonts w:ascii="Arial" w:eastAsia="Times New Roman" w:hAnsi="Arial" w:cs="Arial"/>
          <w:lang w:eastAsia="tr-TR"/>
        </w:rPr>
      </w:pPr>
    </w:p>
    <w:p w:rsidR="007D2FC3" w:rsidRPr="007D2FC3" w:rsidRDefault="007D2FC3" w:rsidP="007D2FC3">
      <w:pPr>
        <w:jc w:val="both"/>
        <w:rPr>
          <w:rFonts w:ascii="Times New Roman" w:eastAsia="Times New Roman" w:hAnsi="Times New Roman" w:cs="Times New Roman"/>
          <w:sz w:val="20"/>
          <w:szCs w:val="20"/>
          <w:lang w:eastAsia="tr-TR"/>
        </w:rPr>
      </w:pPr>
      <w:r w:rsidRPr="007D2FC3">
        <w:rPr>
          <w:rFonts w:ascii="Times New Roman" w:eastAsia="Times New Roman" w:hAnsi="Times New Roman" w:cs="Times New Roman"/>
          <w:sz w:val="20"/>
          <w:szCs w:val="20"/>
          <w:lang w:eastAsia="tr-TR"/>
        </w:rPr>
        <w:t xml:space="preserve">Özellikle nüfus artışı ve köyden kente göç ile kent formunda meydan gelen değişimler; kentsel yayılma, kentsel büyüme, kentsel değişim ve kentsel gelişim terimleri ile açıklanmaya çalışılmaktadır. Bu terimler, çoğu zaman birbirlerine yakın anlamlarda kullanılmalarına rağmen temelde birbirlerinden farklıdır. Kentsel gelişme, kent mekânının fiziksel büyümesinin yanında içinde bulundurduğu toplumun ekonomik, kültürel ve sosyal olarak daha iyiye gittiğine işaret eden bir kavramdır. Kentin fiziki mekânının nicel olarak büyümesi; kentsel büyüme, nitelik olarak farklılaşması ise kentsel değişim kavramları ile tanımlanmaktadır. Kent mekânının fiziksel genişlemesi ile birlikte çevresel ve </w:t>
      </w:r>
      <w:proofErr w:type="spellStart"/>
      <w:r w:rsidRPr="007D2FC3">
        <w:rPr>
          <w:rFonts w:ascii="Times New Roman" w:eastAsia="Times New Roman" w:hAnsi="Times New Roman" w:cs="Times New Roman"/>
          <w:sz w:val="20"/>
          <w:szCs w:val="20"/>
          <w:lang w:eastAsia="tr-TR"/>
        </w:rPr>
        <w:t>sosyo</w:t>
      </w:r>
      <w:proofErr w:type="spellEnd"/>
      <w:r w:rsidRPr="007D2FC3">
        <w:rPr>
          <w:rFonts w:ascii="Times New Roman" w:eastAsia="Times New Roman" w:hAnsi="Times New Roman" w:cs="Times New Roman"/>
          <w:sz w:val="20"/>
          <w:szCs w:val="20"/>
          <w:lang w:eastAsia="tr-TR"/>
        </w:rPr>
        <w:t>-ekonomik faktörlerin de etkisiyle yapısının değişimi kentsel yayılmanın konusunu oluşturmaktadır (</w:t>
      </w:r>
      <w:r w:rsidR="006C634F">
        <w:rPr>
          <w:rFonts w:ascii="Times New Roman" w:eastAsia="Times New Roman" w:hAnsi="Times New Roman" w:cs="Times New Roman"/>
          <w:sz w:val="20"/>
          <w:szCs w:val="20"/>
          <w:lang w:eastAsia="tr-TR"/>
        </w:rPr>
        <w:t xml:space="preserve">Ayazlı 2011; </w:t>
      </w:r>
      <w:r w:rsidRPr="007D2FC3">
        <w:rPr>
          <w:rFonts w:ascii="Times New Roman" w:eastAsia="Times New Roman" w:hAnsi="Times New Roman" w:cs="Times New Roman"/>
          <w:sz w:val="20"/>
          <w:szCs w:val="20"/>
          <w:lang w:eastAsia="tr-TR"/>
        </w:rPr>
        <w:t>Başlık 2008).</w:t>
      </w:r>
    </w:p>
    <w:p w:rsidR="007D2FC3" w:rsidRPr="007D2FC3" w:rsidRDefault="007D2FC3" w:rsidP="007D2FC3">
      <w:pPr>
        <w:ind w:firstLine="284"/>
        <w:jc w:val="both"/>
        <w:rPr>
          <w:rFonts w:ascii="Times New Roman" w:eastAsia="Times New Roman" w:hAnsi="Times New Roman" w:cs="Times New Roman"/>
          <w:sz w:val="20"/>
          <w:szCs w:val="20"/>
          <w:lang w:eastAsia="tr-TR"/>
        </w:rPr>
      </w:pPr>
      <w:r w:rsidRPr="007D2FC3">
        <w:rPr>
          <w:rFonts w:ascii="Times New Roman" w:eastAsia="Times New Roman" w:hAnsi="Times New Roman" w:cs="Times New Roman"/>
          <w:sz w:val="20"/>
          <w:szCs w:val="20"/>
          <w:lang w:eastAsia="tr-TR"/>
        </w:rPr>
        <w:t>Bir yerin kentleşip kentleşmeyeceğini belirleyen en önemli etken erişilebilirliktir. Tezer, erişilebilirliğin tanımını şöyle yapmaktadır: “Erişilebilirlik, bir aktivitenin diğer aktivitelerle olan etkileşiminin ulaşım yönünden ne ölçüde sağlanıp sağlanamadığını gösterir.” Yeni ulaşım ağlarının yapılması veya mevcutların iyileştirilmesi söz konusu bölgenin erişilebilirliğini artırmaktadır. Erişilebilirliğin artması, zaman içinde ulaşım talebini de artırmaktadır. Ulaşım talebinin artmasıyla da ulaşım ağlarında ve arazi kullanımlarında değişiklikler meydana gelmektedir (Tezer 1997).</w:t>
      </w:r>
    </w:p>
    <w:p w:rsidR="007D2FC3" w:rsidRPr="007D2FC3" w:rsidRDefault="007D2FC3" w:rsidP="007D2FC3">
      <w:pPr>
        <w:ind w:firstLine="284"/>
        <w:jc w:val="both"/>
        <w:rPr>
          <w:rFonts w:ascii="Times New Roman" w:eastAsia="Times New Roman" w:hAnsi="Times New Roman" w:cs="Times New Roman"/>
          <w:sz w:val="20"/>
          <w:szCs w:val="20"/>
          <w:lang w:eastAsia="tr-TR"/>
        </w:rPr>
      </w:pPr>
      <w:r w:rsidRPr="007D2FC3">
        <w:rPr>
          <w:rFonts w:ascii="Times New Roman" w:eastAsia="Times New Roman" w:hAnsi="Times New Roman" w:cs="Times New Roman"/>
          <w:sz w:val="20"/>
          <w:szCs w:val="20"/>
          <w:lang w:eastAsia="tr-TR"/>
        </w:rPr>
        <w:lastRenderedPageBreak/>
        <w:t xml:space="preserve">Kara, hava ve deniz ulaşımı, kentsel büyümeyi tetikleyen en önemli etkenlerden biridir. Tarihin her döneminde yollar, geçtikleri yerleri erişilebilir kılmış ve gelişmesinde önemli rol oynamıştır. Örneğin, 19. yüzyılın ikinci yarısında demiryolu taşımacılığının gelişmesi ve sanayi devrimi ile birlikte, kara ulaşım yollarında ve araçlarında meydana gelen gelişmeler, erişilebilirliği kolaylaştırmış ve küçük yerleşim yerleri, günümüzde </w:t>
      </w:r>
      <w:proofErr w:type="gramStart"/>
      <w:r w:rsidRPr="007D2FC3">
        <w:rPr>
          <w:rFonts w:ascii="Times New Roman" w:eastAsia="Times New Roman" w:hAnsi="Times New Roman" w:cs="Times New Roman"/>
          <w:sz w:val="20"/>
          <w:szCs w:val="20"/>
          <w:lang w:eastAsia="tr-TR"/>
        </w:rPr>
        <w:t>metropol</w:t>
      </w:r>
      <w:proofErr w:type="gramEnd"/>
      <w:r w:rsidRPr="007D2FC3">
        <w:rPr>
          <w:rFonts w:ascii="Times New Roman" w:eastAsia="Times New Roman" w:hAnsi="Times New Roman" w:cs="Times New Roman"/>
          <w:sz w:val="20"/>
          <w:szCs w:val="20"/>
          <w:lang w:eastAsia="tr-TR"/>
        </w:rPr>
        <w:t xml:space="preserve"> şehirler haline gelmiştir </w:t>
      </w:r>
      <w:r w:rsidR="006C634F">
        <w:rPr>
          <w:rFonts w:ascii="Times New Roman" w:eastAsia="Times New Roman" w:hAnsi="Times New Roman" w:cs="Times New Roman"/>
          <w:sz w:val="20"/>
          <w:szCs w:val="20"/>
          <w:lang w:eastAsia="tr-TR"/>
        </w:rPr>
        <w:t>(Yayla ve Coşkunoğlu</w:t>
      </w:r>
      <w:r w:rsidRPr="007D2FC3">
        <w:rPr>
          <w:rFonts w:ascii="Times New Roman" w:eastAsia="Times New Roman" w:hAnsi="Times New Roman" w:cs="Times New Roman"/>
          <w:sz w:val="20"/>
          <w:szCs w:val="20"/>
          <w:lang w:eastAsia="tr-TR"/>
        </w:rPr>
        <w:t xml:space="preserve"> 2008).</w:t>
      </w:r>
    </w:p>
    <w:p w:rsidR="007D2FC3" w:rsidRPr="007D2FC3" w:rsidRDefault="007D2FC3" w:rsidP="007D2FC3">
      <w:pPr>
        <w:ind w:firstLine="284"/>
        <w:jc w:val="both"/>
        <w:rPr>
          <w:rFonts w:ascii="Times New Roman" w:eastAsia="Times New Roman" w:hAnsi="Times New Roman" w:cs="Times New Roman"/>
          <w:sz w:val="20"/>
          <w:szCs w:val="20"/>
          <w:lang w:eastAsia="tr-TR"/>
        </w:rPr>
      </w:pPr>
      <w:r w:rsidRPr="007D2FC3">
        <w:rPr>
          <w:rFonts w:ascii="Times New Roman" w:eastAsia="Times New Roman" w:hAnsi="Times New Roman" w:cs="Times New Roman"/>
          <w:sz w:val="20"/>
          <w:szCs w:val="20"/>
          <w:lang w:eastAsia="tr-TR"/>
        </w:rPr>
        <w:t xml:space="preserve">Kentsel büyümeyi belirleyebilmek için pek çok kuram geliştirilmiştir. </w:t>
      </w:r>
      <w:proofErr w:type="spellStart"/>
      <w:r w:rsidRPr="007D2FC3">
        <w:rPr>
          <w:rFonts w:ascii="Times New Roman" w:eastAsia="Times New Roman" w:hAnsi="Times New Roman" w:cs="Times New Roman"/>
          <w:sz w:val="20"/>
          <w:szCs w:val="20"/>
          <w:lang w:eastAsia="tr-TR"/>
        </w:rPr>
        <w:t>vonThunen</w:t>
      </w:r>
      <w:proofErr w:type="spellEnd"/>
      <w:r w:rsidRPr="007D2FC3">
        <w:rPr>
          <w:rFonts w:ascii="Times New Roman" w:eastAsia="Times New Roman" w:hAnsi="Times New Roman" w:cs="Times New Roman"/>
          <w:sz w:val="20"/>
          <w:szCs w:val="20"/>
          <w:lang w:eastAsia="tr-TR"/>
        </w:rPr>
        <w:t xml:space="preserve"> Modeli, Eş Merkezli Bölgeleme Teorisi, Merkezi Alan Teorisi, Sektör Teorisi, Tek Merkezli Kent Modeli, </w:t>
      </w:r>
      <w:proofErr w:type="spellStart"/>
      <w:r w:rsidRPr="007D2FC3">
        <w:rPr>
          <w:rFonts w:ascii="Times New Roman" w:eastAsia="Times New Roman" w:hAnsi="Times New Roman" w:cs="Times New Roman"/>
          <w:sz w:val="20"/>
          <w:szCs w:val="20"/>
          <w:lang w:eastAsia="tr-TR"/>
        </w:rPr>
        <w:t>Tiebout</w:t>
      </w:r>
      <w:proofErr w:type="spellEnd"/>
      <w:r w:rsidRPr="007D2FC3">
        <w:rPr>
          <w:rFonts w:ascii="Times New Roman" w:eastAsia="Times New Roman" w:hAnsi="Times New Roman" w:cs="Times New Roman"/>
          <w:sz w:val="20"/>
          <w:szCs w:val="20"/>
          <w:lang w:eastAsia="tr-TR"/>
        </w:rPr>
        <w:t xml:space="preserve"> Yerel Kamusal Finans Modeli, Çoklu Çekirdek Teorisi, </w:t>
      </w:r>
      <w:proofErr w:type="spellStart"/>
      <w:r w:rsidRPr="007D2FC3">
        <w:rPr>
          <w:rFonts w:ascii="Times New Roman" w:eastAsia="Times New Roman" w:hAnsi="Times New Roman" w:cs="Times New Roman"/>
          <w:sz w:val="20"/>
          <w:szCs w:val="20"/>
          <w:lang w:eastAsia="tr-TR"/>
        </w:rPr>
        <w:t>Zipf</w:t>
      </w:r>
      <w:proofErr w:type="spellEnd"/>
      <w:r w:rsidRPr="007D2FC3">
        <w:rPr>
          <w:rFonts w:ascii="Times New Roman" w:eastAsia="Times New Roman" w:hAnsi="Times New Roman" w:cs="Times New Roman"/>
          <w:sz w:val="20"/>
          <w:szCs w:val="20"/>
          <w:lang w:eastAsia="tr-TR"/>
        </w:rPr>
        <w:t xml:space="preserve"> Kuralı ve “</w:t>
      </w:r>
      <w:proofErr w:type="spellStart"/>
      <w:r w:rsidRPr="007D2FC3">
        <w:rPr>
          <w:rFonts w:ascii="Times New Roman" w:eastAsia="Times New Roman" w:hAnsi="Times New Roman" w:cs="Times New Roman"/>
          <w:sz w:val="20"/>
          <w:szCs w:val="20"/>
          <w:lang w:eastAsia="tr-TR"/>
        </w:rPr>
        <w:t>Bid-Rent</w:t>
      </w:r>
      <w:proofErr w:type="spellEnd"/>
      <w:r w:rsidRPr="007D2FC3">
        <w:rPr>
          <w:rFonts w:ascii="Times New Roman" w:eastAsia="Times New Roman" w:hAnsi="Times New Roman" w:cs="Times New Roman"/>
          <w:sz w:val="20"/>
          <w:szCs w:val="20"/>
          <w:lang w:eastAsia="tr-TR"/>
        </w:rPr>
        <w:t xml:space="preserve"> Teorisi” kentsel büyümeyi modelleyebilmek için kullanılan modellerden bazılarıdır. Ancak tüm bu sistemler kentlerin karmaşık yapısı nedeniyle, kentleri modellemekte yetersiz kalmaktadır</w:t>
      </w:r>
      <w:r w:rsidR="006C634F">
        <w:rPr>
          <w:rFonts w:ascii="Times New Roman" w:eastAsia="Times New Roman" w:hAnsi="Times New Roman" w:cs="Times New Roman"/>
          <w:sz w:val="20"/>
          <w:szCs w:val="20"/>
          <w:lang w:eastAsia="tr-TR"/>
        </w:rPr>
        <w:t xml:space="preserve"> (Ayazlı 2011)</w:t>
      </w:r>
      <w:r w:rsidRPr="007D2FC3">
        <w:rPr>
          <w:rFonts w:ascii="Times New Roman" w:eastAsia="Times New Roman" w:hAnsi="Times New Roman" w:cs="Times New Roman"/>
          <w:sz w:val="20"/>
          <w:szCs w:val="20"/>
          <w:lang w:eastAsia="tr-TR"/>
        </w:rPr>
        <w:t>.</w:t>
      </w:r>
    </w:p>
    <w:p w:rsidR="007D2FC3" w:rsidRPr="007D2FC3" w:rsidRDefault="007D2FC3" w:rsidP="007D2FC3">
      <w:pPr>
        <w:ind w:firstLine="284"/>
        <w:jc w:val="both"/>
        <w:rPr>
          <w:rFonts w:ascii="Times New Roman" w:eastAsia="Times New Roman" w:hAnsi="Times New Roman" w:cs="Times New Roman"/>
          <w:sz w:val="20"/>
          <w:szCs w:val="20"/>
          <w:lang w:eastAsia="tr-TR"/>
        </w:rPr>
      </w:pPr>
      <w:r w:rsidRPr="007D2FC3">
        <w:rPr>
          <w:rFonts w:ascii="Times New Roman" w:eastAsia="Times New Roman" w:hAnsi="Times New Roman" w:cs="Times New Roman"/>
          <w:sz w:val="20"/>
          <w:szCs w:val="20"/>
          <w:lang w:eastAsia="tr-TR"/>
        </w:rPr>
        <w:t xml:space="preserve">Karmaşık sistemler, temel özelliklerini kendi kendini örgütleyen karakterlerden alır. Karmaşık sistem öğeleri arasındaki doğrusal olmayan ilişkiler ve geri besleme döngüsü, hem farklı hem de aynı ölçeklerde tahmin edilemeyen dinamik bir yapıyı doğurur. Sistem kendi kendini örgütleyen bir içyapıya sahiptir. Bu yapı dışarıdan etkilenmez tamamıyla kendi iç dinamikleriyle hareket eder. Çevreyle etkileşime ihtiyaç duyar ve elemanları arasında doğrusal olmayan ilişkiler vardır (Başlık 2008; </w:t>
      </w:r>
      <w:proofErr w:type="spellStart"/>
      <w:r w:rsidRPr="007D2FC3">
        <w:rPr>
          <w:rFonts w:ascii="Times New Roman" w:eastAsia="Times New Roman" w:hAnsi="Times New Roman" w:cs="Times New Roman"/>
          <w:sz w:val="20"/>
          <w:szCs w:val="20"/>
          <w:lang w:eastAsia="tr-TR"/>
        </w:rPr>
        <w:t>Cheng</w:t>
      </w:r>
      <w:proofErr w:type="spellEnd"/>
      <w:r w:rsidRPr="007D2FC3">
        <w:rPr>
          <w:rFonts w:ascii="Times New Roman" w:eastAsia="Times New Roman" w:hAnsi="Times New Roman" w:cs="Times New Roman"/>
          <w:sz w:val="20"/>
          <w:szCs w:val="20"/>
          <w:lang w:eastAsia="tr-TR"/>
        </w:rPr>
        <w:t xml:space="preserve"> 2003).</w:t>
      </w:r>
    </w:p>
    <w:p w:rsidR="007D2FC3" w:rsidRPr="007D2FC3" w:rsidRDefault="007D2FC3" w:rsidP="007D2FC3">
      <w:pPr>
        <w:ind w:firstLine="284"/>
        <w:jc w:val="both"/>
        <w:rPr>
          <w:rFonts w:ascii="Times New Roman" w:eastAsia="Times New Roman" w:hAnsi="Times New Roman" w:cs="Times New Roman"/>
          <w:sz w:val="20"/>
          <w:szCs w:val="20"/>
          <w:lang w:eastAsia="tr-TR"/>
        </w:rPr>
      </w:pPr>
      <w:r w:rsidRPr="007D2FC3">
        <w:rPr>
          <w:rFonts w:ascii="Times New Roman" w:eastAsia="Times New Roman" w:hAnsi="Times New Roman" w:cs="Times New Roman"/>
          <w:sz w:val="20"/>
          <w:szCs w:val="20"/>
          <w:lang w:eastAsia="tr-TR"/>
        </w:rPr>
        <w:t xml:space="preserve">Karmaşıklığın yorumlanması ve kavramların düzenlenmesi için hiyerarşi teorisi kullanılmaktadır. Hiyerarşi teorisi; derece, organizasyon, gözlem ve açıklama konularını düzeyler karşısındaki etkileşimler ve hiyerarşik yapılar tarafından nitelendirilen </w:t>
      </w:r>
      <w:proofErr w:type="gramStart"/>
      <w:r w:rsidRPr="007D2FC3">
        <w:rPr>
          <w:rFonts w:ascii="Times New Roman" w:eastAsia="Times New Roman" w:hAnsi="Times New Roman" w:cs="Times New Roman"/>
          <w:sz w:val="20"/>
          <w:szCs w:val="20"/>
          <w:lang w:eastAsia="tr-TR"/>
        </w:rPr>
        <w:t>kompleks</w:t>
      </w:r>
      <w:proofErr w:type="gramEnd"/>
      <w:r w:rsidRPr="007D2FC3">
        <w:rPr>
          <w:rFonts w:ascii="Times New Roman" w:eastAsia="Times New Roman" w:hAnsi="Times New Roman" w:cs="Times New Roman"/>
          <w:sz w:val="20"/>
          <w:szCs w:val="20"/>
          <w:lang w:eastAsia="tr-TR"/>
        </w:rPr>
        <w:t xml:space="preserve"> bir sistem içinde inceler. Kompleks sistem öğeleri arasında doğrusal olmayan etkileşimler vardır ve bu etkileşimler sıklıkla sistem öğelerinin yeni özelliklerinin ortaya çıkmasına neden olur </w:t>
      </w:r>
      <w:r w:rsidR="00794554">
        <w:rPr>
          <w:rFonts w:ascii="Times New Roman" w:eastAsia="Times New Roman" w:hAnsi="Times New Roman" w:cs="Times New Roman"/>
          <w:sz w:val="20"/>
          <w:szCs w:val="20"/>
          <w:lang w:eastAsia="tr-TR"/>
        </w:rPr>
        <w:t>(</w:t>
      </w:r>
      <w:proofErr w:type="spellStart"/>
      <w:r w:rsidR="00794554">
        <w:rPr>
          <w:rFonts w:ascii="Times New Roman" w:eastAsia="Times New Roman" w:hAnsi="Times New Roman" w:cs="Times New Roman"/>
          <w:sz w:val="20"/>
          <w:szCs w:val="20"/>
          <w:lang w:eastAsia="tr-TR"/>
        </w:rPr>
        <w:t>Cheng</w:t>
      </w:r>
      <w:proofErr w:type="spellEnd"/>
      <w:r w:rsidRPr="007D2FC3">
        <w:rPr>
          <w:rFonts w:ascii="Times New Roman" w:eastAsia="Times New Roman" w:hAnsi="Times New Roman" w:cs="Times New Roman"/>
          <w:sz w:val="20"/>
          <w:szCs w:val="20"/>
          <w:lang w:eastAsia="tr-TR"/>
        </w:rPr>
        <w:t xml:space="preserve"> 2003).</w:t>
      </w:r>
    </w:p>
    <w:p w:rsidR="007D2FC3" w:rsidRPr="007D2FC3" w:rsidRDefault="007D2FC3" w:rsidP="007D2FC3">
      <w:pPr>
        <w:ind w:firstLine="284"/>
        <w:jc w:val="both"/>
        <w:rPr>
          <w:rFonts w:ascii="Times New Roman" w:eastAsia="Times New Roman" w:hAnsi="Times New Roman" w:cs="Times New Roman"/>
          <w:sz w:val="20"/>
          <w:szCs w:val="20"/>
          <w:lang w:eastAsia="tr-TR"/>
        </w:rPr>
      </w:pPr>
      <w:r w:rsidRPr="007D2FC3">
        <w:rPr>
          <w:rFonts w:ascii="Times New Roman" w:eastAsia="Times New Roman" w:hAnsi="Times New Roman" w:cs="Times New Roman"/>
          <w:sz w:val="20"/>
          <w:szCs w:val="20"/>
          <w:lang w:eastAsia="tr-TR"/>
        </w:rPr>
        <w:t xml:space="preserve">Son yıllarda bilgisayar teknolojisinde yaşanan gelişmeler, kentsel karmaşıklığın modellenmesinde çözümü çok zor olan </w:t>
      </w:r>
      <w:proofErr w:type="gramStart"/>
      <w:r w:rsidRPr="007D2FC3">
        <w:rPr>
          <w:rFonts w:ascii="Times New Roman" w:eastAsia="Times New Roman" w:hAnsi="Times New Roman" w:cs="Times New Roman"/>
          <w:sz w:val="20"/>
          <w:szCs w:val="20"/>
          <w:lang w:eastAsia="tr-TR"/>
        </w:rPr>
        <w:t>simülasyon</w:t>
      </w:r>
      <w:proofErr w:type="gramEnd"/>
      <w:r w:rsidRPr="007D2FC3">
        <w:rPr>
          <w:rFonts w:ascii="Times New Roman" w:eastAsia="Times New Roman" w:hAnsi="Times New Roman" w:cs="Times New Roman"/>
          <w:sz w:val="20"/>
          <w:szCs w:val="20"/>
          <w:lang w:eastAsia="tr-TR"/>
        </w:rPr>
        <w:t xml:space="preserve"> hesaplamalarının bilgisayar ortamında yapılabilmesini sağlamıştır. Simülasyon, bilgisayar modelini çalıştırarak sistemin davranışı hakkında geçerli bilgilerin toplanmasını sağlar. Modellenen sistemin performans ölçülerini kestirmek için kullanılan bir yöntemdir. Simülasyon çıktısının kestirimi, rastgele örnekleme temeline dayandığı için herhangi bir istatistiksel deneyde olduğu gibi </w:t>
      </w:r>
      <w:proofErr w:type="gramStart"/>
      <w:r w:rsidRPr="007D2FC3">
        <w:rPr>
          <w:rFonts w:ascii="Times New Roman" w:eastAsia="Times New Roman" w:hAnsi="Times New Roman" w:cs="Times New Roman"/>
          <w:sz w:val="20"/>
          <w:szCs w:val="20"/>
          <w:lang w:eastAsia="tr-TR"/>
        </w:rPr>
        <w:t>simülasyon</w:t>
      </w:r>
      <w:proofErr w:type="gramEnd"/>
      <w:r w:rsidRPr="007D2FC3">
        <w:rPr>
          <w:rFonts w:ascii="Times New Roman" w:eastAsia="Times New Roman" w:hAnsi="Times New Roman" w:cs="Times New Roman"/>
          <w:sz w:val="20"/>
          <w:szCs w:val="20"/>
          <w:lang w:eastAsia="tr-TR"/>
        </w:rPr>
        <w:t xml:space="preserve"> deneylerinde de istatistiksel yorum testlerinin kullanılması gerekir. Simülasyon modelleri arasında en yaygın kullanılanı, deneyin sonucunu tahmin etmek için rastgele örneklemeden yararlanan Monte Carlo Simülasyon modelidir (Taha 1997). Birleşik Devletler Jeolojik Araştırma (USGS; United </w:t>
      </w:r>
      <w:proofErr w:type="spellStart"/>
      <w:r w:rsidRPr="007D2FC3">
        <w:rPr>
          <w:rFonts w:ascii="Times New Roman" w:eastAsia="Times New Roman" w:hAnsi="Times New Roman" w:cs="Times New Roman"/>
          <w:sz w:val="20"/>
          <w:szCs w:val="20"/>
          <w:lang w:eastAsia="tr-TR"/>
        </w:rPr>
        <w:t>StatesGeologicSurvey</w:t>
      </w:r>
      <w:proofErr w:type="spellEnd"/>
      <w:r w:rsidRPr="007D2FC3">
        <w:rPr>
          <w:rFonts w:ascii="Times New Roman" w:eastAsia="Times New Roman" w:hAnsi="Times New Roman" w:cs="Times New Roman"/>
          <w:sz w:val="20"/>
          <w:szCs w:val="20"/>
          <w:lang w:eastAsia="tr-TR"/>
        </w:rPr>
        <w:t>) tarafından gerçekleştirilen SLEUTH projesinde HO tabanlı çalışan, Monte Carlo Simülasyon modeli kullanılmıştır (</w:t>
      </w:r>
      <w:proofErr w:type="spellStart"/>
      <w:r w:rsidRPr="007D2FC3">
        <w:rPr>
          <w:rFonts w:ascii="Times New Roman" w:eastAsia="Times New Roman" w:hAnsi="Times New Roman" w:cs="Times New Roman"/>
          <w:sz w:val="20"/>
          <w:szCs w:val="20"/>
          <w:lang w:eastAsia="tr-TR"/>
        </w:rPr>
        <w:t>Jantz</w:t>
      </w:r>
      <w:proofErr w:type="spellEnd"/>
      <w:r w:rsidRPr="007D2FC3">
        <w:rPr>
          <w:rFonts w:ascii="Times New Roman" w:eastAsia="Times New Roman" w:hAnsi="Times New Roman" w:cs="Times New Roman"/>
          <w:sz w:val="20"/>
          <w:szCs w:val="20"/>
          <w:lang w:eastAsia="tr-TR"/>
        </w:rPr>
        <w:t xml:space="preserve"> ve </w:t>
      </w:r>
      <w:proofErr w:type="spellStart"/>
      <w:r w:rsidRPr="007D2FC3">
        <w:rPr>
          <w:rFonts w:ascii="Times New Roman" w:eastAsia="Times New Roman" w:hAnsi="Times New Roman" w:cs="Times New Roman"/>
          <w:sz w:val="20"/>
          <w:szCs w:val="20"/>
          <w:lang w:eastAsia="tr-TR"/>
        </w:rPr>
        <w:t>Goetz</w:t>
      </w:r>
      <w:proofErr w:type="spellEnd"/>
      <w:r w:rsidRPr="007D2FC3">
        <w:rPr>
          <w:rFonts w:ascii="Times New Roman" w:eastAsia="Times New Roman" w:hAnsi="Times New Roman" w:cs="Times New Roman"/>
          <w:sz w:val="20"/>
          <w:szCs w:val="20"/>
          <w:lang w:eastAsia="tr-TR"/>
        </w:rPr>
        <w:t xml:space="preserve"> 2005). </w:t>
      </w:r>
    </w:p>
    <w:p w:rsidR="005B4A6F" w:rsidRPr="00833A82" w:rsidRDefault="005B4A6F" w:rsidP="005B4A6F">
      <w:pPr>
        <w:jc w:val="both"/>
        <w:rPr>
          <w:rFonts w:ascii="Arial" w:eastAsia="Times New Roman" w:hAnsi="Arial" w:cs="Arial"/>
          <w:lang w:eastAsia="tr-TR"/>
        </w:rPr>
      </w:pPr>
    </w:p>
    <w:p w:rsidR="00060969" w:rsidRPr="00060969" w:rsidRDefault="00060969" w:rsidP="00060969">
      <w:pPr>
        <w:pStyle w:val="ListeParagraf"/>
        <w:numPr>
          <w:ilvl w:val="0"/>
          <w:numId w:val="6"/>
        </w:numPr>
        <w:jc w:val="left"/>
        <w:rPr>
          <w:rFonts w:ascii="Arial" w:hAnsi="Arial" w:cs="Arial"/>
          <w:b/>
          <w:vanish/>
          <w:sz w:val="20"/>
          <w:szCs w:val="20"/>
        </w:rPr>
      </w:pPr>
    </w:p>
    <w:p w:rsidR="00060969" w:rsidRPr="00060969" w:rsidRDefault="00060969" w:rsidP="00060969">
      <w:pPr>
        <w:pStyle w:val="ListeParagraf"/>
        <w:numPr>
          <w:ilvl w:val="0"/>
          <w:numId w:val="6"/>
        </w:numPr>
        <w:jc w:val="left"/>
        <w:rPr>
          <w:rFonts w:ascii="Arial" w:hAnsi="Arial" w:cs="Arial"/>
          <w:b/>
          <w:vanish/>
          <w:sz w:val="20"/>
          <w:szCs w:val="20"/>
        </w:rPr>
      </w:pPr>
    </w:p>
    <w:p w:rsidR="003164D5" w:rsidRPr="003154FC" w:rsidRDefault="00060969" w:rsidP="00060969">
      <w:pPr>
        <w:pStyle w:val="ListeParagraf"/>
        <w:numPr>
          <w:ilvl w:val="1"/>
          <w:numId w:val="6"/>
        </w:numPr>
        <w:jc w:val="left"/>
        <w:rPr>
          <w:rFonts w:ascii="Arial" w:hAnsi="Arial" w:cs="Arial"/>
          <w:b/>
          <w:sz w:val="20"/>
          <w:szCs w:val="20"/>
        </w:rPr>
      </w:pPr>
      <w:r w:rsidRPr="00060969">
        <w:rPr>
          <w:rFonts w:ascii="Arial" w:hAnsi="Arial" w:cs="Arial"/>
          <w:b/>
          <w:sz w:val="20"/>
          <w:szCs w:val="20"/>
        </w:rPr>
        <w:t>Hücresel Otomat (HO)</w:t>
      </w:r>
    </w:p>
    <w:p w:rsidR="003C6042" w:rsidRPr="00C92B5D" w:rsidRDefault="003C6042" w:rsidP="003C6042">
      <w:pPr>
        <w:jc w:val="both"/>
        <w:rPr>
          <w:rFonts w:ascii="Arial" w:hAnsi="Arial" w:cs="Arial"/>
          <w:b/>
        </w:rPr>
      </w:pPr>
    </w:p>
    <w:p w:rsidR="00C11C1E" w:rsidRPr="00C11C1E" w:rsidRDefault="00C11C1E" w:rsidP="00C11C1E">
      <w:pPr>
        <w:jc w:val="both"/>
        <w:rPr>
          <w:rFonts w:ascii="Times New Roman" w:hAnsi="Times New Roman" w:cs="Times New Roman"/>
          <w:bCs/>
          <w:sz w:val="20"/>
          <w:szCs w:val="20"/>
          <w:lang w:eastAsia="tr-TR"/>
        </w:rPr>
      </w:pPr>
      <w:r w:rsidRPr="00C11C1E">
        <w:rPr>
          <w:rFonts w:ascii="Times New Roman" w:hAnsi="Times New Roman" w:cs="Times New Roman"/>
          <w:bCs/>
          <w:sz w:val="20"/>
          <w:szCs w:val="20"/>
          <w:lang w:eastAsia="tr-TR"/>
        </w:rPr>
        <w:t xml:space="preserve">Otomat kavramı, 1930’lu yıllarda bilgisayarların temel çalışma ilkelerini ortaya koyan Alan M. Turing adına atfedilen, Evrensel Turing Makinesi ile ortaya çıkmıştır. Daha sonrasında John </w:t>
      </w:r>
      <w:proofErr w:type="spellStart"/>
      <w:r w:rsidRPr="00C11C1E">
        <w:rPr>
          <w:rFonts w:ascii="Times New Roman" w:hAnsi="Times New Roman" w:cs="Times New Roman"/>
          <w:bCs/>
          <w:sz w:val="20"/>
          <w:szCs w:val="20"/>
          <w:lang w:eastAsia="tr-TR"/>
        </w:rPr>
        <w:t>vonNeumann</w:t>
      </w:r>
      <w:proofErr w:type="spellEnd"/>
      <w:r w:rsidRPr="00C11C1E">
        <w:rPr>
          <w:rFonts w:ascii="Times New Roman" w:hAnsi="Times New Roman" w:cs="Times New Roman"/>
          <w:bCs/>
          <w:sz w:val="20"/>
          <w:szCs w:val="20"/>
          <w:lang w:eastAsia="tr-TR"/>
        </w:rPr>
        <w:t xml:space="preserve"> ve </w:t>
      </w:r>
      <w:proofErr w:type="spellStart"/>
      <w:r w:rsidRPr="00C11C1E">
        <w:rPr>
          <w:rFonts w:ascii="Times New Roman" w:hAnsi="Times New Roman" w:cs="Times New Roman"/>
          <w:bCs/>
          <w:sz w:val="20"/>
          <w:szCs w:val="20"/>
          <w:lang w:eastAsia="tr-TR"/>
        </w:rPr>
        <w:t>Stanislaw</w:t>
      </w:r>
      <w:proofErr w:type="spellEnd"/>
      <w:r w:rsidRPr="00C11C1E">
        <w:rPr>
          <w:rFonts w:ascii="Times New Roman" w:hAnsi="Times New Roman" w:cs="Times New Roman"/>
          <w:bCs/>
          <w:sz w:val="20"/>
          <w:szCs w:val="20"/>
          <w:lang w:eastAsia="tr-TR"/>
        </w:rPr>
        <w:t xml:space="preserve"> Ulam HO’yu keşfetmiştir. 1970 yılında John </w:t>
      </w:r>
      <w:proofErr w:type="spellStart"/>
      <w:r w:rsidRPr="00C11C1E">
        <w:rPr>
          <w:rFonts w:ascii="Times New Roman" w:hAnsi="Times New Roman" w:cs="Times New Roman"/>
          <w:bCs/>
          <w:sz w:val="20"/>
          <w:szCs w:val="20"/>
          <w:lang w:eastAsia="tr-TR"/>
        </w:rPr>
        <w:t>HortonConway</w:t>
      </w:r>
      <w:proofErr w:type="spellEnd"/>
      <w:r w:rsidRPr="00C11C1E">
        <w:rPr>
          <w:rFonts w:ascii="Times New Roman" w:hAnsi="Times New Roman" w:cs="Times New Roman"/>
          <w:bCs/>
          <w:sz w:val="20"/>
          <w:szCs w:val="20"/>
          <w:lang w:eastAsia="tr-TR"/>
        </w:rPr>
        <w:t xml:space="preserve"> “Hayat Oyunu (Game of Life)” adını verdiği ve en çok bilinen HO’yu geliştirmiştir </w:t>
      </w:r>
      <w:r w:rsidR="00AF38C0">
        <w:rPr>
          <w:rFonts w:ascii="Times New Roman" w:hAnsi="Times New Roman" w:cs="Times New Roman"/>
          <w:bCs/>
          <w:sz w:val="20"/>
          <w:szCs w:val="20"/>
          <w:lang w:eastAsia="tr-TR"/>
        </w:rPr>
        <w:t>(Başlık</w:t>
      </w:r>
      <w:r w:rsidRPr="00C11C1E">
        <w:rPr>
          <w:rFonts w:ascii="Times New Roman" w:hAnsi="Times New Roman" w:cs="Times New Roman"/>
          <w:bCs/>
          <w:sz w:val="20"/>
          <w:szCs w:val="20"/>
          <w:lang w:eastAsia="tr-TR"/>
        </w:rPr>
        <w:t xml:space="preserve"> 2008).</w:t>
      </w:r>
    </w:p>
    <w:p w:rsidR="00C11C1E" w:rsidRPr="00C11C1E" w:rsidRDefault="00C11C1E" w:rsidP="00C11C1E">
      <w:pPr>
        <w:ind w:firstLine="284"/>
        <w:jc w:val="both"/>
        <w:rPr>
          <w:rFonts w:ascii="Times New Roman" w:hAnsi="Times New Roman" w:cs="Times New Roman"/>
          <w:bCs/>
          <w:sz w:val="20"/>
          <w:szCs w:val="20"/>
          <w:lang w:eastAsia="tr-TR"/>
        </w:rPr>
      </w:pPr>
      <w:r w:rsidRPr="00C11C1E">
        <w:rPr>
          <w:rFonts w:ascii="Times New Roman" w:hAnsi="Times New Roman" w:cs="Times New Roman"/>
          <w:bCs/>
          <w:sz w:val="20"/>
          <w:szCs w:val="20"/>
          <w:lang w:eastAsia="tr-TR"/>
        </w:rPr>
        <w:t xml:space="preserve">Hayat oyununun evreni, sonsuz ve iki boyutlu </w:t>
      </w:r>
      <w:proofErr w:type="spellStart"/>
      <w:r w:rsidRPr="00C11C1E">
        <w:rPr>
          <w:rFonts w:ascii="Times New Roman" w:hAnsi="Times New Roman" w:cs="Times New Roman"/>
          <w:bCs/>
          <w:sz w:val="20"/>
          <w:szCs w:val="20"/>
          <w:lang w:eastAsia="tr-TR"/>
        </w:rPr>
        <w:t>gridin</w:t>
      </w:r>
      <w:proofErr w:type="spellEnd"/>
      <w:r w:rsidRPr="00C11C1E">
        <w:rPr>
          <w:rFonts w:ascii="Times New Roman" w:hAnsi="Times New Roman" w:cs="Times New Roman"/>
          <w:bCs/>
          <w:sz w:val="20"/>
          <w:szCs w:val="20"/>
          <w:lang w:eastAsia="tr-TR"/>
        </w:rPr>
        <w:t xml:space="preserve"> oluşturduğu ölü veya diri hücrelerdir. Her hücre yatay, dikey veya çapraz olmak üzere bitişik olan sekiz komşusuyla doğrudan etkileşim içindedir. Model içindeki bir hücre, komşu olduğu bu sekiz hücreden bilgi alarak durumunu belirlemektedir. Herhangi bir hücre için, her zaman adımında aşağıdaki değişikliklerden biri gerçekleşmektedir </w:t>
      </w:r>
      <w:r w:rsidR="00AF38C0">
        <w:rPr>
          <w:rFonts w:ascii="Times New Roman" w:hAnsi="Times New Roman" w:cs="Times New Roman"/>
          <w:bCs/>
          <w:sz w:val="20"/>
          <w:szCs w:val="20"/>
          <w:lang w:eastAsia="tr-TR"/>
        </w:rPr>
        <w:t>(</w:t>
      </w:r>
      <w:proofErr w:type="spellStart"/>
      <w:r w:rsidR="00AF38C0">
        <w:rPr>
          <w:rFonts w:ascii="Times New Roman" w:hAnsi="Times New Roman" w:cs="Times New Roman"/>
          <w:bCs/>
          <w:sz w:val="20"/>
          <w:szCs w:val="20"/>
          <w:lang w:eastAsia="tr-TR"/>
        </w:rPr>
        <w:t>Benenson</w:t>
      </w:r>
      <w:proofErr w:type="spellEnd"/>
      <w:r w:rsidR="00AF38C0">
        <w:rPr>
          <w:rFonts w:ascii="Times New Roman" w:hAnsi="Times New Roman" w:cs="Times New Roman"/>
          <w:bCs/>
          <w:sz w:val="20"/>
          <w:szCs w:val="20"/>
          <w:lang w:eastAsia="tr-TR"/>
        </w:rPr>
        <w:t xml:space="preserve"> ve </w:t>
      </w:r>
      <w:proofErr w:type="spellStart"/>
      <w:r w:rsidR="00AF38C0">
        <w:rPr>
          <w:rFonts w:ascii="Times New Roman" w:hAnsi="Times New Roman" w:cs="Times New Roman"/>
          <w:bCs/>
          <w:sz w:val="20"/>
          <w:szCs w:val="20"/>
          <w:lang w:eastAsia="tr-TR"/>
        </w:rPr>
        <w:t>Torrens</w:t>
      </w:r>
      <w:proofErr w:type="spellEnd"/>
      <w:r w:rsidRPr="00C11C1E">
        <w:rPr>
          <w:rFonts w:ascii="Times New Roman" w:hAnsi="Times New Roman" w:cs="Times New Roman"/>
          <w:bCs/>
          <w:sz w:val="20"/>
          <w:szCs w:val="20"/>
          <w:lang w:eastAsia="tr-TR"/>
        </w:rPr>
        <w:t xml:space="preserve"> 2004):</w:t>
      </w:r>
    </w:p>
    <w:p w:rsidR="00C11C1E" w:rsidRPr="00C11C1E" w:rsidRDefault="00C11C1E" w:rsidP="00C11C1E">
      <w:pPr>
        <w:jc w:val="both"/>
        <w:rPr>
          <w:rFonts w:ascii="Times New Roman" w:hAnsi="Times New Roman" w:cs="Times New Roman"/>
          <w:bCs/>
          <w:sz w:val="20"/>
          <w:szCs w:val="20"/>
          <w:lang w:eastAsia="tr-TR"/>
        </w:rPr>
      </w:pPr>
    </w:p>
    <w:p w:rsidR="00C11C1E" w:rsidRPr="00C11C1E" w:rsidRDefault="00C11C1E" w:rsidP="00C11C1E">
      <w:pPr>
        <w:numPr>
          <w:ilvl w:val="0"/>
          <w:numId w:val="12"/>
        </w:numPr>
        <w:jc w:val="both"/>
        <w:rPr>
          <w:rFonts w:ascii="Times New Roman" w:hAnsi="Times New Roman" w:cs="Times New Roman"/>
          <w:bCs/>
          <w:sz w:val="20"/>
          <w:szCs w:val="20"/>
          <w:lang w:eastAsia="tr-TR"/>
        </w:rPr>
      </w:pPr>
      <w:r w:rsidRPr="00C11C1E">
        <w:rPr>
          <w:rFonts w:ascii="Times New Roman" w:hAnsi="Times New Roman" w:cs="Times New Roman"/>
          <w:bCs/>
          <w:sz w:val="20"/>
          <w:szCs w:val="20"/>
          <w:lang w:eastAsia="tr-TR"/>
        </w:rPr>
        <w:t>Bir canlı hücrenin, iki ya da üç canlı komşusu varsa değişmeden bir sonraki nesle kalır (Şekil 1a, 1c ve 1e).</w:t>
      </w:r>
    </w:p>
    <w:p w:rsidR="00C11C1E" w:rsidRPr="00C11C1E" w:rsidRDefault="00C11C1E" w:rsidP="00C11C1E">
      <w:pPr>
        <w:numPr>
          <w:ilvl w:val="0"/>
          <w:numId w:val="12"/>
        </w:numPr>
        <w:jc w:val="both"/>
        <w:rPr>
          <w:rFonts w:ascii="Times New Roman" w:hAnsi="Times New Roman" w:cs="Times New Roman"/>
          <w:bCs/>
          <w:sz w:val="20"/>
          <w:szCs w:val="20"/>
          <w:lang w:eastAsia="tr-TR"/>
        </w:rPr>
      </w:pPr>
      <w:r w:rsidRPr="00C11C1E">
        <w:rPr>
          <w:rFonts w:ascii="Times New Roman" w:hAnsi="Times New Roman" w:cs="Times New Roman"/>
          <w:bCs/>
          <w:sz w:val="20"/>
          <w:szCs w:val="20"/>
          <w:lang w:eastAsia="tr-TR"/>
        </w:rPr>
        <w:t>Bir canlı hücrenin, üçten daha fazla canlı komşusu varsa "kalabalıklaşma nedeniyle" ölür (Şekil 1b ve 1d).</w:t>
      </w:r>
    </w:p>
    <w:p w:rsidR="00C11C1E" w:rsidRPr="00C11C1E" w:rsidRDefault="00C11C1E" w:rsidP="00C11C1E">
      <w:pPr>
        <w:numPr>
          <w:ilvl w:val="0"/>
          <w:numId w:val="12"/>
        </w:numPr>
        <w:jc w:val="both"/>
        <w:rPr>
          <w:rFonts w:ascii="Times New Roman" w:hAnsi="Times New Roman" w:cs="Times New Roman"/>
          <w:bCs/>
          <w:sz w:val="20"/>
          <w:szCs w:val="20"/>
          <w:lang w:eastAsia="tr-TR"/>
        </w:rPr>
      </w:pPr>
      <w:r w:rsidRPr="00C11C1E">
        <w:rPr>
          <w:rFonts w:ascii="Times New Roman" w:hAnsi="Times New Roman" w:cs="Times New Roman"/>
          <w:bCs/>
          <w:sz w:val="20"/>
          <w:szCs w:val="20"/>
          <w:lang w:eastAsia="tr-TR"/>
        </w:rPr>
        <w:t>Bir canlı hücrenin, ikiden daha az canlı komşusu varsa "yalnızlık nedeniyle" ölür (Şekil 1f ve 1g).</w:t>
      </w:r>
    </w:p>
    <w:p w:rsidR="00C11C1E" w:rsidRPr="00C11C1E" w:rsidRDefault="00C11C1E" w:rsidP="00C11C1E">
      <w:pPr>
        <w:numPr>
          <w:ilvl w:val="0"/>
          <w:numId w:val="12"/>
        </w:numPr>
        <w:jc w:val="both"/>
        <w:rPr>
          <w:rFonts w:ascii="Times New Roman" w:hAnsi="Times New Roman" w:cs="Times New Roman"/>
          <w:bCs/>
          <w:sz w:val="20"/>
          <w:szCs w:val="20"/>
          <w:lang w:eastAsia="tr-TR"/>
        </w:rPr>
      </w:pPr>
      <w:r w:rsidRPr="00C11C1E">
        <w:rPr>
          <w:rFonts w:ascii="Times New Roman" w:hAnsi="Times New Roman" w:cs="Times New Roman"/>
          <w:bCs/>
          <w:sz w:val="20"/>
          <w:szCs w:val="20"/>
          <w:lang w:eastAsia="tr-TR"/>
        </w:rPr>
        <w:t>Bir ölü hücrenin tam olarak üç canlı komşusu varsa canlanır (Şekil 1a ve 1c).</w:t>
      </w:r>
    </w:p>
    <w:p w:rsidR="00C11C1E" w:rsidRDefault="00C11C1E" w:rsidP="00991771">
      <w:pPr>
        <w:jc w:val="both"/>
        <w:rPr>
          <w:rFonts w:ascii="Times New Roman" w:hAnsi="Times New Roman" w:cs="Times New Roman"/>
          <w:sz w:val="20"/>
          <w:szCs w:val="20"/>
          <w:lang w:eastAsia="tr-TR"/>
        </w:rPr>
      </w:pPr>
    </w:p>
    <w:p w:rsidR="00AF38C0" w:rsidRPr="00AF38C0" w:rsidRDefault="00AF38C0" w:rsidP="00AF38C0">
      <w:pPr>
        <w:rPr>
          <w:rFonts w:ascii="Times New Roman" w:hAnsi="Times New Roman" w:cs="Times New Roman"/>
          <w:bCs/>
          <w:sz w:val="20"/>
          <w:szCs w:val="20"/>
          <w:lang w:eastAsia="tr-TR"/>
        </w:rPr>
      </w:pPr>
      <w:r w:rsidRPr="00AF38C0">
        <w:rPr>
          <w:rFonts w:ascii="Times New Roman" w:hAnsi="Times New Roman" w:cs="Times New Roman"/>
          <w:i/>
          <w:noProof/>
          <w:sz w:val="20"/>
          <w:szCs w:val="20"/>
          <w:lang w:eastAsia="tr-TR"/>
        </w:rPr>
        <w:drawing>
          <wp:inline distT="0" distB="0" distL="0" distR="0">
            <wp:extent cx="2981960" cy="1550670"/>
            <wp:effectExtent l="0" t="0" r="0" b="0"/>
            <wp:docPr id="2" name="Resim 2" descr="Açıklama: hayatOyu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4" descr="Açıklama: hayatOyun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960" cy="1550670"/>
                    </a:xfrm>
                    <a:prstGeom prst="rect">
                      <a:avLst/>
                    </a:prstGeom>
                    <a:noFill/>
                    <a:ln>
                      <a:noFill/>
                    </a:ln>
                  </pic:spPr>
                </pic:pic>
              </a:graphicData>
            </a:graphic>
          </wp:inline>
        </w:drawing>
      </w:r>
    </w:p>
    <w:p w:rsidR="00AF38C0" w:rsidRPr="00AF38C0" w:rsidRDefault="00AF38C0" w:rsidP="00AF38C0">
      <w:pPr>
        <w:rPr>
          <w:rFonts w:ascii="Arial" w:hAnsi="Arial" w:cs="Arial"/>
          <w:i/>
          <w:sz w:val="18"/>
          <w:szCs w:val="18"/>
        </w:rPr>
      </w:pPr>
      <w:r w:rsidRPr="00AF38C0">
        <w:rPr>
          <w:rFonts w:ascii="Arial" w:hAnsi="Arial" w:cs="Arial"/>
          <w:i/>
          <w:sz w:val="18"/>
          <w:szCs w:val="18"/>
        </w:rPr>
        <w:t>Şekil 1: Hayat Oyunu (</w:t>
      </w:r>
      <w:proofErr w:type="spellStart"/>
      <w:r w:rsidRPr="00AF38C0">
        <w:rPr>
          <w:rFonts w:ascii="Arial" w:hAnsi="Arial" w:cs="Arial"/>
          <w:i/>
          <w:sz w:val="18"/>
          <w:szCs w:val="18"/>
        </w:rPr>
        <w:t>Benenson</w:t>
      </w:r>
      <w:proofErr w:type="spellEnd"/>
      <w:r w:rsidRPr="00AF38C0">
        <w:rPr>
          <w:rFonts w:ascii="Arial" w:hAnsi="Arial" w:cs="Arial"/>
          <w:i/>
          <w:sz w:val="18"/>
          <w:szCs w:val="18"/>
        </w:rPr>
        <w:t xml:space="preserve"> ve </w:t>
      </w:r>
      <w:proofErr w:type="spellStart"/>
      <w:r w:rsidRPr="00AF38C0">
        <w:rPr>
          <w:rFonts w:ascii="Arial" w:hAnsi="Arial" w:cs="Arial"/>
          <w:i/>
          <w:sz w:val="18"/>
          <w:szCs w:val="18"/>
        </w:rPr>
        <w:t>Torrens</w:t>
      </w:r>
      <w:proofErr w:type="spellEnd"/>
      <w:r w:rsidRPr="00AF38C0">
        <w:rPr>
          <w:rFonts w:ascii="Arial" w:hAnsi="Arial" w:cs="Arial"/>
          <w:i/>
          <w:sz w:val="18"/>
          <w:szCs w:val="18"/>
        </w:rPr>
        <w:t xml:space="preserve"> 2004)</w:t>
      </w:r>
    </w:p>
    <w:p w:rsidR="00AF38C0" w:rsidRPr="00E6389E" w:rsidRDefault="00AF38C0" w:rsidP="00AF38C0">
      <w:pPr>
        <w:ind w:firstLine="284"/>
        <w:jc w:val="both"/>
        <w:rPr>
          <w:rFonts w:ascii="Arial" w:hAnsi="Arial" w:cs="Arial"/>
          <w:bCs/>
          <w:lang w:eastAsia="tr-TR"/>
        </w:rPr>
      </w:pPr>
    </w:p>
    <w:p w:rsidR="00AF38C0" w:rsidRPr="00AF38C0" w:rsidRDefault="00AF38C0" w:rsidP="00AF38C0">
      <w:pPr>
        <w:ind w:firstLine="284"/>
        <w:jc w:val="both"/>
        <w:rPr>
          <w:rFonts w:ascii="Times New Roman" w:hAnsi="Times New Roman" w:cs="Times New Roman"/>
          <w:bCs/>
          <w:sz w:val="20"/>
          <w:szCs w:val="20"/>
          <w:lang w:eastAsia="tr-TR"/>
        </w:rPr>
      </w:pPr>
      <w:r w:rsidRPr="00AF38C0">
        <w:rPr>
          <w:rFonts w:ascii="Times New Roman" w:hAnsi="Times New Roman" w:cs="Times New Roman"/>
          <w:bCs/>
          <w:sz w:val="20"/>
          <w:szCs w:val="20"/>
          <w:lang w:eastAsia="tr-TR"/>
        </w:rPr>
        <w:t>Başlangıçtaki dağılıma sistemin "tohumu" denilmektedir. Birinci nesil, üstteki kuralların eş zamanlı olarak "</w:t>
      </w:r>
      <w:proofErr w:type="spellStart"/>
      <w:r w:rsidRPr="00AF38C0">
        <w:rPr>
          <w:rFonts w:ascii="Times New Roman" w:hAnsi="Times New Roman" w:cs="Times New Roman"/>
          <w:bCs/>
          <w:sz w:val="20"/>
          <w:szCs w:val="20"/>
          <w:lang w:eastAsia="tr-TR"/>
        </w:rPr>
        <w:t>tohum"daki</w:t>
      </w:r>
      <w:proofErr w:type="spellEnd"/>
      <w:r w:rsidRPr="00AF38C0">
        <w:rPr>
          <w:rFonts w:ascii="Times New Roman" w:hAnsi="Times New Roman" w:cs="Times New Roman"/>
          <w:bCs/>
          <w:sz w:val="20"/>
          <w:szCs w:val="20"/>
          <w:lang w:eastAsia="tr-TR"/>
        </w:rPr>
        <w:t xml:space="preserve"> her hücreye uygulanmasıyla elde edilmekte yani canlanmalar ve ölümler tek bir anda oluşmaktadır. Bir başka </w:t>
      </w:r>
      <w:r w:rsidRPr="00AF38C0">
        <w:rPr>
          <w:rFonts w:ascii="Times New Roman" w:hAnsi="Times New Roman" w:cs="Times New Roman"/>
          <w:bCs/>
          <w:sz w:val="20"/>
          <w:szCs w:val="20"/>
          <w:lang w:eastAsia="tr-TR"/>
        </w:rPr>
        <w:lastRenderedPageBreak/>
        <w:t>deyişle her nesil yalnızca bir önceki nesildeki dağılımın bir sonucudur. Bu kurallar daha fazla nesil yaratmak için aynı şekilde art arda uygulanmaktadır (URL 3).</w:t>
      </w:r>
    </w:p>
    <w:p w:rsidR="00AF38C0" w:rsidRPr="00AF38C0" w:rsidRDefault="00AF38C0" w:rsidP="00AF38C0">
      <w:pPr>
        <w:ind w:firstLine="284"/>
        <w:jc w:val="both"/>
        <w:rPr>
          <w:rFonts w:ascii="Times New Roman" w:hAnsi="Times New Roman" w:cs="Times New Roman"/>
          <w:bCs/>
          <w:sz w:val="20"/>
          <w:szCs w:val="20"/>
          <w:lang w:eastAsia="tr-TR"/>
        </w:rPr>
      </w:pPr>
      <w:r w:rsidRPr="00AF38C0">
        <w:rPr>
          <w:rFonts w:ascii="Times New Roman" w:hAnsi="Times New Roman" w:cs="Times New Roman"/>
          <w:bCs/>
          <w:sz w:val="20"/>
          <w:szCs w:val="20"/>
          <w:lang w:eastAsia="tr-TR"/>
        </w:rPr>
        <w:t>HO, bir durumun hücrelere bölünmesi ve her bir hücrenin kendisine komşu olan hücrelerin durumuna göre gelecekteki durumunun kestirilmesine olanak sağlayan bir işletim sistemidir. Kentsel modellerde HO, Şekil 2’deki gibi iki boyutlu olarak tasarlanmaktadır. Şekildeki her bir hücrenin durumu, orman alanı, tarım arazisi, yerleşim, vb. arazi kullanımı fonksiyonlarını göstermektedir</w:t>
      </w:r>
      <w:r w:rsidR="002B5849">
        <w:rPr>
          <w:rFonts w:ascii="Times New Roman" w:hAnsi="Times New Roman" w:cs="Times New Roman"/>
          <w:bCs/>
          <w:sz w:val="20"/>
          <w:szCs w:val="20"/>
          <w:lang w:eastAsia="tr-TR"/>
        </w:rPr>
        <w:t xml:space="preserve"> (Ayazlı, 2011)</w:t>
      </w:r>
      <w:r w:rsidRPr="00AF38C0">
        <w:rPr>
          <w:rFonts w:ascii="Times New Roman" w:hAnsi="Times New Roman" w:cs="Times New Roman"/>
          <w:bCs/>
          <w:sz w:val="20"/>
          <w:szCs w:val="20"/>
          <w:lang w:eastAsia="tr-TR"/>
        </w:rPr>
        <w:t>.</w:t>
      </w:r>
    </w:p>
    <w:p w:rsidR="00AF38C0" w:rsidRDefault="00AF38C0" w:rsidP="00AF38C0">
      <w:pPr>
        <w:ind w:firstLine="284"/>
        <w:jc w:val="both"/>
        <w:rPr>
          <w:rFonts w:ascii="Times New Roman" w:hAnsi="Times New Roman" w:cs="Times New Roman"/>
          <w:bCs/>
          <w:sz w:val="20"/>
          <w:szCs w:val="20"/>
          <w:lang w:eastAsia="tr-TR"/>
        </w:rPr>
      </w:pPr>
      <w:r w:rsidRPr="00AF38C0">
        <w:rPr>
          <w:rFonts w:ascii="Times New Roman" w:hAnsi="Times New Roman" w:cs="Times New Roman"/>
          <w:bCs/>
          <w:sz w:val="20"/>
          <w:szCs w:val="20"/>
          <w:lang w:eastAsia="tr-TR"/>
        </w:rPr>
        <w:t xml:space="preserve">Hücrelerin arasında bilgi, takas edilebilir veya komşulara doğru yayılabilir ve bu anlamda HO, bilginin mekâna yayılmasını destekleyebilir. Tek boyutlu 3-hücre veya iki boyutlu 3x3-hücre </w:t>
      </w:r>
      <w:proofErr w:type="spellStart"/>
      <w:r w:rsidRPr="00AF38C0">
        <w:rPr>
          <w:rFonts w:ascii="Times New Roman" w:hAnsi="Times New Roman" w:cs="Times New Roman"/>
          <w:bCs/>
          <w:sz w:val="20"/>
          <w:szCs w:val="20"/>
          <w:lang w:eastAsia="tr-TR"/>
        </w:rPr>
        <w:t>Moore</w:t>
      </w:r>
      <w:proofErr w:type="spellEnd"/>
      <w:r w:rsidRPr="00AF38C0">
        <w:rPr>
          <w:rFonts w:ascii="Times New Roman" w:hAnsi="Times New Roman" w:cs="Times New Roman"/>
          <w:bCs/>
          <w:sz w:val="20"/>
          <w:szCs w:val="20"/>
          <w:lang w:eastAsia="tr-TR"/>
        </w:rPr>
        <w:t xml:space="preserve"> komşuluğu durumunda, örneğin renk bilgisi mekân içinde yayılabilir ve </w:t>
      </w:r>
      <w:r w:rsidRPr="00AF38C0">
        <w:rPr>
          <w:rFonts w:ascii="Times New Roman" w:hAnsi="Times New Roman" w:cs="Times New Roman"/>
          <w:bCs/>
          <w:i/>
          <w:sz w:val="20"/>
          <w:szCs w:val="20"/>
          <w:lang w:eastAsia="tr-TR"/>
        </w:rPr>
        <w:t>d</w:t>
      </w:r>
      <w:r w:rsidRPr="00AF38C0">
        <w:rPr>
          <w:rFonts w:ascii="Times New Roman" w:hAnsi="Times New Roman" w:cs="Times New Roman"/>
          <w:bCs/>
          <w:sz w:val="20"/>
          <w:szCs w:val="20"/>
          <w:lang w:eastAsia="tr-TR"/>
        </w:rPr>
        <w:t xml:space="preserve"> mesafesindeki hücrelere veya </w:t>
      </w:r>
      <w:proofErr w:type="spellStart"/>
      <w:r w:rsidRPr="00AF38C0">
        <w:rPr>
          <w:rFonts w:ascii="Times New Roman" w:hAnsi="Times New Roman" w:cs="Times New Roman"/>
          <w:bCs/>
          <w:i/>
          <w:sz w:val="20"/>
          <w:szCs w:val="20"/>
          <w:lang w:eastAsia="tr-TR"/>
        </w:rPr>
        <w:t>d</w:t>
      </w:r>
      <w:r w:rsidRPr="00AF38C0">
        <w:rPr>
          <w:rFonts w:ascii="Times New Roman" w:hAnsi="Times New Roman" w:cs="Times New Roman"/>
          <w:bCs/>
          <w:sz w:val="20"/>
          <w:szCs w:val="20"/>
          <w:lang w:eastAsia="tr-TR"/>
        </w:rPr>
        <w:t>x</w:t>
      </w:r>
      <w:r w:rsidRPr="00AF38C0">
        <w:rPr>
          <w:rFonts w:ascii="Times New Roman" w:hAnsi="Times New Roman" w:cs="Times New Roman"/>
          <w:bCs/>
          <w:i/>
          <w:sz w:val="20"/>
          <w:szCs w:val="20"/>
          <w:lang w:eastAsia="tr-TR"/>
        </w:rPr>
        <w:t>d</w:t>
      </w:r>
      <w:proofErr w:type="spellEnd"/>
      <w:r w:rsidRPr="00AF38C0">
        <w:rPr>
          <w:rFonts w:ascii="Times New Roman" w:hAnsi="Times New Roman" w:cs="Times New Roman"/>
          <w:bCs/>
          <w:sz w:val="20"/>
          <w:szCs w:val="20"/>
          <w:lang w:eastAsia="tr-TR"/>
        </w:rPr>
        <w:t xml:space="preserve">-karesinin çevresindeki </w:t>
      </w:r>
      <w:r w:rsidRPr="00AF38C0">
        <w:rPr>
          <w:rFonts w:ascii="Times New Roman" w:hAnsi="Times New Roman" w:cs="Times New Roman"/>
          <w:bCs/>
          <w:i/>
          <w:sz w:val="20"/>
          <w:szCs w:val="20"/>
          <w:lang w:eastAsia="tr-TR"/>
        </w:rPr>
        <w:t>d</w:t>
      </w:r>
      <w:r w:rsidRPr="00AF38C0">
        <w:rPr>
          <w:rFonts w:ascii="Times New Roman" w:hAnsi="Times New Roman" w:cs="Times New Roman"/>
          <w:bCs/>
          <w:sz w:val="20"/>
          <w:szCs w:val="20"/>
          <w:lang w:eastAsia="tr-TR"/>
        </w:rPr>
        <w:t xml:space="preserve"> zamanı süresince ilk hücreye ulaşabilir (</w:t>
      </w:r>
      <w:proofErr w:type="spellStart"/>
      <w:r w:rsidRPr="00AF38C0">
        <w:rPr>
          <w:rFonts w:ascii="Times New Roman" w:hAnsi="Times New Roman" w:cs="Times New Roman"/>
          <w:bCs/>
          <w:sz w:val="20"/>
          <w:szCs w:val="20"/>
          <w:lang w:eastAsia="tr-TR"/>
        </w:rPr>
        <w:t>Benenson</w:t>
      </w:r>
      <w:proofErr w:type="spellEnd"/>
      <w:r w:rsidRPr="00AF38C0">
        <w:rPr>
          <w:rFonts w:ascii="Times New Roman" w:hAnsi="Times New Roman" w:cs="Times New Roman"/>
          <w:bCs/>
          <w:sz w:val="20"/>
          <w:szCs w:val="20"/>
          <w:lang w:eastAsia="tr-TR"/>
        </w:rPr>
        <w:t xml:space="preserve"> ve </w:t>
      </w:r>
      <w:proofErr w:type="spellStart"/>
      <w:r w:rsidRPr="00AF38C0">
        <w:rPr>
          <w:rFonts w:ascii="Times New Roman" w:hAnsi="Times New Roman" w:cs="Times New Roman"/>
          <w:bCs/>
          <w:sz w:val="20"/>
          <w:szCs w:val="20"/>
          <w:lang w:eastAsia="tr-TR"/>
        </w:rPr>
        <w:t>Torrens</w:t>
      </w:r>
      <w:proofErr w:type="spellEnd"/>
      <w:r w:rsidRPr="00AF38C0">
        <w:rPr>
          <w:rFonts w:ascii="Times New Roman" w:hAnsi="Times New Roman" w:cs="Times New Roman"/>
          <w:bCs/>
          <w:sz w:val="20"/>
          <w:szCs w:val="20"/>
          <w:lang w:eastAsia="tr-TR"/>
        </w:rPr>
        <w:t>, 2004).</w:t>
      </w:r>
    </w:p>
    <w:p w:rsidR="00060969" w:rsidRPr="00060969" w:rsidRDefault="00060969" w:rsidP="00AF38C0">
      <w:pPr>
        <w:ind w:firstLine="284"/>
        <w:jc w:val="both"/>
        <w:rPr>
          <w:rFonts w:ascii="Arial" w:hAnsi="Arial" w:cs="Arial"/>
          <w:bCs/>
          <w:sz w:val="18"/>
          <w:szCs w:val="18"/>
          <w:lang w:eastAsia="tr-TR"/>
        </w:rPr>
      </w:pPr>
    </w:p>
    <w:p w:rsidR="002B5849" w:rsidRDefault="002B5849" w:rsidP="002B5849">
      <w:pPr>
        <w:rPr>
          <w:rFonts w:ascii="Times New Roman" w:hAnsi="Times New Roman" w:cs="Times New Roman"/>
          <w:bCs/>
          <w:sz w:val="20"/>
          <w:szCs w:val="20"/>
          <w:lang w:eastAsia="tr-TR"/>
        </w:rPr>
      </w:pPr>
      <w:r w:rsidRPr="002B5849">
        <w:rPr>
          <w:rFonts w:ascii="Times New Roman" w:hAnsi="Times New Roman" w:cs="Times New Roman"/>
          <w:bCs/>
          <w:i/>
          <w:noProof/>
          <w:sz w:val="20"/>
          <w:szCs w:val="20"/>
          <w:lang w:eastAsia="tr-TR"/>
        </w:rPr>
        <w:drawing>
          <wp:inline distT="0" distB="0" distL="0" distR="0">
            <wp:extent cx="2337435" cy="1892300"/>
            <wp:effectExtent l="0" t="0" r="0" b="0"/>
            <wp:docPr id="5" name="Resim 5" descr="seki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kil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7435" cy="1892300"/>
                    </a:xfrm>
                    <a:prstGeom prst="rect">
                      <a:avLst/>
                    </a:prstGeom>
                    <a:noFill/>
                    <a:ln>
                      <a:noFill/>
                    </a:ln>
                  </pic:spPr>
                </pic:pic>
              </a:graphicData>
            </a:graphic>
          </wp:inline>
        </w:drawing>
      </w:r>
    </w:p>
    <w:p w:rsidR="00E6389E" w:rsidRPr="00E6389E" w:rsidRDefault="00E6389E" w:rsidP="002B5849">
      <w:pPr>
        <w:rPr>
          <w:rFonts w:ascii="Arial" w:hAnsi="Arial" w:cs="Arial"/>
          <w:bCs/>
          <w:sz w:val="18"/>
          <w:szCs w:val="18"/>
          <w:lang w:eastAsia="tr-TR"/>
        </w:rPr>
      </w:pPr>
    </w:p>
    <w:p w:rsidR="00AF38C0" w:rsidRDefault="002B5849" w:rsidP="002B5849">
      <w:pPr>
        <w:rPr>
          <w:rFonts w:ascii="Arial" w:hAnsi="Arial" w:cs="Arial"/>
          <w:i/>
          <w:sz w:val="18"/>
          <w:szCs w:val="18"/>
        </w:rPr>
      </w:pPr>
      <w:bookmarkStart w:id="3" w:name="_Toc279441683"/>
      <w:r w:rsidRPr="002B5849">
        <w:rPr>
          <w:rFonts w:ascii="Arial" w:hAnsi="Arial" w:cs="Arial"/>
          <w:i/>
          <w:sz w:val="18"/>
          <w:szCs w:val="18"/>
        </w:rPr>
        <w:t xml:space="preserve">Şekil 2: HO içinde bilgi değişimi </w:t>
      </w:r>
      <w:bookmarkEnd w:id="3"/>
      <w:r w:rsidRPr="002B5849">
        <w:rPr>
          <w:rFonts w:ascii="Arial" w:hAnsi="Arial" w:cs="Arial"/>
          <w:i/>
          <w:sz w:val="18"/>
          <w:szCs w:val="18"/>
        </w:rPr>
        <w:t>(</w:t>
      </w:r>
      <w:proofErr w:type="spellStart"/>
      <w:r w:rsidRPr="002B5849">
        <w:rPr>
          <w:rFonts w:ascii="Arial" w:hAnsi="Arial" w:cs="Arial"/>
          <w:i/>
          <w:sz w:val="18"/>
          <w:szCs w:val="18"/>
        </w:rPr>
        <w:t>Benenson</w:t>
      </w:r>
      <w:proofErr w:type="spellEnd"/>
      <w:r w:rsidRPr="002B5849">
        <w:rPr>
          <w:rFonts w:ascii="Arial" w:hAnsi="Arial" w:cs="Arial"/>
          <w:i/>
          <w:sz w:val="18"/>
          <w:szCs w:val="18"/>
        </w:rPr>
        <w:t xml:space="preserve"> ve </w:t>
      </w:r>
      <w:proofErr w:type="spellStart"/>
      <w:r w:rsidRPr="002B5849">
        <w:rPr>
          <w:rFonts w:ascii="Arial" w:hAnsi="Arial" w:cs="Arial"/>
          <w:i/>
          <w:sz w:val="18"/>
          <w:szCs w:val="18"/>
        </w:rPr>
        <w:t>Torrens</w:t>
      </w:r>
      <w:proofErr w:type="spellEnd"/>
      <w:r w:rsidRPr="002B5849">
        <w:rPr>
          <w:rFonts w:ascii="Arial" w:hAnsi="Arial" w:cs="Arial"/>
          <w:i/>
          <w:sz w:val="18"/>
          <w:szCs w:val="18"/>
        </w:rPr>
        <w:t xml:space="preserve"> 2004)</w:t>
      </w:r>
    </w:p>
    <w:p w:rsidR="002B5849" w:rsidRPr="00833A82" w:rsidRDefault="002B5849" w:rsidP="002B5849">
      <w:pPr>
        <w:rPr>
          <w:rFonts w:ascii="Arial" w:hAnsi="Arial" w:cs="Arial"/>
        </w:rPr>
      </w:pPr>
    </w:p>
    <w:p w:rsidR="00060969" w:rsidRPr="003154FC" w:rsidRDefault="00060969" w:rsidP="00060969">
      <w:pPr>
        <w:pStyle w:val="ListeParagraf"/>
        <w:numPr>
          <w:ilvl w:val="1"/>
          <w:numId w:val="6"/>
        </w:numPr>
        <w:jc w:val="left"/>
        <w:rPr>
          <w:rFonts w:ascii="Arial" w:hAnsi="Arial" w:cs="Arial"/>
          <w:b/>
          <w:sz w:val="20"/>
          <w:szCs w:val="20"/>
        </w:rPr>
      </w:pPr>
      <w:r w:rsidRPr="00060969">
        <w:rPr>
          <w:rFonts w:ascii="Arial" w:hAnsi="Arial" w:cs="Arial"/>
          <w:b/>
          <w:sz w:val="20"/>
          <w:szCs w:val="20"/>
        </w:rPr>
        <w:t>SLEUTH Kentsel Büyüme Modeli</w:t>
      </w:r>
    </w:p>
    <w:p w:rsidR="002B5849" w:rsidRPr="00060969" w:rsidRDefault="002B5849" w:rsidP="00991771">
      <w:pPr>
        <w:jc w:val="both"/>
        <w:rPr>
          <w:rFonts w:ascii="Arial" w:hAnsi="Arial" w:cs="Arial"/>
          <w:lang w:eastAsia="tr-TR"/>
        </w:rPr>
      </w:pPr>
    </w:p>
    <w:p w:rsidR="00060969" w:rsidRPr="00060969" w:rsidRDefault="00060969" w:rsidP="00060969">
      <w:pPr>
        <w:jc w:val="both"/>
        <w:rPr>
          <w:rFonts w:ascii="Times New Roman" w:hAnsi="Times New Roman" w:cs="Times New Roman"/>
          <w:sz w:val="20"/>
          <w:szCs w:val="20"/>
          <w:lang w:eastAsia="tr-TR"/>
        </w:rPr>
      </w:pPr>
      <w:proofErr w:type="spellStart"/>
      <w:r w:rsidRPr="00060969">
        <w:rPr>
          <w:rFonts w:ascii="Times New Roman" w:hAnsi="Times New Roman" w:cs="Times New Roman"/>
          <w:sz w:val="20"/>
          <w:szCs w:val="20"/>
          <w:lang w:eastAsia="tr-TR"/>
        </w:rPr>
        <w:t>Santa</w:t>
      </w:r>
      <w:proofErr w:type="spellEnd"/>
      <w:r w:rsidRPr="00060969">
        <w:rPr>
          <w:rFonts w:ascii="Times New Roman" w:hAnsi="Times New Roman" w:cs="Times New Roman"/>
          <w:sz w:val="20"/>
          <w:szCs w:val="20"/>
          <w:lang w:eastAsia="tr-TR"/>
        </w:rPr>
        <w:t xml:space="preserve"> Barbara Üniversitesi Coğrafya Bölümü’nde, Dr. </w:t>
      </w:r>
      <w:proofErr w:type="spellStart"/>
      <w:r w:rsidRPr="00060969">
        <w:rPr>
          <w:rFonts w:ascii="Times New Roman" w:hAnsi="Times New Roman" w:cs="Times New Roman"/>
          <w:sz w:val="20"/>
          <w:szCs w:val="20"/>
          <w:lang w:eastAsia="tr-TR"/>
        </w:rPr>
        <w:t>Keith</w:t>
      </w:r>
      <w:proofErr w:type="spellEnd"/>
      <w:r w:rsidRPr="00060969">
        <w:rPr>
          <w:rFonts w:ascii="Times New Roman" w:hAnsi="Times New Roman" w:cs="Times New Roman"/>
          <w:sz w:val="20"/>
          <w:szCs w:val="20"/>
          <w:lang w:eastAsia="tr-TR"/>
        </w:rPr>
        <w:t xml:space="preserve"> C. </w:t>
      </w:r>
      <w:proofErr w:type="spellStart"/>
      <w:r w:rsidRPr="00060969">
        <w:rPr>
          <w:rFonts w:ascii="Times New Roman" w:hAnsi="Times New Roman" w:cs="Times New Roman"/>
          <w:sz w:val="20"/>
          <w:szCs w:val="20"/>
          <w:lang w:eastAsia="tr-TR"/>
        </w:rPr>
        <w:t>Clarke</w:t>
      </w:r>
      <w:proofErr w:type="spellEnd"/>
      <w:r w:rsidRPr="00060969">
        <w:rPr>
          <w:rFonts w:ascii="Times New Roman" w:hAnsi="Times New Roman" w:cs="Times New Roman"/>
          <w:sz w:val="20"/>
          <w:szCs w:val="20"/>
          <w:lang w:eastAsia="tr-TR"/>
        </w:rPr>
        <w:t xml:space="preserve"> tarafından geliştirilen SLEUTH yazılımı, dünya genelinde pek çok projede kullanılmaktadır. Unix tabanlı çalışan program Windows işletim sisteminde kullanılmak istenirse, </w:t>
      </w:r>
      <w:proofErr w:type="spellStart"/>
      <w:r w:rsidRPr="00060969">
        <w:rPr>
          <w:rFonts w:ascii="Times New Roman" w:hAnsi="Times New Roman" w:cs="Times New Roman"/>
          <w:sz w:val="20"/>
          <w:szCs w:val="20"/>
          <w:lang w:eastAsia="tr-TR"/>
        </w:rPr>
        <w:t>Cygwin</w:t>
      </w:r>
      <w:proofErr w:type="spellEnd"/>
      <w:r w:rsidRPr="00060969">
        <w:rPr>
          <w:rFonts w:ascii="Times New Roman" w:hAnsi="Times New Roman" w:cs="Times New Roman"/>
          <w:sz w:val="20"/>
          <w:szCs w:val="20"/>
          <w:lang w:eastAsia="tr-TR"/>
        </w:rPr>
        <w:t xml:space="preserve"> isimli bir aracı yazılım kullanmak gerekmektedir. Program “</w:t>
      </w:r>
      <w:proofErr w:type="spellStart"/>
      <w:r w:rsidRPr="00060969">
        <w:rPr>
          <w:rFonts w:ascii="Times New Roman" w:hAnsi="Times New Roman" w:cs="Times New Roman"/>
          <w:sz w:val="20"/>
          <w:szCs w:val="20"/>
          <w:lang w:eastAsia="tr-TR"/>
        </w:rPr>
        <w:t>grow</w:t>
      </w:r>
      <w:proofErr w:type="spellEnd"/>
      <w:r w:rsidRPr="00060969">
        <w:rPr>
          <w:rFonts w:ascii="Times New Roman" w:hAnsi="Times New Roman" w:cs="Times New Roman"/>
          <w:sz w:val="20"/>
          <w:szCs w:val="20"/>
          <w:lang w:eastAsia="tr-TR"/>
        </w:rPr>
        <w:t xml:space="preserve">” komutu ile çalıştırılmakta, gerekli parametreler senaryo dosyasında yapılan değişiklikler ile tanımlanmaktadır. LCD Model, UGM tarafından çalıştırılan ve çağrılan bir kod içinde yer alır. LCD, urban </w:t>
      </w:r>
      <w:proofErr w:type="spellStart"/>
      <w:r w:rsidRPr="00060969">
        <w:rPr>
          <w:rFonts w:ascii="Times New Roman" w:hAnsi="Times New Roman" w:cs="Times New Roman"/>
          <w:sz w:val="20"/>
          <w:szCs w:val="20"/>
          <w:lang w:eastAsia="tr-TR"/>
        </w:rPr>
        <w:t>code</w:t>
      </w:r>
      <w:proofErr w:type="spellEnd"/>
      <w:r w:rsidRPr="00060969">
        <w:rPr>
          <w:rFonts w:ascii="Times New Roman" w:hAnsi="Times New Roman" w:cs="Times New Roman"/>
          <w:sz w:val="20"/>
          <w:szCs w:val="20"/>
          <w:lang w:eastAsia="tr-TR"/>
        </w:rPr>
        <w:t xml:space="preserve"> (yerleşim kodu) ile sıkıca eşleştirilmiştir; ama UGM onlardan bağımsız da çalışabilir. Bu birleştirilen modellerin hepsi SLEUTH olarak adlandırılmaktadır (URL 4).</w:t>
      </w:r>
    </w:p>
    <w:p w:rsidR="00060969" w:rsidRPr="00060969" w:rsidRDefault="00060969" w:rsidP="00060969">
      <w:pPr>
        <w:jc w:val="both"/>
        <w:rPr>
          <w:rFonts w:ascii="Times New Roman" w:hAnsi="Times New Roman" w:cs="Times New Roman"/>
          <w:sz w:val="20"/>
          <w:szCs w:val="20"/>
          <w:lang w:eastAsia="tr-TR"/>
        </w:rPr>
      </w:pPr>
    </w:p>
    <w:p w:rsidR="00060969" w:rsidRDefault="00060969" w:rsidP="00060969">
      <w:pPr>
        <w:ind w:firstLine="284"/>
        <w:jc w:val="both"/>
        <w:rPr>
          <w:rFonts w:ascii="Times New Roman" w:hAnsi="Times New Roman" w:cs="Times New Roman"/>
          <w:sz w:val="20"/>
          <w:szCs w:val="20"/>
          <w:lang w:eastAsia="tr-TR"/>
        </w:rPr>
      </w:pPr>
      <w:proofErr w:type="spellStart"/>
      <w:r w:rsidRPr="00060969">
        <w:rPr>
          <w:rFonts w:ascii="Times New Roman" w:hAnsi="Times New Roman" w:cs="Times New Roman"/>
          <w:sz w:val="20"/>
          <w:szCs w:val="20"/>
          <w:lang w:eastAsia="tr-TR"/>
        </w:rPr>
        <w:t>SLEUTH’un</w:t>
      </w:r>
      <w:proofErr w:type="spellEnd"/>
      <w:r w:rsidRPr="00060969">
        <w:rPr>
          <w:rFonts w:ascii="Times New Roman" w:hAnsi="Times New Roman" w:cs="Times New Roman"/>
          <w:sz w:val="20"/>
          <w:szCs w:val="20"/>
          <w:lang w:eastAsia="tr-TR"/>
        </w:rPr>
        <w:t xml:space="preserve"> yapısı üç aşamadan oluşmaktadır (URL 4):</w:t>
      </w:r>
    </w:p>
    <w:p w:rsidR="00E6389E" w:rsidRPr="00060969" w:rsidRDefault="00E6389E" w:rsidP="00060969">
      <w:pPr>
        <w:ind w:firstLine="284"/>
        <w:jc w:val="both"/>
        <w:rPr>
          <w:rFonts w:ascii="Times New Roman" w:hAnsi="Times New Roman" w:cs="Times New Roman"/>
          <w:sz w:val="20"/>
          <w:szCs w:val="20"/>
          <w:lang w:eastAsia="tr-TR"/>
        </w:rPr>
      </w:pPr>
    </w:p>
    <w:p w:rsidR="00060969" w:rsidRPr="00060969" w:rsidRDefault="00060969" w:rsidP="00060969">
      <w:pPr>
        <w:numPr>
          <w:ilvl w:val="0"/>
          <w:numId w:val="13"/>
        </w:numPr>
        <w:jc w:val="both"/>
        <w:rPr>
          <w:rFonts w:ascii="Times New Roman" w:hAnsi="Times New Roman" w:cs="Times New Roman"/>
          <w:bCs/>
          <w:sz w:val="20"/>
          <w:szCs w:val="20"/>
          <w:lang w:eastAsia="tr-TR"/>
        </w:rPr>
      </w:pPr>
      <w:r w:rsidRPr="00060969">
        <w:rPr>
          <w:rFonts w:ascii="Times New Roman" w:hAnsi="Times New Roman" w:cs="Times New Roman"/>
          <w:bCs/>
          <w:sz w:val="20"/>
          <w:szCs w:val="20"/>
          <w:lang w:eastAsia="tr-TR"/>
        </w:rPr>
        <w:t>Büyüme Döngüsü (</w:t>
      </w:r>
      <w:proofErr w:type="spellStart"/>
      <w:r w:rsidRPr="00060969">
        <w:rPr>
          <w:rFonts w:ascii="Times New Roman" w:hAnsi="Times New Roman" w:cs="Times New Roman"/>
          <w:bCs/>
          <w:sz w:val="20"/>
          <w:szCs w:val="20"/>
          <w:lang w:eastAsia="tr-TR"/>
        </w:rPr>
        <w:t>GrowthCycle</w:t>
      </w:r>
      <w:proofErr w:type="spellEnd"/>
      <w:r w:rsidRPr="00060969">
        <w:rPr>
          <w:rFonts w:ascii="Times New Roman" w:hAnsi="Times New Roman" w:cs="Times New Roman"/>
          <w:bCs/>
          <w:sz w:val="20"/>
          <w:szCs w:val="20"/>
          <w:lang w:eastAsia="tr-TR"/>
        </w:rPr>
        <w:t>)</w:t>
      </w:r>
    </w:p>
    <w:p w:rsidR="00060969" w:rsidRPr="00060969" w:rsidRDefault="00060969" w:rsidP="00060969">
      <w:pPr>
        <w:numPr>
          <w:ilvl w:val="0"/>
          <w:numId w:val="13"/>
        </w:numPr>
        <w:jc w:val="both"/>
        <w:rPr>
          <w:rFonts w:ascii="Times New Roman" w:hAnsi="Times New Roman" w:cs="Times New Roman"/>
          <w:bCs/>
          <w:sz w:val="20"/>
          <w:szCs w:val="20"/>
          <w:lang w:eastAsia="tr-TR"/>
        </w:rPr>
      </w:pPr>
      <w:r w:rsidRPr="00060969">
        <w:rPr>
          <w:rFonts w:ascii="Times New Roman" w:hAnsi="Times New Roman" w:cs="Times New Roman"/>
          <w:bCs/>
          <w:sz w:val="20"/>
          <w:szCs w:val="20"/>
          <w:lang w:eastAsia="tr-TR"/>
        </w:rPr>
        <w:t xml:space="preserve">Temel Simülasyon (Basic </w:t>
      </w:r>
      <w:proofErr w:type="spellStart"/>
      <w:r w:rsidRPr="00060969">
        <w:rPr>
          <w:rFonts w:ascii="Times New Roman" w:hAnsi="Times New Roman" w:cs="Times New Roman"/>
          <w:bCs/>
          <w:sz w:val="20"/>
          <w:szCs w:val="20"/>
          <w:lang w:eastAsia="tr-TR"/>
        </w:rPr>
        <w:t>Simulation</w:t>
      </w:r>
      <w:proofErr w:type="spellEnd"/>
      <w:r w:rsidRPr="00060969">
        <w:rPr>
          <w:rFonts w:ascii="Times New Roman" w:hAnsi="Times New Roman" w:cs="Times New Roman"/>
          <w:bCs/>
          <w:sz w:val="20"/>
          <w:szCs w:val="20"/>
          <w:lang w:eastAsia="tr-TR"/>
        </w:rPr>
        <w:t>)</w:t>
      </w:r>
    </w:p>
    <w:p w:rsidR="00060969" w:rsidRDefault="00060969" w:rsidP="00060969">
      <w:pPr>
        <w:numPr>
          <w:ilvl w:val="0"/>
          <w:numId w:val="13"/>
        </w:numPr>
        <w:jc w:val="both"/>
        <w:rPr>
          <w:rFonts w:ascii="Times New Roman" w:hAnsi="Times New Roman" w:cs="Times New Roman"/>
          <w:bCs/>
          <w:sz w:val="20"/>
          <w:szCs w:val="20"/>
          <w:lang w:eastAsia="tr-TR"/>
        </w:rPr>
      </w:pPr>
      <w:r w:rsidRPr="00060969">
        <w:rPr>
          <w:rFonts w:ascii="Times New Roman" w:hAnsi="Times New Roman" w:cs="Times New Roman"/>
          <w:bCs/>
          <w:sz w:val="20"/>
          <w:szCs w:val="20"/>
          <w:lang w:eastAsia="tr-TR"/>
        </w:rPr>
        <w:t xml:space="preserve">İşlem Akış </w:t>
      </w:r>
      <w:proofErr w:type="spellStart"/>
      <w:r w:rsidRPr="00060969">
        <w:rPr>
          <w:rFonts w:ascii="Times New Roman" w:hAnsi="Times New Roman" w:cs="Times New Roman"/>
          <w:bCs/>
          <w:sz w:val="20"/>
          <w:szCs w:val="20"/>
          <w:lang w:eastAsia="tr-TR"/>
        </w:rPr>
        <w:t>Modu</w:t>
      </w:r>
      <w:proofErr w:type="spellEnd"/>
    </w:p>
    <w:p w:rsidR="00E6389E" w:rsidRPr="00060969" w:rsidRDefault="00E6389E" w:rsidP="00E6389E">
      <w:pPr>
        <w:jc w:val="both"/>
        <w:rPr>
          <w:rFonts w:ascii="Times New Roman" w:hAnsi="Times New Roman" w:cs="Times New Roman"/>
          <w:bCs/>
          <w:sz w:val="20"/>
          <w:szCs w:val="20"/>
          <w:lang w:eastAsia="tr-TR"/>
        </w:rPr>
      </w:pPr>
    </w:p>
    <w:p w:rsidR="00060969" w:rsidRPr="00060969" w:rsidRDefault="00060969" w:rsidP="00060969">
      <w:pPr>
        <w:numPr>
          <w:ilvl w:val="1"/>
          <w:numId w:val="13"/>
        </w:numPr>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Kestirim İşlem Akışı (</w:t>
      </w:r>
      <w:proofErr w:type="spellStart"/>
      <w:r w:rsidRPr="00060969">
        <w:rPr>
          <w:rFonts w:ascii="Times New Roman" w:hAnsi="Times New Roman" w:cs="Times New Roman"/>
          <w:sz w:val="20"/>
          <w:szCs w:val="20"/>
          <w:lang w:eastAsia="tr-TR"/>
        </w:rPr>
        <w:t>PredictionProcessFlow</w:t>
      </w:r>
      <w:proofErr w:type="spellEnd"/>
      <w:r w:rsidRPr="00060969">
        <w:rPr>
          <w:rFonts w:ascii="Times New Roman" w:hAnsi="Times New Roman" w:cs="Times New Roman"/>
          <w:sz w:val="20"/>
          <w:szCs w:val="20"/>
          <w:lang w:eastAsia="tr-TR"/>
        </w:rPr>
        <w:t>)</w:t>
      </w:r>
    </w:p>
    <w:p w:rsidR="00060969" w:rsidRPr="00060969" w:rsidRDefault="00060969" w:rsidP="00060969">
      <w:pPr>
        <w:numPr>
          <w:ilvl w:val="1"/>
          <w:numId w:val="13"/>
        </w:numPr>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 xml:space="preserve">Test İşlem Akışı (Test </w:t>
      </w:r>
      <w:proofErr w:type="spellStart"/>
      <w:r w:rsidRPr="00060969">
        <w:rPr>
          <w:rFonts w:ascii="Times New Roman" w:hAnsi="Times New Roman" w:cs="Times New Roman"/>
          <w:sz w:val="20"/>
          <w:szCs w:val="20"/>
          <w:lang w:eastAsia="tr-TR"/>
        </w:rPr>
        <w:t>ProcessFlow</w:t>
      </w:r>
      <w:proofErr w:type="spellEnd"/>
      <w:r w:rsidRPr="00060969">
        <w:rPr>
          <w:rFonts w:ascii="Times New Roman" w:hAnsi="Times New Roman" w:cs="Times New Roman"/>
          <w:sz w:val="20"/>
          <w:szCs w:val="20"/>
          <w:lang w:eastAsia="tr-TR"/>
        </w:rPr>
        <w:t>)</w:t>
      </w:r>
    </w:p>
    <w:p w:rsidR="00060969" w:rsidRPr="00060969" w:rsidRDefault="00060969" w:rsidP="00060969">
      <w:pPr>
        <w:numPr>
          <w:ilvl w:val="1"/>
          <w:numId w:val="13"/>
        </w:numPr>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Kalibrasyon İşlem Akışı (</w:t>
      </w:r>
      <w:proofErr w:type="spellStart"/>
      <w:r w:rsidRPr="00060969">
        <w:rPr>
          <w:rFonts w:ascii="Times New Roman" w:hAnsi="Times New Roman" w:cs="Times New Roman"/>
          <w:sz w:val="20"/>
          <w:szCs w:val="20"/>
          <w:lang w:eastAsia="tr-TR"/>
        </w:rPr>
        <w:t>CalibrationProcessFlow</w:t>
      </w:r>
      <w:proofErr w:type="spellEnd"/>
      <w:r w:rsidRPr="00060969">
        <w:rPr>
          <w:rFonts w:ascii="Times New Roman" w:hAnsi="Times New Roman" w:cs="Times New Roman"/>
          <w:sz w:val="20"/>
          <w:szCs w:val="20"/>
          <w:lang w:eastAsia="tr-TR"/>
        </w:rPr>
        <w:t>)</w:t>
      </w:r>
    </w:p>
    <w:p w:rsidR="00060969" w:rsidRDefault="00060969" w:rsidP="00060969">
      <w:pPr>
        <w:jc w:val="both"/>
        <w:rPr>
          <w:rFonts w:ascii="Times New Roman" w:hAnsi="Times New Roman" w:cs="Times New Roman"/>
          <w:b/>
          <w:sz w:val="20"/>
          <w:szCs w:val="20"/>
          <w:lang w:eastAsia="tr-TR"/>
        </w:rPr>
      </w:pPr>
    </w:p>
    <w:p w:rsid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 xml:space="preserve">SLEUTH, </w:t>
      </w:r>
      <w:proofErr w:type="gramStart"/>
      <w:r w:rsidRPr="00060969">
        <w:rPr>
          <w:rFonts w:ascii="Times New Roman" w:hAnsi="Times New Roman" w:cs="Times New Roman"/>
          <w:sz w:val="20"/>
          <w:szCs w:val="20"/>
          <w:lang w:eastAsia="tr-TR"/>
        </w:rPr>
        <w:t>simülasyon</w:t>
      </w:r>
      <w:proofErr w:type="gramEnd"/>
      <w:r w:rsidRPr="00060969">
        <w:rPr>
          <w:rFonts w:ascii="Times New Roman" w:hAnsi="Times New Roman" w:cs="Times New Roman"/>
          <w:sz w:val="20"/>
          <w:szCs w:val="20"/>
          <w:lang w:eastAsia="tr-TR"/>
        </w:rPr>
        <w:t xml:space="preserve"> modelini oluştururken dört büyüme kuralı ve bu kurallarla ilişkili beş büyüme katsayısını (</w:t>
      </w:r>
      <w:r>
        <w:rPr>
          <w:rFonts w:ascii="Times New Roman" w:hAnsi="Times New Roman" w:cs="Times New Roman"/>
          <w:sz w:val="20"/>
          <w:szCs w:val="20"/>
          <w:lang w:eastAsia="tr-TR"/>
        </w:rPr>
        <w:t>Tablo</w:t>
      </w:r>
      <w:r w:rsidRPr="00060969">
        <w:rPr>
          <w:rFonts w:ascii="Times New Roman" w:hAnsi="Times New Roman" w:cs="Times New Roman"/>
          <w:sz w:val="20"/>
          <w:szCs w:val="20"/>
          <w:lang w:eastAsia="tr-TR"/>
        </w:rPr>
        <w:t xml:space="preserve"> 1) kullanmaktadır.</w:t>
      </w:r>
    </w:p>
    <w:p w:rsidR="00060969" w:rsidRPr="00060969" w:rsidRDefault="00060969" w:rsidP="00060969">
      <w:pPr>
        <w:rPr>
          <w:rFonts w:ascii="Arial" w:hAnsi="Arial" w:cs="Arial"/>
        </w:rPr>
      </w:pPr>
    </w:p>
    <w:p w:rsidR="00060969" w:rsidRPr="00060969" w:rsidRDefault="00060969" w:rsidP="00060969">
      <w:pPr>
        <w:rPr>
          <w:rFonts w:ascii="Arial" w:hAnsi="Arial" w:cs="Arial"/>
          <w:i/>
          <w:sz w:val="18"/>
          <w:szCs w:val="18"/>
        </w:rPr>
      </w:pPr>
      <w:r w:rsidRPr="00A62F15">
        <w:rPr>
          <w:rFonts w:ascii="Arial" w:hAnsi="Arial" w:cs="Arial"/>
          <w:i/>
          <w:sz w:val="18"/>
          <w:szCs w:val="18"/>
        </w:rPr>
        <w:t xml:space="preserve">Tablo 1: </w:t>
      </w:r>
      <w:r w:rsidRPr="00060969">
        <w:rPr>
          <w:rFonts w:ascii="Arial" w:hAnsi="Arial" w:cs="Arial"/>
          <w:i/>
          <w:sz w:val="18"/>
          <w:szCs w:val="18"/>
        </w:rPr>
        <w:t>SLEUTH büyüme kuralları ve büyüme katsayıları</w:t>
      </w:r>
    </w:p>
    <w:p w:rsidR="00060969" w:rsidRPr="00060969" w:rsidRDefault="00060969" w:rsidP="00060969">
      <w:pPr>
        <w:ind w:firstLine="284"/>
        <w:rPr>
          <w:rFonts w:ascii="Arial" w:hAnsi="Arial" w:cs="Arial"/>
          <w:sz w:val="18"/>
          <w:szCs w:val="18"/>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04"/>
        <w:gridCol w:w="3446"/>
      </w:tblGrid>
      <w:tr w:rsidR="00060969" w:rsidRPr="00060969" w:rsidTr="00060969">
        <w:trPr>
          <w:trHeight w:val="364"/>
          <w:jc w:val="center"/>
        </w:trPr>
        <w:tc>
          <w:tcPr>
            <w:tcW w:w="1804" w:type="dxa"/>
            <w:vAlign w:val="center"/>
          </w:tcPr>
          <w:p w:rsidR="00060969" w:rsidRPr="00060969" w:rsidRDefault="00060969" w:rsidP="00060969">
            <w:pPr>
              <w:jc w:val="both"/>
              <w:rPr>
                <w:rFonts w:ascii="Times New Roman" w:hAnsi="Times New Roman" w:cs="Times New Roman"/>
                <w:b/>
                <w:bCs/>
                <w:sz w:val="20"/>
                <w:szCs w:val="20"/>
                <w:lang w:eastAsia="tr-TR"/>
              </w:rPr>
            </w:pPr>
            <w:r w:rsidRPr="00060969">
              <w:rPr>
                <w:rFonts w:ascii="Times New Roman" w:hAnsi="Times New Roman" w:cs="Times New Roman"/>
                <w:b/>
                <w:bCs/>
                <w:sz w:val="20"/>
                <w:szCs w:val="20"/>
                <w:lang w:eastAsia="tr-TR"/>
              </w:rPr>
              <w:t>Büyüme Kuralları</w:t>
            </w:r>
          </w:p>
        </w:tc>
        <w:tc>
          <w:tcPr>
            <w:tcW w:w="3446" w:type="dxa"/>
            <w:vAlign w:val="center"/>
          </w:tcPr>
          <w:p w:rsidR="00060969" w:rsidRPr="00060969" w:rsidRDefault="00060969" w:rsidP="00060969">
            <w:pPr>
              <w:jc w:val="both"/>
              <w:rPr>
                <w:rFonts w:ascii="Times New Roman" w:hAnsi="Times New Roman" w:cs="Times New Roman"/>
                <w:b/>
                <w:bCs/>
                <w:sz w:val="20"/>
                <w:szCs w:val="20"/>
                <w:lang w:eastAsia="tr-TR"/>
              </w:rPr>
            </w:pPr>
            <w:r w:rsidRPr="00060969">
              <w:rPr>
                <w:rFonts w:ascii="Times New Roman" w:hAnsi="Times New Roman" w:cs="Times New Roman"/>
                <w:b/>
                <w:bCs/>
                <w:sz w:val="20"/>
                <w:szCs w:val="20"/>
                <w:lang w:eastAsia="tr-TR"/>
              </w:rPr>
              <w:t>Büyüme Katsayıları</w:t>
            </w:r>
          </w:p>
        </w:tc>
      </w:tr>
      <w:tr w:rsidR="00060969" w:rsidRPr="00060969" w:rsidTr="00060969">
        <w:trPr>
          <w:trHeight w:val="364"/>
          <w:jc w:val="center"/>
        </w:trPr>
        <w:tc>
          <w:tcPr>
            <w:tcW w:w="1804" w:type="dxa"/>
            <w:vAlign w:val="center"/>
          </w:tcPr>
          <w:p w:rsidR="00060969" w:rsidRPr="00060969" w:rsidRDefault="00060969" w:rsidP="00060969">
            <w:pPr>
              <w:jc w:val="both"/>
              <w:rPr>
                <w:rFonts w:ascii="Times New Roman" w:hAnsi="Times New Roman" w:cs="Times New Roman"/>
                <w:bCs/>
                <w:sz w:val="20"/>
                <w:szCs w:val="20"/>
                <w:lang w:eastAsia="tr-TR"/>
              </w:rPr>
            </w:pPr>
            <w:r w:rsidRPr="00060969">
              <w:rPr>
                <w:rFonts w:ascii="Times New Roman" w:hAnsi="Times New Roman" w:cs="Times New Roman"/>
                <w:bCs/>
                <w:sz w:val="20"/>
                <w:szCs w:val="20"/>
                <w:lang w:eastAsia="tr-TR"/>
              </w:rPr>
              <w:t xml:space="preserve">Doğal </w:t>
            </w:r>
          </w:p>
        </w:tc>
        <w:tc>
          <w:tcPr>
            <w:tcW w:w="3446" w:type="dxa"/>
            <w:vAlign w:val="center"/>
          </w:tcPr>
          <w:p w:rsidR="00060969" w:rsidRPr="00060969" w:rsidRDefault="00060969" w:rsidP="00060969">
            <w:pPr>
              <w:jc w:val="both"/>
              <w:rPr>
                <w:rFonts w:ascii="Times New Roman" w:hAnsi="Times New Roman" w:cs="Times New Roman"/>
                <w:bCs/>
                <w:sz w:val="20"/>
                <w:szCs w:val="20"/>
                <w:lang w:eastAsia="tr-TR"/>
              </w:rPr>
            </w:pPr>
            <w:proofErr w:type="spellStart"/>
            <w:r w:rsidRPr="00060969">
              <w:rPr>
                <w:rFonts w:ascii="Times New Roman" w:hAnsi="Times New Roman" w:cs="Times New Roman"/>
                <w:bCs/>
                <w:sz w:val="20"/>
                <w:szCs w:val="20"/>
                <w:lang w:eastAsia="tr-TR"/>
              </w:rPr>
              <w:t>Saçılım</w:t>
            </w:r>
            <w:proofErr w:type="spellEnd"/>
            <w:r w:rsidRPr="00060969">
              <w:rPr>
                <w:rFonts w:ascii="Times New Roman" w:hAnsi="Times New Roman" w:cs="Times New Roman"/>
                <w:bCs/>
                <w:sz w:val="20"/>
                <w:szCs w:val="20"/>
                <w:lang w:eastAsia="tr-TR"/>
              </w:rPr>
              <w:t>, Eğim</w:t>
            </w:r>
          </w:p>
        </w:tc>
      </w:tr>
      <w:tr w:rsidR="00060969" w:rsidRPr="00060969" w:rsidTr="00060969">
        <w:trPr>
          <w:trHeight w:val="364"/>
          <w:jc w:val="center"/>
        </w:trPr>
        <w:tc>
          <w:tcPr>
            <w:tcW w:w="1804" w:type="dxa"/>
            <w:vAlign w:val="center"/>
          </w:tcPr>
          <w:p w:rsidR="00060969" w:rsidRPr="00060969" w:rsidRDefault="00060969" w:rsidP="00060969">
            <w:pPr>
              <w:jc w:val="left"/>
              <w:rPr>
                <w:rFonts w:ascii="Times New Roman" w:hAnsi="Times New Roman" w:cs="Times New Roman"/>
                <w:bCs/>
                <w:sz w:val="20"/>
                <w:szCs w:val="20"/>
                <w:lang w:eastAsia="tr-TR"/>
              </w:rPr>
            </w:pPr>
            <w:r w:rsidRPr="00060969">
              <w:rPr>
                <w:rFonts w:ascii="Times New Roman" w:hAnsi="Times New Roman" w:cs="Times New Roman"/>
                <w:bCs/>
                <w:sz w:val="20"/>
                <w:szCs w:val="20"/>
                <w:lang w:eastAsia="tr-TR"/>
              </w:rPr>
              <w:t xml:space="preserve">Yeni Yayılma Merkezleri </w:t>
            </w:r>
          </w:p>
        </w:tc>
        <w:tc>
          <w:tcPr>
            <w:tcW w:w="3446" w:type="dxa"/>
            <w:vAlign w:val="center"/>
          </w:tcPr>
          <w:p w:rsidR="00060969" w:rsidRPr="00060969" w:rsidRDefault="00060969" w:rsidP="00060969">
            <w:pPr>
              <w:jc w:val="both"/>
              <w:rPr>
                <w:rFonts w:ascii="Times New Roman" w:hAnsi="Times New Roman" w:cs="Times New Roman"/>
                <w:bCs/>
                <w:sz w:val="20"/>
                <w:szCs w:val="20"/>
                <w:lang w:eastAsia="tr-TR"/>
              </w:rPr>
            </w:pPr>
            <w:r w:rsidRPr="00060969">
              <w:rPr>
                <w:rFonts w:ascii="Times New Roman" w:hAnsi="Times New Roman" w:cs="Times New Roman"/>
                <w:bCs/>
                <w:sz w:val="20"/>
                <w:szCs w:val="20"/>
                <w:lang w:eastAsia="tr-TR"/>
              </w:rPr>
              <w:t>Ortaya Çıkma, Eğim</w:t>
            </w:r>
          </w:p>
        </w:tc>
      </w:tr>
      <w:tr w:rsidR="00060969" w:rsidRPr="00060969" w:rsidTr="00060969">
        <w:trPr>
          <w:trHeight w:val="364"/>
          <w:jc w:val="center"/>
        </w:trPr>
        <w:tc>
          <w:tcPr>
            <w:tcW w:w="1804" w:type="dxa"/>
            <w:vAlign w:val="center"/>
          </w:tcPr>
          <w:p w:rsidR="00060969" w:rsidRPr="00060969" w:rsidRDefault="00060969" w:rsidP="00060969">
            <w:pPr>
              <w:jc w:val="both"/>
              <w:rPr>
                <w:rFonts w:ascii="Times New Roman" w:hAnsi="Times New Roman" w:cs="Times New Roman"/>
                <w:bCs/>
                <w:sz w:val="20"/>
                <w:szCs w:val="20"/>
                <w:lang w:eastAsia="tr-TR"/>
              </w:rPr>
            </w:pPr>
            <w:r w:rsidRPr="00060969">
              <w:rPr>
                <w:rFonts w:ascii="Times New Roman" w:hAnsi="Times New Roman" w:cs="Times New Roman"/>
                <w:bCs/>
                <w:sz w:val="20"/>
                <w:szCs w:val="20"/>
                <w:lang w:eastAsia="tr-TR"/>
              </w:rPr>
              <w:t xml:space="preserve">Çeper </w:t>
            </w:r>
          </w:p>
        </w:tc>
        <w:tc>
          <w:tcPr>
            <w:tcW w:w="3446" w:type="dxa"/>
            <w:vAlign w:val="center"/>
          </w:tcPr>
          <w:p w:rsidR="00060969" w:rsidRPr="00060969" w:rsidRDefault="00060969" w:rsidP="00060969">
            <w:pPr>
              <w:jc w:val="both"/>
              <w:rPr>
                <w:rFonts w:ascii="Times New Roman" w:hAnsi="Times New Roman" w:cs="Times New Roman"/>
                <w:bCs/>
                <w:sz w:val="20"/>
                <w:szCs w:val="20"/>
                <w:lang w:eastAsia="tr-TR"/>
              </w:rPr>
            </w:pPr>
            <w:r w:rsidRPr="00060969">
              <w:rPr>
                <w:rFonts w:ascii="Times New Roman" w:hAnsi="Times New Roman" w:cs="Times New Roman"/>
                <w:bCs/>
                <w:sz w:val="20"/>
                <w:szCs w:val="20"/>
                <w:lang w:eastAsia="tr-TR"/>
              </w:rPr>
              <w:t>Yayılım, Eğim</w:t>
            </w:r>
          </w:p>
        </w:tc>
      </w:tr>
      <w:tr w:rsidR="00060969" w:rsidRPr="00060969" w:rsidTr="00060969">
        <w:trPr>
          <w:trHeight w:val="364"/>
          <w:jc w:val="center"/>
        </w:trPr>
        <w:tc>
          <w:tcPr>
            <w:tcW w:w="1804" w:type="dxa"/>
            <w:vAlign w:val="center"/>
          </w:tcPr>
          <w:p w:rsidR="00060969" w:rsidRPr="00060969" w:rsidRDefault="00060969" w:rsidP="00060969">
            <w:pPr>
              <w:jc w:val="both"/>
              <w:rPr>
                <w:rFonts w:ascii="Times New Roman" w:hAnsi="Times New Roman" w:cs="Times New Roman"/>
                <w:bCs/>
                <w:sz w:val="20"/>
                <w:szCs w:val="20"/>
                <w:lang w:eastAsia="tr-TR"/>
              </w:rPr>
            </w:pPr>
            <w:r w:rsidRPr="00060969">
              <w:rPr>
                <w:rFonts w:ascii="Times New Roman" w:hAnsi="Times New Roman" w:cs="Times New Roman"/>
                <w:bCs/>
                <w:sz w:val="20"/>
                <w:szCs w:val="20"/>
                <w:lang w:eastAsia="tr-TR"/>
              </w:rPr>
              <w:t xml:space="preserve">Yol Etkisi </w:t>
            </w:r>
          </w:p>
        </w:tc>
        <w:tc>
          <w:tcPr>
            <w:tcW w:w="3446" w:type="dxa"/>
            <w:vAlign w:val="center"/>
          </w:tcPr>
          <w:p w:rsidR="00060969" w:rsidRPr="00060969" w:rsidRDefault="00060969" w:rsidP="00060969">
            <w:pPr>
              <w:jc w:val="both"/>
              <w:rPr>
                <w:rFonts w:ascii="Times New Roman" w:hAnsi="Times New Roman" w:cs="Times New Roman"/>
                <w:bCs/>
                <w:sz w:val="20"/>
                <w:szCs w:val="20"/>
                <w:lang w:eastAsia="tr-TR"/>
              </w:rPr>
            </w:pPr>
            <w:r w:rsidRPr="00060969">
              <w:rPr>
                <w:rFonts w:ascii="Times New Roman" w:hAnsi="Times New Roman" w:cs="Times New Roman"/>
                <w:bCs/>
                <w:sz w:val="20"/>
                <w:szCs w:val="20"/>
                <w:lang w:eastAsia="tr-TR"/>
              </w:rPr>
              <w:t xml:space="preserve">Ortaya Çıkma, Eğim, Yol Etkisi, </w:t>
            </w:r>
            <w:proofErr w:type="spellStart"/>
            <w:r w:rsidRPr="00060969">
              <w:rPr>
                <w:rFonts w:ascii="Times New Roman" w:hAnsi="Times New Roman" w:cs="Times New Roman"/>
                <w:bCs/>
                <w:sz w:val="20"/>
                <w:szCs w:val="20"/>
                <w:lang w:eastAsia="tr-TR"/>
              </w:rPr>
              <w:t>Saçılım</w:t>
            </w:r>
            <w:proofErr w:type="spellEnd"/>
          </w:p>
        </w:tc>
      </w:tr>
    </w:tbl>
    <w:p w:rsidR="00060969" w:rsidRPr="00060969" w:rsidRDefault="00060969" w:rsidP="00991771">
      <w:pPr>
        <w:jc w:val="both"/>
        <w:rPr>
          <w:rFonts w:ascii="Arial" w:hAnsi="Arial" w:cs="Arial"/>
          <w:lang w:eastAsia="tr-TR"/>
        </w:rPr>
      </w:pPr>
    </w:p>
    <w:p w:rsidR="00060969" w:rsidRPr="00060969" w:rsidRDefault="00060969" w:rsidP="00060969">
      <w:pPr>
        <w:ind w:firstLine="284"/>
        <w:jc w:val="both"/>
        <w:rPr>
          <w:rFonts w:ascii="Times New Roman" w:hAnsi="Times New Roman" w:cs="Times New Roman"/>
          <w:sz w:val="20"/>
          <w:szCs w:val="20"/>
          <w:lang w:eastAsia="tr-TR"/>
        </w:rPr>
      </w:pPr>
      <w:proofErr w:type="spellStart"/>
      <w:r w:rsidRPr="00060969">
        <w:rPr>
          <w:rFonts w:ascii="Times New Roman" w:hAnsi="Times New Roman" w:cs="Times New Roman"/>
          <w:sz w:val="20"/>
          <w:szCs w:val="20"/>
          <w:lang w:eastAsia="tr-TR"/>
        </w:rPr>
        <w:lastRenderedPageBreak/>
        <w:t>Saçılım</w:t>
      </w:r>
      <w:proofErr w:type="spellEnd"/>
      <w:r w:rsidRPr="00060969">
        <w:rPr>
          <w:rFonts w:ascii="Times New Roman" w:hAnsi="Times New Roman" w:cs="Times New Roman"/>
          <w:sz w:val="20"/>
          <w:szCs w:val="20"/>
          <w:lang w:eastAsia="tr-TR"/>
        </w:rPr>
        <w:t xml:space="preserve"> katsayısı, doğal büyüme kuralı uygulanırken rastgele seçilecek bir pikselin kentleşme için uygunluğunu denetlemektedir. Ayrıca </w:t>
      </w:r>
      <w:proofErr w:type="spellStart"/>
      <w:r w:rsidRPr="00060969">
        <w:rPr>
          <w:rFonts w:ascii="Times New Roman" w:hAnsi="Times New Roman" w:cs="Times New Roman"/>
          <w:sz w:val="20"/>
          <w:szCs w:val="20"/>
          <w:lang w:eastAsia="tr-TR"/>
        </w:rPr>
        <w:t>saçılım</w:t>
      </w:r>
      <w:proofErr w:type="spellEnd"/>
      <w:r w:rsidRPr="00060969">
        <w:rPr>
          <w:rFonts w:ascii="Times New Roman" w:hAnsi="Times New Roman" w:cs="Times New Roman"/>
          <w:sz w:val="20"/>
          <w:szCs w:val="20"/>
          <w:lang w:eastAsia="tr-TR"/>
        </w:rPr>
        <w:t xml:space="preserve"> katsayısı, yol etkisi ile büyüme katsayısı kuralına göre ulaşım ağı içindeki yol boyunca oluşan piksellerin kentleşme için olabilirliğini kontrol etmektedir (</w:t>
      </w:r>
      <w:proofErr w:type="spellStart"/>
      <w:r w:rsidRPr="00060969">
        <w:rPr>
          <w:rFonts w:ascii="Times New Roman" w:hAnsi="Times New Roman" w:cs="Times New Roman"/>
          <w:sz w:val="20"/>
          <w:szCs w:val="20"/>
          <w:lang w:eastAsia="tr-TR"/>
        </w:rPr>
        <w:t>Candau</w:t>
      </w:r>
      <w:proofErr w:type="spellEnd"/>
      <w:r w:rsidRPr="00060969">
        <w:rPr>
          <w:rFonts w:ascii="Times New Roman" w:hAnsi="Times New Roman" w:cs="Times New Roman"/>
          <w:sz w:val="20"/>
          <w:szCs w:val="20"/>
          <w:lang w:eastAsia="tr-TR"/>
        </w:rPr>
        <w:t xml:space="preserve">, 2002; </w:t>
      </w:r>
      <w:proofErr w:type="spellStart"/>
      <w:r w:rsidRPr="00060969">
        <w:rPr>
          <w:rFonts w:ascii="Times New Roman" w:hAnsi="Times New Roman" w:cs="Times New Roman"/>
          <w:sz w:val="20"/>
          <w:szCs w:val="20"/>
          <w:lang w:eastAsia="tr-TR"/>
        </w:rPr>
        <w:t>Silva</w:t>
      </w:r>
      <w:proofErr w:type="spellEnd"/>
      <w:r w:rsidRPr="00060969">
        <w:rPr>
          <w:rFonts w:ascii="Times New Roman" w:hAnsi="Times New Roman" w:cs="Times New Roman"/>
          <w:sz w:val="20"/>
          <w:szCs w:val="20"/>
          <w:lang w:eastAsia="tr-TR"/>
        </w:rPr>
        <w:t xml:space="preserve"> ve </w:t>
      </w:r>
      <w:proofErr w:type="spellStart"/>
      <w:r w:rsidRPr="00060969">
        <w:rPr>
          <w:rFonts w:ascii="Times New Roman" w:hAnsi="Times New Roman" w:cs="Times New Roman"/>
          <w:sz w:val="20"/>
          <w:szCs w:val="20"/>
          <w:lang w:eastAsia="tr-TR"/>
        </w:rPr>
        <w:t>Clarke</w:t>
      </w:r>
      <w:proofErr w:type="spellEnd"/>
      <w:r w:rsidRPr="00060969">
        <w:rPr>
          <w:rFonts w:ascii="Times New Roman" w:hAnsi="Times New Roman" w:cs="Times New Roman"/>
          <w:sz w:val="20"/>
          <w:szCs w:val="20"/>
          <w:lang w:eastAsia="tr-TR"/>
        </w:rPr>
        <w:t xml:space="preserve">, 2002; URL 4). </w:t>
      </w:r>
    </w:p>
    <w:p w:rsidR="00060969" w:rsidRP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Ortaya çıkma katsayısı, yol etkisiyle büyüme kuralına göre yolculuk süresi kadar büyüme döngüsü sayısını; yeni yayılma merkezleri şeklinde büyüme kuralına göre ise yeni üretilen bağımsız bir yerleşmenin kendi büyüme döngüsünü nasıl başlatacağını belirlemektedir (</w:t>
      </w:r>
      <w:proofErr w:type="spellStart"/>
      <w:r w:rsidRPr="00060969">
        <w:rPr>
          <w:rFonts w:ascii="Times New Roman" w:hAnsi="Times New Roman" w:cs="Times New Roman"/>
          <w:sz w:val="20"/>
          <w:szCs w:val="20"/>
          <w:lang w:eastAsia="tr-TR"/>
        </w:rPr>
        <w:t>Clarke</w:t>
      </w:r>
      <w:proofErr w:type="spellEnd"/>
      <w:r w:rsidRPr="00060969">
        <w:rPr>
          <w:rFonts w:ascii="Times New Roman" w:hAnsi="Times New Roman" w:cs="Times New Roman"/>
          <w:sz w:val="20"/>
          <w:szCs w:val="20"/>
          <w:lang w:eastAsia="tr-TR"/>
        </w:rPr>
        <w:t xml:space="preserve"> vd</w:t>
      </w:r>
      <w:proofErr w:type="gramStart"/>
      <w:r w:rsidRPr="00060969">
        <w:rPr>
          <w:rFonts w:ascii="Times New Roman" w:hAnsi="Times New Roman" w:cs="Times New Roman"/>
          <w:sz w:val="20"/>
          <w:szCs w:val="20"/>
          <w:lang w:eastAsia="tr-TR"/>
        </w:rPr>
        <w:t>.,</w:t>
      </w:r>
      <w:proofErr w:type="gramEnd"/>
      <w:r w:rsidRPr="00060969">
        <w:rPr>
          <w:rFonts w:ascii="Times New Roman" w:hAnsi="Times New Roman" w:cs="Times New Roman"/>
          <w:sz w:val="20"/>
          <w:szCs w:val="20"/>
          <w:lang w:eastAsia="tr-TR"/>
        </w:rPr>
        <w:t xml:space="preserve"> 1997; </w:t>
      </w:r>
      <w:proofErr w:type="spellStart"/>
      <w:r w:rsidRPr="00060969">
        <w:rPr>
          <w:rFonts w:ascii="Times New Roman" w:hAnsi="Times New Roman" w:cs="Times New Roman"/>
          <w:sz w:val="20"/>
          <w:szCs w:val="20"/>
          <w:lang w:eastAsia="tr-TR"/>
        </w:rPr>
        <w:t>Sevik</w:t>
      </w:r>
      <w:proofErr w:type="spellEnd"/>
      <w:r w:rsidRPr="00060969">
        <w:rPr>
          <w:rFonts w:ascii="Times New Roman" w:hAnsi="Times New Roman" w:cs="Times New Roman"/>
          <w:sz w:val="20"/>
          <w:szCs w:val="20"/>
          <w:lang w:eastAsia="tr-TR"/>
        </w:rPr>
        <w:t xml:space="preserve">, 2006; </w:t>
      </w:r>
      <w:proofErr w:type="spellStart"/>
      <w:r w:rsidRPr="00060969">
        <w:rPr>
          <w:rFonts w:ascii="Times New Roman" w:hAnsi="Times New Roman" w:cs="Times New Roman"/>
          <w:sz w:val="20"/>
          <w:szCs w:val="20"/>
          <w:lang w:eastAsia="tr-TR"/>
        </w:rPr>
        <w:t>Silva</w:t>
      </w:r>
      <w:proofErr w:type="spellEnd"/>
      <w:r w:rsidRPr="00060969">
        <w:rPr>
          <w:rFonts w:ascii="Times New Roman" w:hAnsi="Times New Roman" w:cs="Times New Roman"/>
          <w:sz w:val="20"/>
          <w:szCs w:val="20"/>
          <w:lang w:eastAsia="tr-TR"/>
        </w:rPr>
        <w:t xml:space="preserve"> ve </w:t>
      </w:r>
      <w:proofErr w:type="spellStart"/>
      <w:r w:rsidRPr="00060969">
        <w:rPr>
          <w:rFonts w:ascii="Times New Roman" w:hAnsi="Times New Roman" w:cs="Times New Roman"/>
          <w:sz w:val="20"/>
          <w:szCs w:val="20"/>
          <w:lang w:eastAsia="tr-TR"/>
        </w:rPr>
        <w:t>Clarke</w:t>
      </w:r>
      <w:proofErr w:type="spellEnd"/>
      <w:r w:rsidRPr="00060969">
        <w:rPr>
          <w:rFonts w:ascii="Times New Roman" w:hAnsi="Times New Roman" w:cs="Times New Roman"/>
          <w:sz w:val="20"/>
          <w:szCs w:val="20"/>
          <w:lang w:eastAsia="tr-TR"/>
        </w:rPr>
        <w:t xml:space="preserve">, 2002). </w:t>
      </w:r>
    </w:p>
    <w:p w:rsidR="00060969" w:rsidRP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 xml:space="preserve">Yayılım katsayısı, çeper büyüme kuralına göre; herhangi bir pikselin, yerleşim pikselleri sayısının 2’den büyük olduğu 3x3 komşuluğunda yeni üretilecek bir pikselin yerleşim olup olamayacağını denetlemektedir (URL 4). </w:t>
      </w:r>
    </w:p>
    <w:p w:rsidR="00060969" w:rsidRP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Eğim katsayısı, herhangi bir pikselin eğim değerinin kentleşme için uygun olup olmadığını kontrol etmektedir. Eğer herhangi bir pikselin eğim değeri % 21’den büyükse o pikselin kentleşme için uygun olmadığı kabul edilmektedir (URL 4).</w:t>
      </w:r>
    </w:p>
    <w:p w:rsidR="00060969" w:rsidRP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Yol çekim katsayısı ise yeni oluşacak bir yerleşim pikselinin yol etkisi ile ulaşım ağının çevresinde oluşup oluşmayacağını kontrol etmektedir (</w:t>
      </w:r>
      <w:proofErr w:type="spellStart"/>
      <w:r w:rsidRPr="00060969">
        <w:rPr>
          <w:rFonts w:ascii="Times New Roman" w:hAnsi="Times New Roman" w:cs="Times New Roman"/>
          <w:sz w:val="20"/>
          <w:szCs w:val="20"/>
          <w:lang w:eastAsia="tr-TR"/>
        </w:rPr>
        <w:t>Clarke</w:t>
      </w:r>
      <w:proofErr w:type="spellEnd"/>
      <w:r w:rsidRPr="00060969">
        <w:rPr>
          <w:rFonts w:ascii="Times New Roman" w:hAnsi="Times New Roman" w:cs="Times New Roman"/>
          <w:sz w:val="20"/>
          <w:szCs w:val="20"/>
          <w:lang w:eastAsia="tr-TR"/>
        </w:rPr>
        <w:t xml:space="preserve"> vd</w:t>
      </w:r>
      <w:proofErr w:type="gramStart"/>
      <w:r w:rsidRPr="00060969">
        <w:rPr>
          <w:rFonts w:ascii="Times New Roman" w:hAnsi="Times New Roman" w:cs="Times New Roman"/>
          <w:sz w:val="20"/>
          <w:szCs w:val="20"/>
          <w:lang w:eastAsia="tr-TR"/>
        </w:rPr>
        <w:t>.,</w:t>
      </w:r>
      <w:proofErr w:type="gramEnd"/>
      <w:r w:rsidRPr="00060969">
        <w:rPr>
          <w:rFonts w:ascii="Times New Roman" w:hAnsi="Times New Roman" w:cs="Times New Roman"/>
          <w:sz w:val="20"/>
          <w:szCs w:val="20"/>
          <w:lang w:eastAsia="tr-TR"/>
        </w:rPr>
        <w:t xml:space="preserve"> 1997; </w:t>
      </w:r>
      <w:proofErr w:type="spellStart"/>
      <w:r w:rsidRPr="00060969">
        <w:rPr>
          <w:rFonts w:ascii="Times New Roman" w:hAnsi="Times New Roman" w:cs="Times New Roman"/>
          <w:sz w:val="20"/>
          <w:szCs w:val="20"/>
          <w:lang w:eastAsia="tr-TR"/>
        </w:rPr>
        <w:t>Sevik</w:t>
      </w:r>
      <w:proofErr w:type="spellEnd"/>
      <w:r w:rsidRPr="00060969">
        <w:rPr>
          <w:rFonts w:ascii="Times New Roman" w:hAnsi="Times New Roman" w:cs="Times New Roman"/>
          <w:sz w:val="20"/>
          <w:szCs w:val="20"/>
          <w:lang w:eastAsia="tr-TR"/>
        </w:rPr>
        <w:t>, 2006).</w:t>
      </w:r>
    </w:p>
    <w:p w:rsid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 xml:space="preserve">Doğal Büyüme Kuralı, rastgele meydana gelen kentleşmeyi tanımlamaktadır ve </w:t>
      </w:r>
      <w:proofErr w:type="spellStart"/>
      <w:r w:rsidRPr="00060969">
        <w:rPr>
          <w:rFonts w:ascii="Times New Roman" w:hAnsi="Times New Roman" w:cs="Times New Roman"/>
          <w:sz w:val="20"/>
          <w:szCs w:val="20"/>
          <w:lang w:eastAsia="tr-TR"/>
        </w:rPr>
        <w:t>saçılım</w:t>
      </w:r>
      <w:proofErr w:type="spellEnd"/>
      <w:r w:rsidRPr="00060969">
        <w:rPr>
          <w:rFonts w:ascii="Times New Roman" w:hAnsi="Times New Roman" w:cs="Times New Roman"/>
          <w:sz w:val="20"/>
          <w:szCs w:val="20"/>
          <w:lang w:eastAsia="tr-TR"/>
        </w:rPr>
        <w:t xml:space="preserve"> ve eğim katsayılarının bir fonksiyonudur. Eğer t anında rastgele seçilen, yerleşim olmayan bir hücre yerleşim olma koşulunu sağlıyorsa (hesap dışı bırakılan bir hücre değilse ve eğim koşuluna göre % 22’den küçük ise), t+1 anında yerleşim olacaktır (Şekil 3).</w:t>
      </w:r>
    </w:p>
    <w:p w:rsidR="00060969" w:rsidRPr="00060969" w:rsidRDefault="00060969" w:rsidP="00060969">
      <w:pPr>
        <w:ind w:firstLine="284"/>
        <w:jc w:val="both"/>
        <w:rPr>
          <w:rFonts w:ascii="Arial" w:hAnsi="Arial" w:cs="Arial"/>
          <w:sz w:val="18"/>
          <w:szCs w:val="18"/>
          <w:lang w:eastAsia="tr-TR"/>
        </w:rPr>
      </w:pPr>
    </w:p>
    <w:p w:rsidR="00060969" w:rsidRDefault="00060969" w:rsidP="00060969">
      <w:pPr>
        <w:ind w:firstLine="284"/>
        <w:rPr>
          <w:rFonts w:ascii="Times New Roman" w:hAnsi="Times New Roman" w:cs="Times New Roman"/>
          <w:sz w:val="20"/>
          <w:szCs w:val="20"/>
          <w:lang w:eastAsia="tr-TR"/>
        </w:rPr>
      </w:pPr>
      <w:r w:rsidRPr="00060969">
        <w:rPr>
          <w:rFonts w:ascii="Times New Roman" w:hAnsi="Times New Roman" w:cs="Times New Roman"/>
          <w:b/>
          <w:noProof/>
          <w:sz w:val="20"/>
          <w:szCs w:val="20"/>
          <w:lang w:eastAsia="tr-TR"/>
        </w:rPr>
        <w:drawing>
          <wp:inline distT="0" distB="0" distL="0" distR="0">
            <wp:extent cx="4923155" cy="731520"/>
            <wp:effectExtent l="0" t="0" r="0" b="0"/>
            <wp:docPr id="7" name="Resim 7" descr="Açıklama: dogalBuy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3" descr="Açıklama: dogalBuyu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3155" cy="731520"/>
                    </a:xfrm>
                    <a:prstGeom prst="rect">
                      <a:avLst/>
                    </a:prstGeom>
                    <a:noFill/>
                    <a:ln>
                      <a:noFill/>
                    </a:ln>
                  </pic:spPr>
                </pic:pic>
              </a:graphicData>
            </a:graphic>
          </wp:inline>
        </w:drawing>
      </w:r>
    </w:p>
    <w:p w:rsidR="00060969" w:rsidRPr="00060969" w:rsidRDefault="00060969" w:rsidP="00060969">
      <w:pPr>
        <w:ind w:firstLine="284"/>
        <w:rPr>
          <w:rFonts w:ascii="Arial" w:hAnsi="Arial" w:cs="Arial"/>
          <w:sz w:val="18"/>
          <w:szCs w:val="18"/>
          <w:lang w:eastAsia="tr-TR"/>
        </w:rPr>
      </w:pPr>
    </w:p>
    <w:p w:rsidR="00060969" w:rsidRPr="00060969" w:rsidRDefault="00060969" w:rsidP="00060969">
      <w:pPr>
        <w:rPr>
          <w:rFonts w:ascii="Arial" w:hAnsi="Arial" w:cs="Arial"/>
          <w:i/>
          <w:sz w:val="18"/>
          <w:szCs w:val="18"/>
        </w:rPr>
      </w:pPr>
      <w:r w:rsidRPr="00060969">
        <w:rPr>
          <w:rFonts w:ascii="Arial" w:hAnsi="Arial" w:cs="Arial"/>
          <w:i/>
          <w:sz w:val="18"/>
          <w:szCs w:val="18"/>
        </w:rPr>
        <w:t xml:space="preserve">Şekil 3. Doğal Büyüme </w:t>
      </w:r>
      <w:proofErr w:type="spellStart"/>
      <w:r w:rsidRPr="00060969">
        <w:rPr>
          <w:rFonts w:ascii="Arial" w:hAnsi="Arial" w:cs="Arial"/>
          <w:i/>
          <w:sz w:val="18"/>
          <w:szCs w:val="18"/>
        </w:rPr>
        <w:t>Kuralı’na</w:t>
      </w:r>
      <w:proofErr w:type="spellEnd"/>
      <w:r w:rsidRPr="00060969">
        <w:rPr>
          <w:rFonts w:ascii="Arial" w:hAnsi="Arial" w:cs="Arial"/>
          <w:i/>
          <w:sz w:val="18"/>
          <w:szCs w:val="18"/>
        </w:rPr>
        <w:t xml:space="preserve"> göre kentsel büyüme (URL 4)</w:t>
      </w:r>
    </w:p>
    <w:p w:rsidR="00060969" w:rsidRPr="00E6389E" w:rsidRDefault="00060969" w:rsidP="00060969">
      <w:pPr>
        <w:ind w:firstLine="284"/>
        <w:jc w:val="both"/>
        <w:rPr>
          <w:rFonts w:ascii="Arial" w:hAnsi="Arial" w:cs="Arial"/>
          <w:lang w:eastAsia="tr-TR"/>
        </w:rPr>
      </w:pPr>
    </w:p>
    <w:p w:rsid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Yeni Yayılma Merkezleri Şeklinde Büyüme Kuralı, yeniden ortaya çıkma katsayısı ve eğim katsayısının bir fonksiyonudur. Bu kurala göre, yeni yerleşim olan bir hücre 3x3 komşuluğu içerisinde kendisinden başka yerleşim hücresi yoksa ve çevresindeki 2’ye kadar yerleşim olma koşulunu sağlayan komşu hücreler varsa, ortaya çıkma katsayısı bu hücreleri belirler ve t+1 anında bu bitişik hücreler yerleşim olmak zorundadır (Şekil 4).</w:t>
      </w:r>
    </w:p>
    <w:p w:rsidR="00E6389E" w:rsidRPr="00E6389E" w:rsidRDefault="00E6389E" w:rsidP="00060969">
      <w:pPr>
        <w:ind w:firstLine="284"/>
        <w:jc w:val="both"/>
        <w:rPr>
          <w:rFonts w:ascii="Arial" w:hAnsi="Arial" w:cs="Arial"/>
          <w:sz w:val="18"/>
          <w:szCs w:val="18"/>
          <w:lang w:eastAsia="tr-TR"/>
        </w:rPr>
      </w:pPr>
    </w:p>
    <w:p w:rsidR="00060969" w:rsidRDefault="00060969" w:rsidP="00060969">
      <w:pPr>
        <w:ind w:firstLine="284"/>
        <w:rPr>
          <w:rFonts w:ascii="Times New Roman" w:hAnsi="Times New Roman" w:cs="Times New Roman"/>
          <w:sz w:val="20"/>
          <w:szCs w:val="20"/>
          <w:lang w:eastAsia="tr-TR"/>
        </w:rPr>
      </w:pPr>
      <w:r w:rsidRPr="00060969">
        <w:rPr>
          <w:rFonts w:ascii="Times New Roman" w:hAnsi="Times New Roman" w:cs="Times New Roman"/>
          <w:b/>
          <w:noProof/>
          <w:sz w:val="20"/>
          <w:szCs w:val="20"/>
          <w:lang w:eastAsia="tr-TR"/>
        </w:rPr>
        <w:drawing>
          <wp:inline distT="0" distB="0" distL="0" distR="0">
            <wp:extent cx="2458085" cy="797560"/>
            <wp:effectExtent l="0" t="0" r="0" b="0"/>
            <wp:docPr id="13" name="Resim 13" descr="Açıklama: YeniYayil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4" descr="Açıklama: YeniYayilm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8085" cy="797560"/>
                    </a:xfrm>
                    <a:prstGeom prst="rect">
                      <a:avLst/>
                    </a:prstGeom>
                    <a:noFill/>
                    <a:ln>
                      <a:noFill/>
                    </a:ln>
                  </pic:spPr>
                </pic:pic>
              </a:graphicData>
            </a:graphic>
          </wp:inline>
        </w:drawing>
      </w:r>
    </w:p>
    <w:p w:rsidR="00E6389E" w:rsidRPr="00E6389E" w:rsidRDefault="00E6389E" w:rsidP="00060969">
      <w:pPr>
        <w:ind w:firstLine="284"/>
        <w:rPr>
          <w:rFonts w:ascii="Arial" w:hAnsi="Arial" w:cs="Arial"/>
          <w:sz w:val="18"/>
          <w:szCs w:val="18"/>
          <w:lang w:eastAsia="tr-TR"/>
        </w:rPr>
      </w:pPr>
    </w:p>
    <w:p w:rsidR="00060969" w:rsidRDefault="00060969" w:rsidP="00E6389E">
      <w:pPr>
        <w:ind w:firstLine="284"/>
        <w:rPr>
          <w:rFonts w:ascii="Arial" w:hAnsi="Arial" w:cs="Arial"/>
          <w:sz w:val="18"/>
          <w:szCs w:val="18"/>
          <w:lang w:eastAsia="tr-TR"/>
        </w:rPr>
      </w:pPr>
      <w:r w:rsidRPr="00E6389E">
        <w:rPr>
          <w:rFonts w:ascii="Arial" w:hAnsi="Arial" w:cs="Arial"/>
          <w:sz w:val="18"/>
          <w:szCs w:val="18"/>
          <w:lang w:eastAsia="tr-TR"/>
        </w:rPr>
        <w:t xml:space="preserve">Şekil 4. Yeni Yayılma Merkezleri Şeklinde </w:t>
      </w:r>
      <w:proofErr w:type="spellStart"/>
      <w:r w:rsidRPr="00E6389E">
        <w:rPr>
          <w:rFonts w:ascii="Arial" w:hAnsi="Arial" w:cs="Arial"/>
          <w:sz w:val="18"/>
          <w:szCs w:val="18"/>
          <w:lang w:eastAsia="tr-TR"/>
        </w:rPr>
        <w:t>Kuralı’na</w:t>
      </w:r>
      <w:proofErr w:type="spellEnd"/>
      <w:r w:rsidRPr="00E6389E">
        <w:rPr>
          <w:rFonts w:ascii="Arial" w:hAnsi="Arial" w:cs="Arial"/>
          <w:sz w:val="18"/>
          <w:szCs w:val="18"/>
          <w:lang w:eastAsia="tr-TR"/>
        </w:rPr>
        <w:t xml:space="preserve"> göre kentsel büyüme (URL 4)</w:t>
      </w:r>
    </w:p>
    <w:p w:rsidR="00E6389E" w:rsidRPr="00E6389E" w:rsidRDefault="00E6389E" w:rsidP="00E6389E">
      <w:pPr>
        <w:ind w:firstLine="284"/>
        <w:rPr>
          <w:rFonts w:ascii="Arial" w:hAnsi="Arial" w:cs="Arial"/>
          <w:lang w:eastAsia="tr-TR"/>
        </w:rPr>
      </w:pPr>
    </w:p>
    <w:p w:rsidR="00060969" w:rsidRP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Çeper Büyüme Kuralı, yayılım katsayısı ve eğim katsayısının bir fonksiyonudur. Bu kural hem t+1 anında ikinci adımda yeni oluşan yerleşim hücresini hem de daha önceden yerleşim olan hücreleri çoğaltır. Bu nedenle yerleşim olmayan bir hücrenin en az 3 tane yerleşim komşusu varsa yayılım katsayısı bu hücreleri yerleşim olarak belirleyecektir (Şekil 5).</w:t>
      </w:r>
    </w:p>
    <w:p w:rsidR="00060969" w:rsidRDefault="00060969" w:rsidP="00E6389E">
      <w:pPr>
        <w:ind w:firstLine="284"/>
        <w:rPr>
          <w:rFonts w:ascii="Times New Roman" w:hAnsi="Times New Roman" w:cs="Times New Roman"/>
          <w:sz w:val="20"/>
          <w:szCs w:val="20"/>
          <w:lang w:eastAsia="tr-TR"/>
        </w:rPr>
      </w:pPr>
      <w:r w:rsidRPr="00060969">
        <w:rPr>
          <w:rFonts w:ascii="Times New Roman" w:hAnsi="Times New Roman" w:cs="Times New Roman"/>
          <w:b/>
          <w:noProof/>
          <w:sz w:val="20"/>
          <w:szCs w:val="20"/>
          <w:lang w:eastAsia="tr-TR"/>
        </w:rPr>
        <w:drawing>
          <wp:inline distT="0" distB="0" distL="0" distR="0">
            <wp:extent cx="3262630" cy="812165"/>
            <wp:effectExtent l="0" t="0" r="0" b="0"/>
            <wp:docPr id="12" name="Resim 12" descr="Açıklama: CeperBuy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descr="Açıklama: CeperBuyum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2630" cy="812165"/>
                    </a:xfrm>
                    <a:prstGeom prst="rect">
                      <a:avLst/>
                    </a:prstGeom>
                    <a:noFill/>
                    <a:ln>
                      <a:noFill/>
                    </a:ln>
                  </pic:spPr>
                </pic:pic>
              </a:graphicData>
            </a:graphic>
          </wp:inline>
        </w:drawing>
      </w:r>
    </w:p>
    <w:p w:rsidR="00E6389E" w:rsidRPr="00E6389E" w:rsidRDefault="00E6389E" w:rsidP="00E6389E">
      <w:pPr>
        <w:ind w:firstLine="284"/>
        <w:rPr>
          <w:rFonts w:ascii="Arial" w:hAnsi="Arial" w:cs="Arial"/>
          <w:lang w:eastAsia="tr-TR"/>
        </w:rPr>
      </w:pPr>
    </w:p>
    <w:p w:rsidR="00060969" w:rsidRPr="00E6389E" w:rsidRDefault="00060969" w:rsidP="00E6389E">
      <w:pPr>
        <w:ind w:firstLine="284"/>
        <w:rPr>
          <w:rFonts w:ascii="Arial" w:hAnsi="Arial" w:cs="Arial"/>
          <w:sz w:val="18"/>
          <w:szCs w:val="18"/>
          <w:lang w:eastAsia="tr-TR"/>
        </w:rPr>
      </w:pPr>
      <w:r w:rsidRPr="00E6389E">
        <w:rPr>
          <w:rFonts w:ascii="Arial" w:hAnsi="Arial" w:cs="Arial"/>
          <w:sz w:val="18"/>
          <w:szCs w:val="18"/>
          <w:lang w:eastAsia="tr-TR"/>
        </w:rPr>
        <w:t xml:space="preserve">Şekil 5. Çeper Büyüme </w:t>
      </w:r>
      <w:proofErr w:type="spellStart"/>
      <w:r w:rsidRPr="00E6389E">
        <w:rPr>
          <w:rFonts w:ascii="Arial" w:hAnsi="Arial" w:cs="Arial"/>
          <w:sz w:val="18"/>
          <w:szCs w:val="18"/>
          <w:lang w:eastAsia="tr-TR"/>
        </w:rPr>
        <w:t>Kuralı’na</w:t>
      </w:r>
      <w:proofErr w:type="spellEnd"/>
      <w:r w:rsidRPr="00E6389E">
        <w:rPr>
          <w:rFonts w:ascii="Arial" w:hAnsi="Arial" w:cs="Arial"/>
          <w:sz w:val="18"/>
          <w:szCs w:val="18"/>
          <w:lang w:eastAsia="tr-TR"/>
        </w:rPr>
        <w:t xml:space="preserve"> göre kentsel büyüme (URL 4)</w:t>
      </w:r>
    </w:p>
    <w:p w:rsidR="00E6389E" w:rsidRPr="00E6389E" w:rsidRDefault="00E6389E" w:rsidP="00060969">
      <w:pPr>
        <w:ind w:firstLine="284"/>
        <w:jc w:val="both"/>
        <w:rPr>
          <w:rFonts w:ascii="Arial" w:hAnsi="Arial" w:cs="Arial"/>
          <w:lang w:eastAsia="tr-TR"/>
        </w:rPr>
      </w:pPr>
    </w:p>
    <w:p w:rsid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 xml:space="preserve">Yol Etkisi ile Büyüme Kuralı, ulaşım ağlarının etkilediği kentsel yayılmayı belirlemek için kullanılmaktadır. İlk adımda ortaya çıkma katsayısının belirlediği yeni kentleşen hücrenin çevresinde yol olup olmadığı araştırılır. Bunun için görüntü boyutuna göre yol çekim katsayısı tarafından belirlenen, sırasıyla 3x3, 5x5, </w:t>
      </w:r>
      <w:proofErr w:type="gramStart"/>
      <w:r w:rsidRPr="00060969">
        <w:rPr>
          <w:rFonts w:ascii="Times New Roman" w:hAnsi="Times New Roman" w:cs="Times New Roman"/>
          <w:sz w:val="20"/>
          <w:szCs w:val="20"/>
          <w:lang w:eastAsia="tr-TR"/>
        </w:rPr>
        <w:t>…,</w:t>
      </w:r>
      <w:proofErr w:type="spellStart"/>
      <w:proofErr w:type="gramEnd"/>
      <w:r w:rsidRPr="00060969">
        <w:rPr>
          <w:rFonts w:ascii="Times New Roman" w:hAnsi="Times New Roman" w:cs="Times New Roman"/>
          <w:sz w:val="20"/>
          <w:szCs w:val="20"/>
          <w:lang w:eastAsia="tr-TR"/>
        </w:rPr>
        <w:t>nxn</w:t>
      </w:r>
      <w:proofErr w:type="spellEnd"/>
      <w:r w:rsidRPr="00060969">
        <w:rPr>
          <w:rFonts w:ascii="Times New Roman" w:hAnsi="Times New Roman" w:cs="Times New Roman"/>
          <w:sz w:val="20"/>
          <w:szCs w:val="20"/>
          <w:lang w:eastAsia="tr-TR"/>
        </w:rPr>
        <w:t xml:space="preserve"> büyüklüğünde arama matrisleri kullanılır. Şekil 6’da yeni kentleşen hücrenin 5x5 komşuluğunda yol bulunmaktadır. Yol bulunduktan sonra yola yakın bitişik hücrelerden biri geçici olarak yerleşim kabul edilir. Daha sonra </w:t>
      </w:r>
      <w:proofErr w:type="spellStart"/>
      <w:r w:rsidRPr="00060969">
        <w:rPr>
          <w:rFonts w:ascii="Times New Roman" w:hAnsi="Times New Roman" w:cs="Times New Roman"/>
          <w:sz w:val="20"/>
          <w:szCs w:val="20"/>
          <w:lang w:eastAsia="tr-TR"/>
        </w:rPr>
        <w:t>saçılım</w:t>
      </w:r>
      <w:proofErr w:type="spellEnd"/>
      <w:r w:rsidRPr="00060969">
        <w:rPr>
          <w:rFonts w:ascii="Times New Roman" w:hAnsi="Times New Roman" w:cs="Times New Roman"/>
          <w:sz w:val="20"/>
          <w:szCs w:val="20"/>
          <w:lang w:eastAsia="tr-TR"/>
        </w:rPr>
        <w:t xml:space="preserve"> katsayısı tarafından belirlenen adım sayısı kadar geçici yerleşim hücresi yol boyunca rastgele ilerletilir. Geçici yerleşim hücresinin en son konumu yeni yerleşim yayılım çekirdeği olarak düşünülür. Geçici yerleşim hücresinin aday hücreler arasından rastgele seçilen bir komşusu yerleşim olma koşulunu sağlıyorsa yerleşim olacaktır, eğer iki bitişik komşusu varsa, ikisi de yerleşim olacaktır.</w:t>
      </w:r>
    </w:p>
    <w:p w:rsidR="00E6389E" w:rsidRPr="00E6389E" w:rsidRDefault="00E6389E" w:rsidP="00060969">
      <w:pPr>
        <w:ind w:firstLine="284"/>
        <w:jc w:val="both"/>
        <w:rPr>
          <w:rFonts w:ascii="Arial" w:hAnsi="Arial" w:cs="Arial"/>
          <w:lang w:eastAsia="tr-TR"/>
        </w:rPr>
      </w:pPr>
    </w:p>
    <w:p w:rsidR="00060969" w:rsidRDefault="00060969" w:rsidP="00E6389E">
      <w:pPr>
        <w:ind w:firstLine="284"/>
        <w:rPr>
          <w:rFonts w:ascii="Times New Roman" w:hAnsi="Times New Roman" w:cs="Times New Roman"/>
          <w:sz w:val="20"/>
          <w:szCs w:val="20"/>
          <w:lang w:eastAsia="tr-TR"/>
        </w:rPr>
      </w:pPr>
      <w:r w:rsidRPr="00060969">
        <w:rPr>
          <w:rFonts w:ascii="Times New Roman" w:hAnsi="Times New Roman" w:cs="Times New Roman"/>
          <w:b/>
          <w:noProof/>
          <w:sz w:val="20"/>
          <w:szCs w:val="20"/>
          <w:lang w:eastAsia="tr-TR"/>
        </w:rPr>
        <w:lastRenderedPageBreak/>
        <w:drawing>
          <wp:inline distT="0" distB="0" distL="0" distR="0">
            <wp:extent cx="5222875" cy="665480"/>
            <wp:effectExtent l="0" t="0" r="0" b="0"/>
            <wp:docPr id="11" name="Resim 11" descr="Açıklama: roadGr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6" descr="Açıklama: roadGrav.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2875" cy="665480"/>
                    </a:xfrm>
                    <a:prstGeom prst="rect">
                      <a:avLst/>
                    </a:prstGeom>
                    <a:noFill/>
                    <a:ln>
                      <a:noFill/>
                    </a:ln>
                  </pic:spPr>
                </pic:pic>
              </a:graphicData>
            </a:graphic>
          </wp:inline>
        </w:drawing>
      </w:r>
    </w:p>
    <w:p w:rsidR="00E6389E" w:rsidRPr="00E6389E" w:rsidRDefault="00E6389E" w:rsidP="00E6389E">
      <w:pPr>
        <w:ind w:firstLine="284"/>
        <w:rPr>
          <w:rFonts w:ascii="Arial" w:hAnsi="Arial" w:cs="Arial"/>
          <w:sz w:val="18"/>
          <w:szCs w:val="18"/>
          <w:lang w:eastAsia="tr-TR"/>
        </w:rPr>
      </w:pPr>
    </w:p>
    <w:p w:rsidR="00060969" w:rsidRPr="00E6389E" w:rsidRDefault="00060969" w:rsidP="00E6389E">
      <w:pPr>
        <w:ind w:firstLine="284"/>
        <w:rPr>
          <w:rFonts w:ascii="Arial" w:hAnsi="Arial" w:cs="Arial"/>
          <w:sz w:val="18"/>
          <w:szCs w:val="18"/>
          <w:lang w:eastAsia="tr-TR"/>
        </w:rPr>
      </w:pPr>
      <w:r w:rsidRPr="00E6389E">
        <w:rPr>
          <w:rFonts w:ascii="Arial" w:hAnsi="Arial" w:cs="Arial"/>
          <w:sz w:val="18"/>
          <w:szCs w:val="18"/>
          <w:lang w:eastAsia="tr-TR"/>
        </w:rPr>
        <w:t xml:space="preserve">Şekil 6. Yol Etkisi Büyüme </w:t>
      </w:r>
      <w:proofErr w:type="spellStart"/>
      <w:r w:rsidRPr="00E6389E">
        <w:rPr>
          <w:rFonts w:ascii="Arial" w:hAnsi="Arial" w:cs="Arial"/>
          <w:sz w:val="18"/>
          <w:szCs w:val="18"/>
          <w:lang w:eastAsia="tr-TR"/>
        </w:rPr>
        <w:t>Kuralı’na</w:t>
      </w:r>
      <w:proofErr w:type="spellEnd"/>
      <w:r w:rsidRPr="00E6389E">
        <w:rPr>
          <w:rFonts w:ascii="Arial" w:hAnsi="Arial" w:cs="Arial"/>
          <w:sz w:val="18"/>
          <w:szCs w:val="18"/>
          <w:lang w:eastAsia="tr-TR"/>
        </w:rPr>
        <w:t xml:space="preserve"> göre kentsel büyüme (URL 4)</w:t>
      </w:r>
    </w:p>
    <w:p w:rsidR="00E6389E" w:rsidRPr="00E6389E" w:rsidRDefault="00E6389E" w:rsidP="00060969">
      <w:pPr>
        <w:ind w:firstLine="284"/>
        <w:jc w:val="both"/>
        <w:rPr>
          <w:rFonts w:ascii="Arial" w:hAnsi="Arial" w:cs="Arial"/>
          <w:lang w:eastAsia="tr-TR"/>
        </w:rPr>
      </w:pPr>
    </w:p>
    <w:p w:rsidR="00060969" w:rsidRP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 xml:space="preserve">SLEUTH girdi olarak; eğim, iki </w:t>
      </w:r>
      <w:proofErr w:type="gramStart"/>
      <w:r w:rsidRPr="00060969">
        <w:rPr>
          <w:rFonts w:ascii="Times New Roman" w:hAnsi="Times New Roman" w:cs="Times New Roman"/>
          <w:sz w:val="20"/>
          <w:szCs w:val="20"/>
          <w:lang w:eastAsia="tr-TR"/>
        </w:rPr>
        <w:t>periyot</w:t>
      </w:r>
      <w:proofErr w:type="gramEnd"/>
      <w:r w:rsidRPr="00060969">
        <w:rPr>
          <w:rFonts w:ascii="Times New Roman" w:hAnsi="Times New Roman" w:cs="Times New Roman"/>
          <w:sz w:val="20"/>
          <w:szCs w:val="20"/>
          <w:lang w:eastAsia="tr-TR"/>
        </w:rPr>
        <w:t xml:space="preserve"> arazi kullanımı, hesap dışı kalan alan (kentleşme olmaması gereken alanlar), en az dört periyot kentsel alan, en az iki periyot ulaşım ve gölgeli rölyef veriye (</w:t>
      </w:r>
      <w:proofErr w:type="spellStart"/>
      <w:r w:rsidRPr="00060969">
        <w:rPr>
          <w:rFonts w:ascii="Times New Roman" w:hAnsi="Times New Roman" w:cs="Times New Roman"/>
          <w:sz w:val="20"/>
          <w:szCs w:val="20"/>
          <w:lang w:eastAsia="tr-TR"/>
        </w:rPr>
        <w:t>Hillshade</w:t>
      </w:r>
      <w:proofErr w:type="spellEnd"/>
      <w:r w:rsidRPr="00060969">
        <w:rPr>
          <w:rFonts w:ascii="Times New Roman" w:hAnsi="Times New Roman" w:cs="Times New Roman"/>
          <w:sz w:val="20"/>
          <w:szCs w:val="20"/>
          <w:lang w:eastAsia="tr-TR"/>
        </w:rPr>
        <w:t xml:space="preserve">) gereksinim duymaktadır. Arazi kullanımı verisinin kullanımı zorunlu değildir. Eğer kullanılmazsa </w:t>
      </w:r>
      <w:proofErr w:type="gramStart"/>
      <w:r w:rsidRPr="00060969">
        <w:rPr>
          <w:rFonts w:ascii="Times New Roman" w:hAnsi="Times New Roman" w:cs="Times New Roman"/>
          <w:sz w:val="20"/>
          <w:szCs w:val="20"/>
          <w:lang w:eastAsia="tr-TR"/>
        </w:rPr>
        <w:t>simülasyon</w:t>
      </w:r>
      <w:proofErr w:type="gramEnd"/>
      <w:r w:rsidRPr="00060969">
        <w:rPr>
          <w:rFonts w:ascii="Times New Roman" w:hAnsi="Times New Roman" w:cs="Times New Roman"/>
          <w:sz w:val="20"/>
          <w:szCs w:val="20"/>
          <w:lang w:eastAsia="tr-TR"/>
        </w:rPr>
        <w:t xml:space="preserve"> UGM tarafından gerçekleştirilir, LCD hesaplamalarda kullanılmamaktadır. Kentleşme olmayacak alanlar, çalışmanın amacına göre farklılık göstermekle birlikte bazıları şöyledir: Sulak araziler, nehir kıyısında yaşayan bitkiler, su kütleleri, kamusal alanlar, milli parklar, askeri bölgeler, ormanlar, parklar, koruma alanları, denizler, göller, nehirler, doğal koruma alanları, tarım alanları, havaalanları ve nehir yatakları (</w:t>
      </w:r>
      <w:proofErr w:type="spellStart"/>
      <w:r w:rsidRPr="00060969">
        <w:rPr>
          <w:rFonts w:ascii="Times New Roman" w:hAnsi="Times New Roman" w:cs="Times New Roman"/>
          <w:sz w:val="20"/>
          <w:szCs w:val="20"/>
          <w:lang w:eastAsia="tr-TR"/>
        </w:rPr>
        <w:t>Candau</w:t>
      </w:r>
      <w:proofErr w:type="spellEnd"/>
      <w:r w:rsidRPr="00060969">
        <w:rPr>
          <w:rFonts w:ascii="Times New Roman" w:hAnsi="Times New Roman" w:cs="Times New Roman"/>
          <w:sz w:val="20"/>
          <w:szCs w:val="20"/>
          <w:lang w:eastAsia="tr-TR"/>
        </w:rPr>
        <w:t xml:space="preserve">, 2002; </w:t>
      </w:r>
      <w:proofErr w:type="spellStart"/>
      <w:r w:rsidRPr="00060969">
        <w:rPr>
          <w:rFonts w:ascii="Times New Roman" w:hAnsi="Times New Roman" w:cs="Times New Roman"/>
          <w:sz w:val="20"/>
          <w:szCs w:val="20"/>
          <w:lang w:eastAsia="tr-TR"/>
        </w:rPr>
        <w:t>Jantz</w:t>
      </w:r>
      <w:proofErr w:type="spellEnd"/>
      <w:r w:rsidRPr="00060969">
        <w:rPr>
          <w:rFonts w:ascii="Times New Roman" w:hAnsi="Times New Roman" w:cs="Times New Roman"/>
          <w:sz w:val="20"/>
          <w:szCs w:val="20"/>
          <w:lang w:eastAsia="tr-TR"/>
        </w:rPr>
        <w:t xml:space="preserve"> vd</w:t>
      </w:r>
      <w:proofErr w:type="gramStart"/>
      <w:r w:rsidRPr="00060969">
        <w:rPr>
          <w:rFonts w:ascii="Times New Roman" w:hAnsi="Times New Roman" w:cs="Times New Roman"/>
          <w:sz w:val="20"/>
          <w:szCs w:val="20"/>
          <w:lang w:eastAsia="tr-TR"/>
        </w:rPr>
        <w:t>.,</w:t>
      </w:r>
      <w:proofErr w:type="gramEnd"/>
      <w:r w:rsidRPr="00060969">
        <w:rPr>
          <w:rFonts w:ascii="Times New Roman" w:hAnsi="Times New Roman" w:cs="Times New Roman"/>
          <w:sz w:val="20"/>
          <w:szCs w:val="20"/>
          <w:lang w:eastAsia="tr-TR"/>
        </w:rPr>
        <w:t xml:space="preserve"> 2003; </w:t>
      </w:r>
      <w:proofErr w:type="spellStart"/>
      <w:r w:rsidRPr="00060969">
        <w:rPr>
          <w:rFonts w:ascii="Times New Roman" w:hAnsi="Times New Roman" w:cs="Times New Roman"/>
          <w:sz w:val="20"/>
          <w:szCs w:val="20"/>
          <w:lang w:eastAsia="tr-TR"/>
        </w:rPr>
        <w:t>Sevik</w:t>
      </w:r>
      <w:proofErr w:type="spellEnd"/>
      <w:r w:rsidRPr="00060969">
        <w:rPr>
          <w:rFonts w:ascii="Times New Roman" w:hAnsi="Times New Roman" w:cs="Times New Roman"/>
          <w:sz w:val="20"/>
          <w:szCs w:val="20"/>
          <w:lang w:eastAsia="tr-TR"/>
        </w:rPr>
        <w:t xml:space="preserve">, 2006). Eğim verisi çalışma alanı içerisinde </w:t>
      </w:r>
      <w:proofErr w:type="spellStart"/>
      <w:r w:rsidRPr="00060969">
        <w:rPr>
          <w:rFonts w:ascii="Times New Roman" w:hAnsi="Times New Roman" w:cs="Times New Roman"/>
          <w:sz w:val="20"/>
          <w:szCs w:val="20"/>
          <w:lang w:eastAsia="tr-TR"/>
        </w:rPr>
        <w:t>topografik</w:t>
      </w:r>
      <w:proofErr w:type="spellEnd"/>
      <w:r w:rsidRPr="00060969">
        <w:rPr>
          <w:rFonts w:ascii="Times New Roman" w:hAnsi="Times New Roman" w:cs="Times New Roman"/>
          <w:sz w:val="20"/>
          <w:szCs w:val="20"/>
          <w:lang w:eastAsia="tr-TR"/>
        </w:rPr>
        <w:t xml:space="preserve"> olarak kentleşmeye elverişli hücrelerin hesaplanmasında, gölgeli rölyef veri ise görselleştirme amaçlı kullanılmaktadır (URL 4).</w:t>
      </w:r>
    </w:p>
    <w:p w:rsidR="00060969" w:rsidRP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 xml:space="preserve">Katsayılar belirlendikten sonra modelleme aşamasına geçilebilir. SLEUTH ile </w:t>
      </w:r>
      <w:proofErr w:type="gramStart"/>
      <w:r w:rsidRPr="00060969">
        <w:rPr>
          <w:rFonts w:ascii="Times New Roman" w:hAnsi="Times New Roman" w:cs="Times New Roman"/>
          <w:sz w:val="20"/>
          <w:szCs w:val="20"/>
          <w:lang w:eastAsia="tr-TR"/>
        </w:rPr>
        <w:t>simülasyon</w:t>
      </w:r>
      <w:proofErr w:type="gramEnd"/>
      <w:r w:rsidRPr="00060969">
        <w:rPr>
          <w:rFonts w:ascii="Times New Roman" w:hAnsi="Times New Roman" w:cs="Times New Roman"/>
          <w:sz w:val="20"/>
          <w:szCs w:val="20"/>
          <w:lang w:eastAsia="tr-TR"/>
        </w:rPr>
        <w:t xml:space="preserve"> modeli oluşturulurken ilk aşama Test aşamasıdır. Test aşamasında, üretilen girdi verilerinin </w:t>
      </w:r>
      <w:proofErr w:type="gramStart"/>
      <w:r w:rsidRPr="00060969">
        <w:rPr>
          <w:rFonts w:ascii="Times New Roman" w:hAnsi="Times New Roman" w:cs="Times New Roman"/>
          <w:sz w:val="20"/>
          <w:szCs w:val="20"/>
          <w:lang w:eastAsia="tr-TR"/>
        </w:rPr>
        <w:t>kalibrasyon</w:t>
      </w:r>
      <w:proofErr w:type="gramEnd"/>
      <w:r w:rsidRPr="00060969">
        <w:rPr>
          <w:rFonts w:ascii="Times New Roman" w:hAnsi="Times New Roman" w:cs="Times New Roman"/>
          <w:sz w:val="20"/>
          <w:szCs w:val="20"/>
          <w:lang w:eastAsia="tr-TR"/>
        </w:rPr>
        <w:t xml:space="preserve"> için uygunluğu program tarafından kontrol edilmektedir. Her </w:t>
      </w:r>
      <w:proofErr w:type="gramStart"/>
      <w:r w:rsidRPr="00060969">
        <w:rPr>
          <w:rFonts w:ascii="Times New Roman" w:hAnsi="Times New Roman" w:cs="Times New Roman"/>
          <w:sz w:val="20"/>
          <w:szCs w:val="20"/>
          <w:lang w:eastAsia="tr-TR"/>
        </w:rPr>
        <w:t>simülasyon</w:t>
      </w:r>
      <w:proofErr w:type="gramEnd"/>
      <w:r w:rsidRPr="00060969">
        <w:rPr>
          <w:rFonts w:ascii="Times New Roman" w:hAnsi="Times New Roman" w:cs="Times New Roman"/>
          <w:sz w:val="20"/>
          <w:szCs w:val="20"/>
          <w:lang w:eastAsia="tr-TR"/>
        </w:rPr>
        <w:t xml:space="preserve">, katsayı değişkenlerinin tutulduğu “START_*” </w:t>
      </w:r>
      <w:proofErr w:type="spellStart"/>
      <w:r w:rsidRPr="00060969">
        <w:rPr>
          <w:rFonts w:ascii="Times New Roman" w:hAnsi="Times New Roman" w:cs="Times New Roman"/>
          <w:sz w:val="20"/>
          <w:szCs w:val="20"/>
          <w:lang w:eastAsia="tr-TR"/>
        </w:rPr>
        <w:t>pointer’ı</w:t>
      </w:r>
      <w:proofErr w:type="spellEnd"/>
      <w:r w:rsidRPr="00060969">
        <w:rPr>
          <w:rFonts w:ascii="Times New Roman" w:hAnsi="Times New Roman" w:cs="Times New Roman"/>
          <w:sz w:val="20"/>
          <w:szCs w:val="20"/>
          <w:lang w:eastAsia="tr-TR"/>
        </w:rPr>
        <w:t xml:space="preserve"> ile senaryo dosyasında tanımlanan “</w:t>
      </w:r>
      <w:proofErr w:type="spellStart"/>
      <w:r w:rsidRPr="00060969">
        <w:rPr>
          <w:rFonts w:ascii="Times New Roman" w:hAnsi="Times New Roman" w:cs="Times New Roman"/>
          <w:sz w:val="20"/>
          <w:szCs w:val="20"/>
          <w:lang w:eastAsia="tr-TR"/>
        </w:rPr>
        <w:t>randomseed</w:t>
      </w:r>
      <w:proofErr w:type="spellEnd"/>
      <w:r w:rsidRPr="00060969">
        <w:rPr>
          <w:rFonts w:ascii="Times New Roman" w:hAnsi="Times New Roman" w:cs="Times New Roman"/>
          <w:sz w:val="20"/>
          <w:szCs w:val="20"/>
          <w:lang w:eastAsia="tr-TR"/>
        </w:rPr>
        <w:t xml:space="preserve">” sayısı ile başlatılmakta ve yeteri kadar büyüme döngüsü üretildikten sonra simülasyon sonlanmaktadır. Bu işlem </w:t>
      </w:r>
      <w:proofErr w:type="spellStart"/>
      <w:r w:rsidRPr="00060969">
        <w:rPr>
          <w:rFonts w:ascii="Times New Roman" w:hAnsi="Times New Roman" w:cs="Times New Roman"/>
          <w:sz w:val="20"/>
          <w:szCs w:val="20"/>
          <w:lang w:eastAsia="tr-TR"/>
        </w:rPr>
        <w:t>iteratif</w:t>
      </w:r>
      <w:proofErr w:type="spellEnd"/>
      <w:r w:rsidRPr="00060969">
        <w:rPr>
          <w:rFonts w:ascii="Times New Roman" w:hAnsi="Times New Roman" w:cs="Times New Roman"/>
          <w:sz w:val="20"/>
          <w:szCs w:val="20"/>
          <w:lang w:eastAsia="tr-TR"/>
        </w:rPr>
        <w:t xml:space="preserve"> bir işlemdir ve senaryo dosyasında ayarlanan MC sayısı kadar tekrarlanmaktadır.</w:t>
      </w:r>
    </w:p>
    <w:p w:rsidR="00060969" w:rsidRP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 xml:space="preserve">Test aşamasından sonra en karmaşık yapıya sahip olan </w:t>
      </w:r>
      <w:proofErr w:type="gramStart"/>
      <w:r w:rsidRPr="00060969">
        <w:rPr>
          <w:rFonts w:ascii="Times New Roman" w:hAnsi="Times New Roman" w:cs="Times New Roman"/>
          <w:sz w:val="20"/>
          <w:szCs w:val="20"/>
          <w:lang w:eastAsia="tr-TR"/>
        </w:rPr>
        <w:t>kalibrasyon</w:t>
      </w:r>
      <w:proofErr w:type="gramEnd"/>
      <w:r w:rsidRPr="00060969">
        <w:rPr>
          <w:rFonts w:ascii="Times New Roman" w:hAnsi="Times New Roman" w:cs="Times New Roman"/>
          <w:sz w:val="20"/>
          <w:szCs w:val="20"/>
          <w:lang w:eastAsia="tr-TR"/>
        </w:rPr>
        <w:t xml:space="preserve"> aşamasına geçilir. “START_”, “STOP_” ve “STEP_” </w:t>
      </w:r>
      <w:proofErr w:type="spellStart"/>
      <w:r w:rsidRPr="00060969">
        <w:rPr>
          <w:rFonts w:ascii="Times New Roman" w:hAnsi="Times New Roman" w:cs="Times New Roman"/>
          <w:sz w:val="20"/>
          <w:szCs w:val="20"/>
          <w:lang w:eastAsia="tr-TR"/>
        </w:rPr>
        <w:t>pointerları</w:t>
      </w:r>
      <w:proofErr w:type="spellEnd"/>
      <w:r w:rsidRPr="00060969">
        <w:rPr>
          <w:rFonts w:ascii="Times New Roman" w:hAnsi="Times New Roman" w:cs="Times New Roman"/>
          <w:sz w:val="20"/>
          <w:szCs w:val="20"/>
          <w:lang w:eastAsia="tr-TR"/>
        </w:rPr>
        <w:t xml:space="preserve"> tarafından oluşturulan her katsayı kümesi, bir “R” işlemini çalıştırmaktadır. Her işlemin ilk MC </w:t>
      </w:r>
      <w:proofErr w:type="gramStart"/>
      <w:r w:rsidRPr="00060969">
        <w:rPr>
          <w:rFonts w:ascii="Times New Roman" w:hAnsi="Times New Roman" w:cs="Times New Roman"/>
          <w:sz w:val="20"/>
          <w:szCs w:val="20"/>
          <w:lang w:eastAsia="tr-TR"/>
        </w:rPr>
        <w:t>simülasyonu</w:t>
      </w:r>
      <w:proofErr w:type="gramEnd"/>
      <w:r w:rsidRPr="00060969">
        <w:rPr>
          <w:rFonts w:ascii="Times New Roman" w:hAnsi="Times New Roman" w:cs="Times New Roman"/>
          <w:sz w:val="20"/>
          <w:szCs w:val="20"/>
          <w:lang w:eastAsia="tr-TR"/>
        </w:rPr>
        <w:t xml:space="preserve"> “RANDOM_SEED” ile başlamaktadır. Kalibrasyon aşamasının başlangıç koşulu olarak, katsayı aralığının </w:t>
      </w:r>
      <w:proofErr w:type="spellStart"/>
      <w:r w:rsidRPr="00060969">
        <w:rPr>
          <w:rFonts w:ascii="Times New Roman" w:hAnsi="Times New Roman" w:cs="Times New Roman"/>
          <w:sz w:val="20"/>
          <w:szCs w:val="20"/>
          <w:lang w:eastAsia="tr-TR"/>
        </w:rPr>
        <w:t>permütasyonu</w:t>
      </w:r>
      <w:proofErr w:type="spellEnd"/>
      <w:r w:rsidRPr="00060969">
        <w:rPr>
          <w:rFonts w:ascii="Times New Roman" w:hAnsi="Times New Roman" w:cs="Times New Roman"/>
          <w:sz w:val="20"/>
          <w:szCs w:val="20"/>
          <w:lang w:eastAsia="tr-TR"/>
        </w:rPr>
        <w:t xml:space="preserve"> ile başlatılmakta ve her işlem MC sayısı kadar tekrarlanmaktadır. Simülasyon tamamlandıktan sonra başlatma tohumu (</w:t>
      </w:r>
      <w:proofErr w:type="spellStart"/>
      <w:r w:rsidRPr="00060969">
        <w:rPr>
          <w:rFonts w:ascii="Times New Roman" w:hAnsi="Times New Roman" w:cs="Times New Roman"/>
          <w:sz w:val="20"/>
          <w:szCs w:val="20"/>
          <w:lang w:eastAsia="tr-TR"/>
        </w:rPr>
        <w:t>seed</w:t>
      </w:r>
      <w:proofErr w:type="spellEnd"/>
      <w:r w:rsidRPr="00060969">
        <w:rPr>
          <w:rFonts w:ascii="Times New Roman" w:hAnsi="Times New Roman" w:cs="Times New Roman"/>
          <w:sz w:val="20"/>
          <w:szCs w:val="20"/>
          <w:lang w:eastAsia="tr-TR"/>
        </w:rPr>
        <w:t xml:space="preserve">) </w:t>
      </w:r>
      <w:proofErr w:type="gramStart"/>
      <w:r w:rsidRPr="00060969">
        <w:rPr>
          <w:rFonts w:ascii="Times New Roman" w:hAnsi="Times New Roman" w:cs="Times New Roman"/>
          <w:sz w:val="20"/>
          <w:szCs w:val="20"/>
          <w:lang w:eastAsia="tr-TR"/>
        </w:rPr>
        <w:t>simülasyonu</w:t>
      </w:r>
      <w:proofErr w:type="gramEnd"/>
      <w:r w:rsidRPr="00060969">
        <w:rPr>
          <w:rFonts w:ascii="Times New Roman" w:hAnsi="Times New Roman" w:cs="Times New Roman"/>
          <w:sz w:val="20"/>
          <w:szCs w:val="20"/>
          <w:lang w:eastAsia="tr-TR"/>
        </w:rPr>
        <w:t xml:space="preserve">, yeni bir MC simülasyonu başlatmak için sıfırlamaktadır. Bu işlemler </w:t>
      </w:r>
      <w:proofErr w:type="spellStart"/>
      <w:r w:rsidRPr="00060969">
        <w:rPr>
          <w:rFonts w:ascii="Times New Roman" w:hAnsi="Times New Roman" w:cs="Times New Roman"/>
          <w:sz w:val="20"/>
          <w:szCs w:val="20"/>
          <w:lang w:eastAsia="tr-TR"/>
        </w:rPr>
        <w:t>permütasyon</w:t>
      </w:r>
      <w:proofErr w:type="spellEnd"/>
      <w:r w:rsidRPr="00060969">
        <w:rPr>
          <w:rFonts w:ascii="Times New Roman" w:hAnsi="Times New Roman" w:cs="Times New Roman"/>
          <w:sz w:val="20"/>
          <w:szCs w:val="20"/>
          <w:lang w:eastAsia="tr-TR"/>
        </w:rPr>
        <w:t xml:space="preserve"> sayısı kadar tekrarlanmaktadır. Gerekli sayıda büyüme döngüsü üretildikten sonra </w:t>
      </w:r>
      <w:proofErr w:type="gramStart"/>
      <w:r w:rsidRPr="00060969">
        <w:rPr>
          <w:rFonts w:ascii="Times New Roman" w:hAnsi="Times New Roman" w:cs="Times New Roman"/>
          <w:sz w:val="20"/>
          <w:szCs w:val="20"/>
          <w:lang w:eastAsia="tr-TR"/>
        </w:rPr>
        <w:t>simülasyon</w:t>
      </w:r>
      <w:proofErr w:type="gramEnd"/>
      <w:r w:rsidRPr="00060969">
        <w:rPr>
          <w:rFonts w:ascii="Times New Roman" w:hAnsi="Times New Roman" w:cs="Times New Roman"/>
          <w:sz w:val="20"/>
          <w:szCs w:val="20"/>
          <w:lang w:eastAsia="tr-TR"/>
        </w:rPr>
        <w:t xml:space="preserve"> sonlanmaktadır.</w:t>
      </w:r>
    </w:p>
    <w:p w:rsidR="00060969" w:rsidRP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 xml:space="preserve">Kalibrasyon aşaması kendi içinde dört adımda gerçekleştirilir ve kestirim aşaması için en uygun büyüme katsayısı değerlerinin hesaplanması amaçlanmaktadır. SLEUTH en uygun katsayı değerlerini, hesaplanan 14 adet ölçüte göre Brute Force </w:t>
      </w:r>
      <w:proofErr w:type="spellStart"/>
      <w:r w:rsidRPr="00060969">
        <w:rPr>
          <w:rFonts w:ascii="Times New Roman" w:hAnsi="Times New Roman" w:cs="Times New Roman"/>
          <w:sz w:val="20"/>
          <w:szCs w:val="20"/>
          <w:lang w:eastAsia="tr-TR"/>
        </w:rPr>
        <w:t>Calibration</w:t>
      </w:r>
      <w:proofErr w:type="spellEnd"/>
      <w:r w:rsidRPr="00060969">
        <w:rPr>
          <w:rFonts w:ascii="Times New Roman" w:hAnsi="Times New Roman" w:cs="Times New Roman"/>
          <w:sz w:val="20"/>
          <w:szCs w:val="20"/>
          <w:lang w:eastAsia="tr-TR"/>
        </w:rPr>
        <w:t xml:space="preserve"> (BFC) yöntemini kullanarak belirlemektedir. Bu ölçütler; Product, </w:t>
      </w:r>
      <w:proofErr w:type="spellStart"/>
      <w:r w:rsidRPr="00060969">
        <w:rPr>
          <w:rFonts w:ascii="Times New Roman" w:hAnsi="Times New Roman" w:cs="Times New Roman"/>
          <w:sz w:val="20"/>
          <w:szCs w:val="20"/>
          <w:lang w:eastAsia="tr-TR"/>
        </w:rPr>
        <w:t>Compare</w:t>
      </w:r>
      <w:proofErr w:type="spellEnd"/>
      <w:r w:rsidRPr="00060969">
        <w:rPr>
          <w:rFonts w:ascii="Times New Roman" w:hAnsi="Times New Roman" w:cs="Times New Roman"/>
          <w:sz w:val="20"/>
          <w:szCs w:val="20"/>
          <w:lang w:eastAsia="tr-TR"/>
        </w:rPr>
        <w:t xml:space="preserve">, Pop, </w:t>
      </w:r>
      <w:proofErr w:type="spellStart"/>
      <w:r w:rsidRPr="00060969">
        <w:rPr>
          <w:rFonts w:ascii="Times New Roman" w:hAnsi="Times New Roman" w:cs="Times New Roman"/>
          <w:sz w:val="20"/>
          <w:szCs w:val="20"/>
          <w:lang w:eastAsia="tr-TR"/>
        </w:rPr>
        <w:t>Edges</w:t>
      </w:r>
      <w:proofErr w:type="spellEnd"/>
      <w:r w:rsidRPr="00060969">
        <w:rPr>
          <w:rFonts w:ascii="Times New Roman" w:hAnsi="Times New Roman" w:cs="Times New Roman"/>
          <w:sz w:val="20"/>
          <w:szCs w:val="20"/>
          <w:lang w:eastAsia="tr-TR"/>
        </w:rPr>
        <w:t xml:space="preserve">, </w:t>
      </w:r>
      <w:proofErr w:type="spellStart"/>
      <w:r w:rsidRPr="00060969">
        <w:rPr>
          <w:rFonts w:ascii="Times New Roman" w:hAnsi="Times New Roman" w:cs="Times New Roman"/>
          <w:sz w:val="20"/>
          <w:szCs w:val="20"/>
          <w:lang w:eastAsia="tr-TR"/>
        </w:rPr>
        <w:t>Clusters</w:t>
      </w:r>
      <w:proofErr w:type="spellEnd"/>
      <w:r w:rsidRPr="00060969">
        <w:rPr>
          <w:rFonts w:ascii="Times New Roman" w:hAnsi="Times New Roman" w:cs="Times New Roman"/>
          <w:sz w:val="20"/>
          <w:szCs w:val="20"/>
          <w:lang w:eastAsia="tr-TR"/>
        </w:rPr>
        <w:t>, Cluster Size, Lee-</w:t>
      </w:r>
      <w:proofErr w:type="spellStart"/>
      <w:r w:rsidRPr="00060969">
        <w:rPr>
          <w:rFonts w:ascii="Times New Roman" w:hAnsi="Times New Roman" w:cs="Times New Roman"/>
          <w:sz w:val="20"/>
          <w:szCs w:val="20"/>
          <w:lang w:eastAsia="tr-TR"/>
        </w:rPr>
        <w:t>Sallee</w:t>
      </w:r>
      <w:proofErr w:type="spellEnd"/>
      <w:r w:rsidRPr="00060969">
        <w:rPr>
          <w:rFonts w:ascii="Times New Roman" w:hAnsi="Times New Roman" w:cs="Times New Roman"/>
          <w:sz w:val="20"/>
          <w:szCs w:val="20"/>
          <w:lang w:eastAsia="tr-TR"/>
        </w:rPr>
        <w:t xml:space="preserve">, </w:t>
      </w:r>
      <w:proofErr w:type="spellStart"/>
      <w:r w:rsidRPr="00060969">
        <w:rPr>
          <w:rFonts w:ascii="Times New Roman" w:hAnsi="Times New Roman" w:cs="Times New Roman"/>
          <w:sz w:val="20"/>
          <w:szCs w:val="20"/>
          <w:lang w:eastAsia="tr-TR"/>
        </w:rPr>
        <w:t>Slope</w:t>
      </w:r>
      <w:proofErr w:type="spellEnd"/>
      <w:r w:rsidRPr="00060969">
        <w:rPr>
          <w:rFonts w:ascii="Times New Roman" w:hAnsi="Times New Roman" w:cs="Times New Roman"/>
          <w:sz w:val="20"/>
          <w:szCs w:val="20"/>
          <w:lang w:eastAsia="tr-TR"/>
        </w:rPr>
        <w:t>, % Urban, X-</w:t>
      </w:r>
      <w:proofErr w:type="spellStart"/>
      <w:r w:rsidRPr="00060969">
        <w:rPr>
          <w:rFonts w:ascii="Times New Roman" w:hAnsi="Times New Roman" w:cs="Times New Roman"/>
          <w:sz w:val="20"/>
          <w:szCs w:val="20"/>
          <w:lang w:eastAsia="tr-TR"/>
        </w:rPr>
        <w:t>Mean</w:t>
      </w:r>
      <w:proofErr w:type="spellEnd"/>
      <w:r w:rsidRPr="00060969">
        <w:rPr>
          <w:rFonts w:ascii="Times New Roman" w:hAnsi="Times New Roman" w:cs="Times New Roman"/>
          <w:sz w:val="20"/>
          <w:szCs w:val="20"/>
          <w:lang w:eastAsia="tr-TR"/>
        </w:rPr>
        <w:t>, Y-</w:t>
      </w:r>
      <w:proofErr w:type="spellStart"/>
      <w:r w:rsidRPr="00060969">
        <w:rPr>
          <w:rFonts w:ascii="Times New Roman" w:hAnsi="Times New Roman" w:cs="Times New Roman"/>
          <w:sz w:val="20"/>
          <w:szCs w:val="20"/>
          <w:lang w:eastAsia="tr-TR"/>
        </w:rPr>
        <w:t>Mean</w:t>
      </w:r>
      <w:proofErr w:type="spellEnd"/>
      <w:r w:rsidRPr="00060969">
        <w:rPr>
          <w:rFonts w:ascii="Times New Roman" w:hAnsi="Times New Roman" w:cs="Times New Roman"/>
          <w:sz w:val="20"/>
          <w:szCs w:val="20"/>
          <w:lang w:eastAsia="tr-TR"/>
        </w:rPr>
        <w:t xml:space="preserve">, </w:t>
      </w:r>
      <w:proofErr w:type="spellStart"/>
      <w:r w:rsidRPr="00060969">
        <w:rPr>
          <w:rFonts w:ascii="Times New Roman" w:hAnsi="Times New Roman" w:cs="Times New Roman"/>
          <w:sz w:val="20"/>
          <w:szCs w:val="20"/>
          <w:lang w:eastAsia="tr-TR"/>
        </w:rPr>
        <w:t>Radand</w:t>
      </w:r>
      <w:proofErr w:type="spellEnd"/>
      <w:r w:rsidRPr="00060969">
        <w:rPr>
          <w:rFonts w:ascii="Times New Roman" w:hAnsi="Times New Roman" w:cs="Times New Roman"/>
          <w:sz w:val="20"/>
          <w:szCs w:val="20"/>
          <w:lang w:eastAsia="tr-TR"/>
        </w:rPr>
        <w:t xml:space="preserve"> F-</w:t>
      </w:r>
      <w:proofErr w:type="spellStart"/>
      <w:r w:rsidRPr="00060969">
        <w:rPr>
          <w:rFonts w:ascii="Times New Roman" w:hAnsi="Times New Roman" w:cs="Times New Roman"/>
          <w:sz w:val="20"/>
          <w:szCs w:val="20"/>
          <w:lang w:eastAsia="tr-TR"/>
        </w:rPr>
        <w:t>Match</w:t>
      </w:r>
      <w:proofErr w:type="spellEnd"/>
      <w:r w:rsidRPr="00060969">
        <w:rPr>
          <w:rFonts w:ascii="Times New Roman" w:hAnsi="Times New Roman" w:cs="Times New Roman"/>
          <w:sz w:val="20"/>
          <w:szCs w:val="20"/>
          <w:lang w:eastAsia="tr-TR"/>
        </w:rPr>
        <w:t xml:space="preserve"> istatistiksel sonuçlarıdır. Bunlardan hangisinin veya hangilerinin katsayı belirlemede kullanılacağı konusunda henüz bir fikir birliği yoktur. </w:t>
      </w:r>
      <w:proofErr w:type="spellStart"/>
      <w:r w:rsidRPr="00060969">
        <w:rPr>
          <w:rFonts w:ascii="Times New Roman" w:hAnsi="Times New Roman" w:cs="Times New Roman"/>
          <w:sz w:val="20"/>
          <w:szCs w:val="20"/>
          <w:lang w:eastAsia="tr-TR"/>
        </w:rPr>
        <w:t>Jantz</w:t>
      </w:r>
      <w:proofErr w:type="spellEnd"/>
      <w:r w:rsidRPr="00060969">
        <w:rPr>
          <w:rFonts w:ascii="Times New Roman" w:hAnsi="Times New Roman" w:cs="Times New Roman"/>
          <w:sz w:val="20"/>
          <w:szCs w:val="20"/>
          <w:lang w:eastAsia="tr-TR"/>
        </w:rPr>
        <w:t xml:space="preserve"> vd. (</w:t>
      </w:r>
      <w:proofErr w:type="spellStart"/>
      <w:r w:rsidRPr="00060969">
        <w:rPr>
          <w:rFonts w:ascii="Times New Roman" w:hAnsi="Times New Roman" w:cs="Times New Roman"/>
          <w:sz w:val="20"/>
          <w:szCs w:val="20"/>
          <w:lang w:eastAsia="tr-TR"/>
        </w:rPr>
        <w:t>Jantz</w:t>
      </w:r>
      <w:proofErr w:type="spellEnd"/>
      <w:r w:rsidRPr="00060969">
        <w:rPr>
          <w:rFonts w:ascii="Times New Roman" w:hAnsi="Times New Roman" w:cs="Times New Roman"/>
          <w:sz w:val="20"/>
          <w:szCs w:val="20"/>
          <w:lang w:eastAsia="tr-TR"/>
        </w:rPr>
        <w:t xml:space="preserve"> vd</w:t>
      </w:r>
      <w:proofErr w:type="gramStart"/>
      <w:r w:rsidRPr="00060969">
        <w:rPr>
          <w:rFonts w:ascii="Times New Roman" w:hAnsi="Times New Roman" w:cs="Times New Roman"/>
          <w:sz w:val="20"/>
          <w:szCs w:val="20"/>
          <w:lang w:eastAsia="tr-TR"/>
        </w:rPr>
        <w:t>.,</w:t>
      </w:r>
      <w:proofErr w:type="gramEnd"/>
      <w:r w:rsidRPr="00060969">
        <w:rPr>
          <w:rFonts w:ascii="Times New Roman" w:hAnsi="Times New Roman" w:cs="Times New Roman"/>
          <w:sz w:val="20"/>
          <w:szCs w:val="20"/>
          <w:lang w:eastAsia="tr-TR"/>
        </w:rPr>
        <w:t xml:space="preserve"> 2003),  Washington-Baltimore </w:t>
      </w:r>
      <w:proofErr w:type="spellStart"/>
      <w:r w:rsidRPr="00060969">
        <w:rPr>
          <w:rFonts w:ascii="Times New Roman" w:hAnsi="Times New Roman" w:cs="Times New Roman"/>
          <w:sz w:val="20"/>
          <w:szCs w:val="20"/>
          <w:lang w:eastAsia="tr-TR"/>
        </w:rPr>
        <w:t>metropolitan</w:t>
      </w:r>
      <w:proofErr w:type="spellEnd"/>
      <w:r w:rsidRPr="00060969">
        <w:rPr>
          <w:rFonts w:ascii="Times New Roman" w:hAnsi="Times New Roman" w:cs="Times New Roman"/>
          <w:sz w:val="20"/>
          <w:szCs w:val="20"/>
          <w:lang w:eastAsia="tr-TR"/>
        </w:rPr>
        <w:t xml:space="preserve"> alanında </w:t>
      </w:r>
      <w:proofErr w:type="spellStart"/>
      <w:r w:rsidRPr="00060969">
        <w:rPr>
          <w:rFonts w:ascii="Times New Roman" w:hAnsi="Times New Roman" w:cs="Times New Roman"/>
          <w:sz w:val="20"/>
          <w:szCs w:val="20"/>
          <w:lang w:eastAsia="tr-TR"/>
        </w:rPr>
        <w:t>Compare</w:t>
      </w:r>
      <w:proofErr w:type="spellEnd"/>
      <w:r w:rsidRPr="00060969">
        <w:rPr>
          <w:rFonts w:ascii="Times New Roman" w:hAnsi="Times New Roman" w:cs="Times New Roman"/>
          <w:sz w:val="20"/>
          <w:szCs w:val="20"/>
          <w:lang w:eastAsia="tr-TR"/>
        </w:rPr>
        <w:t xml:space="preserve">, </w:t>
      </w:r>
      <w:proofErr w:type="spellStart"/>
      <w:r w:rsidRPr="00060969">
        <w:rPr>
          <w:rFonts w:ascii="Times New Roman" w:hAnsi="Times New Roman" w:cs="Times New Roman"/>
          <w:sz w:val="20"/>
          <w:szCs w:val="20"/>
          <w:lang w:eastAsia="tr-TR"/>
        </w:rPr>
        <w:t>Population</w:t>
      </w:r>
      <w:proofErr w:type="spellEnd"/>
      <w:r w:rsidRPr="00060969">
        <w:rPr>
          <w:rFonts w:ascii="Times New Roman" w:hAnsi="Times New Roman" w:cs="Times New Roman"/>
          <w:sz w:val="20"/>
          <w:szCs w:val="20"/>
          <w:lang w:eastAsia="tr-TR"/>
        </w:rPr>
        <w:t xml:space="preserve"> ve Lee-</w:t>
      </w:r>
      <w:proofErr w:type="spellStart"/>
      <w:r w:rsidRPr="00060969">
        <w:rPr>
          <w:rFonts w:ascii="Times New Roman" w:hAnsi="Times New Roman" w:cs="Times New Roman"/>
          <w:sz w:val="20"/>
          <w:szCs w:val="20"/>
          <w:lang w:eastAsia="tr-TR"/>
        </w:rPr>
        <w:t>Sallee</w:t>
      </w:r>
      <w:proofErr w:type="spellEnd"/>
      <w:r w:rsidRPr="00060969">
        <w:rPr>
          <w:rFonts w:ascii="Times New Roman" w:hAnsi="Times New Roman" w:cs="Times New Roman"/>
          <w:sz w:val="20"/>
          <w:szCs w:val="20"/>
          <w:lang w:eastAsia="tr-TR"/>
        </w:rPr>
        <w:t xml:space="preserve"> ölçütlerini kullanırken, </w:t>
      </w:r>
      <w:proofErr w:type="spellStart"/>
      <w:r w:rsidRPr="00060969">
        <w:rPr>
          <w:rFonts w:ascii="Times New Roman" w:hAnsi="Times New Roman" w:cs="Times New Roman"/>
          <w:sz w:val="20"/>
          <w:szCs w:val="20"/>
          <w:lang w:eastAsia="tr-TR"/>
        </w:rPr>
        <w:t>Dietzel</w:t>
      </w:r>
      <w:proofErr w:type="spellEnd"/>
      <w:r w:rsidRPr="00060969">
        <w:rPr>
          <w:rFonts w:ascii="Times New Roman" w:hAnsi="Times New Roman" w:cs="Times New Roman"/>
          <w:sz w:val="20"/>
          <w:szCs w:val="20"/>
          <w:lang w:eastAsia="tr-TR"/>
        </w:rPr>
        <w:t xml:space="preserve"> ve </w:t>
      </w:r>
      <w:proofErr w:type="spellStart"/>
      <w:r w:rsidRPr="00060969">
        <w:rPr>
          <w:rFonts w:ascii="Times New Roman" w:hAnsi="Times New Roman" w:cs="Times New Roman"/>
          <w:sz w:val="20"/>
          <w:szCs w:val="20"/>
          <w:lang w:eastAsia="tr-TR"/>
        </w:rPr>
        <w:t>Clarke</w:t>
      </w:r>
      <w:proofErr w:type="spellEnd"/>
      <w:r w:rsidRPr="00060969">
        <w:rPr>
          <w:rFonts w:ascii="Times New Roman" w:hAnsi="Times New Roman" w:cs="Times New Roman"/>
          <w:sz w:val="20"/>
          <w:szCs w:val="20"/>
          <w:lang w:eastAsia="tr-TR"/>
        </w:rPr>
        <w:t xml:space="preserve"> (</w:t>
      </w:r>
      <w:proofErr w:type="spellStart"/>
      <w:r w:rsidRPr="00060969">
        <w:rPr>
          <w:rFonts w:ascii="Times New Roman" w:hAnsi="Times New Roman" w:cs="Times New Roman"/>
          <w:sz w:val="20"/>
          <w:szCs w:val="20"/>
          <w:lang w:eastAsia="tr-TR"/>
        </w:rPr>
        <w:t>Dizetzel</w:t>
      </w:r>
      <w:proofErr w:type="spellEnd"/>
      <w:r w:rsidRPr="00060969">
        <w:rPr>
          <w:rFonts w:ascii="Times New Roman" w:hAnsi="Times New Roman" w:cs="Times New Roman"/>
          <w:sz w:val="20"/>
          <w:szCs w:val="20"/>
          <w:lang w:eastAsia="tr-TR"/>
        </w:rPr>
        <w:t xml:space="preserve"> ve </w:t>
      </w:r>
      <w:proofErr w:type="spellStart"/>
      <w:r w:rsidRPr="00060969">
        <w:rPr>
          <w:rFonts w:ascii="Times New Roman" w:hAnsi="Times New Roman" w:cs="Times New Roman"/>
          <w:sz w:val="20"/>
          <w:szCs w:val="20"/>
          <w:lang w:eastAsia="tr-TR"/>
        </w:rPr>
        <w:t>Clarke</w:t>
      </w:r>
      <w:proofErr w:type="spellEnd"/>
      <w:r w:rsidRPr="00060969">
        <w:rPr>
          <w:rFonts w:ascii="Times New Roman" w:hAnsi="Times New Roman" w:cs="Times New Roman"/>
          <w:sz w:val="20"/>
          <w:szCs w:val="20"/>
          <w:lang w:eastAsia="tr-TR"/>
        </w:rPr>
        <w:t xml:space="preserve">, 2006) Optimal SLEUTH </w:t>
      </w:r>
      <w:proofErr w:type="spellStart"/>
      <w:r w:rsidRPr="00060969">
        <w:rPr>
          <w:rFonts w:ascii="Times New Roman" w:hAnsi="Times New Roman" w:cs="Times New Roman"/>
          <w:sz w:val="20"/>
          <w:szCs w:val="20"/>
          <w:lang w:eastAsia="tr-TR"/>
        </w:rPr>
        <w:t>Metric</w:t>
      </w:r>
      <w:proofErr w:type="spellEnd"/>
      <w:r w:rsidRPr="00060969">
        <w:rPr>
          <w:rFonts w:ascii="Times New Roman" w:hAnsi="Times New Roman" w:cs="Times New Roman"/>
          <w:sz w:val="20"/>
          <w:szCs w:val="20"/>
          <w:lang w:eastAsia="tr-TR"/>
        </w:rPr>
        <w:t xml:space="preserve"> (OSM) yöntemini geliştirmiştir. </w:t>
      </w:r>
      <w:proofErr w:type="spellStart"/>
      <w:r w:rsidRPr="00060969">
        <w:rPr>
          <w:rFonts w:ascii="Times New Roman" w:hAnsi="Times New Roman" w:cs="Times New Roman"/>
          <w:sz w:val="20"/>
          <w:szCs w:val="20"/>
          <w:lang w:eastAsia="tr-TR"/>
        </w:rPr>
        <w:t>Şevik</w:t>
      </w:r>
      <w:proofErr w:type="spellEnd"/>
      <w:r w:rsidRPr="00060969">
        <w:rPr>
          <w:rFonts w:ascii="Times New Roman" w:hAnsi="Times New Roman" w:cs="Times New Roman"/>
          <w:sz w:val="20"/>
          <w:szCs w:val="20"/>
          <w:lang w:eastAsia="tr-TR"/>
        </w:rPr>
        <w:t xml:space="preserve"> (</w:t>
      </w:r>
      <w:proofErr w:type="spellStart"/>
      <w:r w:rsidRPr="00060969">
        <w:rPr>
          <w:rFonts w:ascii="Times New Roman" w:hAnsi="Times New Roman" w:cs="Times New Roman"/>
          <w:sz w:val="20"/>
          <w:szCs w:val="20"/>
          <w:lang w:eastAsia="tr-TR"/>
        </w:rPr>
        <w:t>Sevik</w:t>
      </w:r>
      <w:proofErr w:type="spellEnd"/>
      <w:r w:rsidRPr="00060969">
        <w:rPr>
          <w:rFonts w:ascii="Times New Roman" w:hAnsi="Times New Roman" w:cs="Times New Roman"/>
          <w:sz w:val="20"/>
          <w:szCs w:val="20"/>
          <w:lang w:eastAsia="tr-TR"/>
        </w:rPr>
        <w:t>, 2006), Oğuz vd. (</w:t>
      </w:r>
      <w:proofErr w:type="spellStart"/>
      <w:r w:rsidRPr="00060969">
        <w:rPr>
          <w:rFonts w:ascii="Times New Roman" w:hAnsi="Times New Roman" w:cs="Times New Roman"/>
          <w:sz w:val="20"/>
          <w:szCs w:val="20"/>
          <w:lang w:eastAsia="tr-TR"/>
        </w:rPr>
        <w:t>Oguz</w:t>
      </w:r>
      <w:proofErr w:type="spellEnd"/>
      <w:r w:rsidRPr="00060969">
        <w:rPr>
          <w:rFonts w:ascii="Times New Roman" w:hAnsi="Times New Roman" w:cs="Times New Roman"/>
          <w:sz w:val="20"/>
          <w:szCs w:val="20"/>
          <w:lang w:eastAsia="tr-TR"/>
        </w:rPr>
        <w:t xml:space="preserve"> vd</w:t>
      </w:r>
      <w:proofErr w:type="gramStart"/>
      <w:r w:rsidRPr="00060969">
        <w:rPr>
          <w:rFonts w:ascii="Times New Roman" w:hAnsi="Times New Roman" w:cs="Times New Roman"/>
          <w:sz w:val="20"/>
          <w:szCs w:val="20"/>
          <w:lang w:eastAsia="tr-TR"/>
        </w:rPr>
        <w:t>.,</w:t>
      </w:r>
      <w:proofErr w:type="gramEnd"/>
      <w:r w:rsidRPr="00060969">
        <w:rPr>
          <w:rFonts w:ascii="Times New Roman" w:hAnsi="Times New Roman" w:cs="Times New Roman"/>
          <w:sz w:val="20"/>
          <w:szCs w:val="20"/>
          <w:lang w:eastAsia="tr-TR"/>
        </w:rPr>
        <w:t xml:space="preserve"> 2007) ve </w:t>
      </w:r>
      <w:proofErr w:type="spellStart"/>
      <w:r w:rsidRPr="00060969">
        <w:rPr>
          <w:rFonts w:ascii="Times New Roman" w:hAnsi="Times New Roman" w:cs="Times New Roman"/>
          <w:sz w:val="20"/>
          <w:szCs w:val="20"/>
          <w:lang w:eastAsia="tr-TR"/>
        </w:rPr>
        <w:t>Silva</w:t>
      </w:r>
      <w:proofErr w:type="spellEnd"/>
      <w:r w:rsidRPr="00060969">
        <w:rPr>
          <w:rFonts w:ascii="Times New Roman" w:hAnsi="Times New Roman" w:cs="Times New Roman"/>
          <w:sz w:val="20"/>
          <w:szCs w:val="20"/>
          <w:lang w:eastAsia="tr-TR"/>
        </w:rPr>
        <w:t xml:space="preserve">&amp; </w:t>
      </w:r>
      <w:proofErr w:type="spellStart"/>
      <w:r w:rsidRPr="00060969">
        <w:rPr>
          <w:rFonts w:ascii="Times New Roman" w:hAnsi="Times New Roman" w:cs="Times New Roman"/>
          <w:sz w:val="20"/>
          <w:szCs w:val="20"/>
          <w:lang w:eastAsia="tr-TR"/>
        </w:rPr>
        <w:t>Clarke</w:t>
      </w:r>
      <w:proofErr w:type="spellEnd"/>
      <w:r w:rsidRPr="00060969">
        <w:rPr>
          <w:rFonts w:ascii="Times New Roman" w:hAnsi="Times New Roman" w:cs="Times New Roman"/>
          <w:sz w:val="20"/>
          <w:szCs w:val="20"/>
          <w:lang w:eastAsia="tr-TR"/>
        </w:rPr>
        <w:t xml:space="preserve"> (</w:t>
      </w:r>
      <w:proofErr w:type="spellStart"/>
      <w:r w:rsidRPr="00060969">
        <w:rPr>
          <w:rFonts w:ascii="Times New Roman" w:hAnsi="Times New Roman" w:cs="Times New Roman"/>
          <w:sz w:val="20"/>
          <w:szCs w:val="20"/>
          <w:lang w:eastAsia="tr-TR"/>
        </w:rPr>
        <w:t>Silva</w:t>
      </w:r>
      <w:proofErr w:type="spellEnd"/>
      <w:r w:rsidRPr="00060969">
        <w:rPr>
          <w:rFonts w:ascii="Times New Roman" w:hAnsi="Times New Roman" w:cs="Times New Roman"/>
          <w:sz w:val="20"/>
          <w:szCs w:val="20"/>
          <w:lang w:eastAsia="tr-TR"/>
        </w:rPr>
        <w:t xml:space="preserve"> ve </w:t>
      </w:r>
      <w:proofErr w:type="spellStart"/>
      <w:r w:rsidRPr="00060969">
        <w:rPr>
          <w:rFonts w:ascii="Times New Roman" w:hAnsi="Times New Roman" w:cs="Times New Roman"/>
          <w:sz w:val="20"/>
          <w:szCs w:val="20"/>
          <w:lang w:eastAsia="tr-TR"/>
        </w:rPr>
        <w:t>Clarke</w:t>
      </w:r>
      <w:proofErr w:type="spellEnd"/>
      <w:r w:rsidRPr="00060969">
        <w:rPr>
          <w:rFonts w:ascii="Times New Roman" w:hAnsi="Times New Roman" w:cs="Times New Roman"/>
          <w:sz w:val="20"/>
          <w:szCs w:val="20"/>
          <w:lang w:eastAsia="tr-TR"/>
        </w:rPr>
        <w:t>, 2002) kendi çalışmalarında sadece Lee-</w:t>
      </w:r>
      <w:proofErr w:type="spellStart"/>
      <w:r w:rsidRPr="00060969">
        <w:rPr>
          <w:rFonts w:ascii="Times New Roman" w:hAnsi="Times New Roman" w:cs="Times New Roman"/>
          <w:sz w:val="20"/>
          <w:szCs w:val="20"/>
          <w:lang w:eastAsia="tr-TR"/>
        </w:rPr>
        <w:t>Sallee</w:t>
      </w:r>
      <w:proofErr w:type="spellEnd"/>
      <w:r w:rsidRPr="00060969">
        <w:rPr>
          <w:rFonts w:ascii="Times New Roman" w:hAnsi="Times New Roman" w:cs="Times New Roman"/>
          <w:sz w:val="20"/>
          <w:szCs w:val="20"/>
          <w:lang w:eastAsia="tr-TR"/>
        </w:rPr>
        <w:t xml:space="preserve"> ölçütünü kullanmıştır. </w:t>
      </w:r>
    </w:p>
    <w:p w:rsid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Lee-</w:t>
      </w:r>
      <w:proofErr w:type="spellStart"/>
      <w:r w:rsidRPr="00060969">
        <w:rPr>
          <w:rFonts w:ascii="Times New Roman" w:hAnsi="Times New Roman" w:cs="Times New Roman"/>
          <w:sz w:val="20"/>
          <w:szCs w:val="20"/>
          <w:lang w:eastAsia="tr-TR"/>
        </w:rPr>
        <w:t>Sallee</w:t>
      </w:r>
      <w:proofErr w:type="spellEnd"/>
      <w:r w:rsidRPr="00060969">
        <w:rPr>
          <w:rFonts w:ascii="Times New Roman" w:hAnsi="Times New Roman" w:cs="Times New Roman"/>
          <w:sz w:val="20"/>
          <w:szCs w:val="20"/>
          <w:lang w:eastAsia="tr-TR"/>
        </w:rPr>
        <w:t xml:space="preserve"> ölçütü, Denklem 1’e göre Mevcut Kentsel Alan (A) ile </w:t>
      </w:r>
      <w:proofErr w:type="spellStart"/>
      <w:r w:rsidRPr="00060969">
        <w:rPr>
          <w:rFonts w:ascii="Times New Roman" w:hAnsi="Times New Roman" w:cs="Times New Roman"/>
          <w:sz w:val="20"/>
          <w:szCs w:val="20"/>
          <w:lang w:eastAsia="tr-TR"/>
        </w:rPr>
        <w:t>Simüle</w:t>
      </w:r>
      <w:proofErr w:type="spellEnd"/>
      <w:r w:rsidRPr="00060969">
        <w:rPr>
          <w:rFonts w:ascii="Times New Roman" w:hAnsi="Times New Roman" w:cs="Times New Roman"/>
          <w:sz w:val="20"/>
          <w:szCs w:val="20"/>
          <w:lang w:eastAsia="tr-TR"/>
        </w:rPr>
        <w:t xml:space="preserve"> Edilen Kentsel Alanın (B) kesişim ve birleşimlerinin oranıdır (</w:t>
      </w:r>
      <w:proofErr w:type="spellStart"/>
      <w:r w:rsidRPr="00060969">
        <w:rPr>
          <w:rFonts w:ascii="Times New Roman" w:hAnsi="Times New Roman" w:cs="Times New Roman"/>
          <w:sz w:val="20"/>
          <w:szCs w:val="20"/>
          <w:lang w:eastAsia="tr-TR"/>
        </w:rPr>
        <w:t>Candau</w:t>
      </w:r>
      <w:proofErr w:type="spellEnd"/>
      <w:r w:rsidRPr="00060969">
        <w:rPr>
          <w:rFonts w:ascii="Times New Roman" w:hAnsi="Times New Roman" w:cs="Times New Roman"/>
          <w:sz w:val="20"/>
          <w:szCs w:val="20"/>
          <w:lang w:eastAsia="tr-TR"/>
        </w:rPr>
        <w:t>, 2002). Çalışmada da sadece Lee-</w:t>
      </w:r>
      <w:proofErr w:type="spellStart"/>
      <w:r w:rsidRPr="00060969">
        <w:rPr>
          <w:rFonts w:ascii="Times New Roman" w:hAnsi="Times New Roman" w:cs="Times New Roman"/>
          <w:sz w:val="20"/>
          <w:szCs w:val="20"/>
          <w:lang w:eastAsia="tr-TR"/>
        </w:rPr>
        <w:t>Sallee</w:t>
      </w:r>
      <w:proofErr w:type="spellEnd"/>
      <w:r w:rsidRPr="00060969">
        <w:rPr>
          <w:rFonts w:ascii="Times New Roman" w:hAnsi="Times New Roman" w:cs="Times New Roman"/>
          <w:sz w:val="20"/>
          <w:szCs w:val="20"/>
          <w:lang w:eastAsia="tr-TR"/>
        </w:rPr>
        <w:t xml:space="preserve"> ölçütü kullanılmıştır.</w:t>
      </w:r>
    </w:p>
    <w:p w:rsidR="00AA2215" w:rsidRPr="00060969" w:rsidRDefault="00AA2215" w:rsidP="00060969">
      <w:pPr>
        <w:ind w:firstLine="284"/>
        <w:jc w:val="both"/>
        <w:rPr>
          <w:rFonts w:ascii="Times New Roman" w:hAnsi="Times New Roman" w:cs="Times New Roman"/>
          <w:sz w:val="20"/>
          <w:szCs w:val="20"/>
          <w:lang w:eastAsia="tr-TR"/>
        </w:rPr>
      </w:pPr>
    </w:p>
    <w:p w:rsidR="00060969" w:rsidRDefault="00AA2215" w:rsidP="00AA2215">
      <w:pPr>
        <w:ind w:firstLine="284"/>
        <w:jc w:val="left"/>
        <w:rPr>
          <w:rFonts w:ascii="Times New Roman" w:hAnsi="Times New Roman" w:cs="Times New Roman"/>
          <w:sz w:val="20"/>
          <w:szCs w:val="20"/>
          <w:lang w:eastAsia="tr-TR"/>
        </w:rPr>
      </w:pPr>
      <w:r>
        <w:rPr>
          <w:rFonts w:ascii="Times New Roman" w:hAnsi="Times New Roman" w:cs="Times New Roman"/>
          <w:sz w:val="20"/>
          <w:szCs w:val="20"/>
          <w:lang w:eastAsia="tr-TR"/>
        </w:rPr>
        <w:t>Lee-</w:t>
      </w:r>
      <w:proofErr w:type="spellStart"/>
      <w:r>
        <w:rPr>
          <w:rFonts w:ascii="Times New Roman" w:hAnsi="Times New Roman" w:cs="Times New Roman"/>
          <w:sz w:val="20"/>
          <w:szCs w:val="20"/>
          <w:lang w:eastAsia="tr-TR"/>
        </w:rPr>
        <w:t>Sallee</w:t>
      </w:r>
      <w:proofErr w:type="spellEnd"/>
      <w:r>
        <w:rPr>
          <w:rFonts w:ascii="Times New Roman" w:hAnsi="Times New Roman" w:cs="Times New Roman"/>
          <w:sz w:val="20"/>
          <w:szCs w:val="20"/>
          <w:lang w:eastAsia="tr-TR"/>
        </w:rPr>
        <w:t xml:space="preserve"> = (A∩B) / (AUB)</w:t>
      </w:r>
      <w:r>
        <w:rPr>
          <w:rFonts w:ascii="Times New Roman" w:hAnsi="Times New Roman" w:cs="Times New Roman"/>
          <w:sz w:val="20"/>
          <w:szCs w:val="20"/>
          <w:lang w:eastAsia="tr-TR"/>
        </w:rPr>
        <w:tab/>
      </w:r>
      <w:r w:rsidR="00E3129C">
        <w:rPr>
          <w:rFonts w:ascii="Times New Roman" w:hAnsi="Times New Roman" w:cs="Times New Roman"/>
          <w:sz w:val="20"/>
          <w:szCs w:val="20"/>
          <w:lang w:eastAsia="tr-TR"/>
        </w:rPr>
        <w:tab/>
      </w:r>
      <w:r w:rsidR="00E3129C">
        <w:rPr>
          <w:rFonts w:ascii="Times New Roman" w:hAnsi="Times New Roman" w:cs="Times New Roman"/>
          <w:sz w:val="20"/>
          <w:szCs w:val="20"/>
          <w:lang w:eastAsia="tr-TR"/>
        </w:rPr>
        <w:tab/>
      </w:r>
      <w:r w:rsidR="00E3129C">
        <w:rPr>
          <w:rFonts w:ascii="Times New Roman" w:hAnsi="Times New Roman" w:cs="Times New Roman"/>
          <w:sz w:val="20"/>
          <w:szCs w:val="20"/>
          <w:lang w:eastAsia="tr-TR"/>
        </w:rPr>
        <w:tab/>
      </w:r>
      <w:r w:rsidR="00E3129C">
        <w:rPr>
          <w:rFonts w:ascii="Times New Roman" w:hAnsi="Times New Roman" w:cs="Times New Roman"/>
          <w:sz w:val="20"/>
          <w:szCs w:val="20"/>
          <w:lang w:eastAsia="tr-TR"/>
        </w:rPr>
        <w:tab/>
      </w:r>
      <w:r w:rsidR="00E3129C">
        <w:rPr>
          <w:rFonts w:ascii="Times New Roman" w:hAnsi="Times New Roman" w:cs="Times New Roman"/>
          <w:sz w:val="20"/>
          <w:szCs w:val="20"/>
          <w:lang w:eastAsia="tr-TR"/>
        </w:rPr>
        <w:tab/>
      </w:r>
      <w:r w:rsidR="00E3129C">
        <w:rPr>
          <w:rFonts w:ascii="Times New Roman" w:hAnsi="Times New Roman" w:cs="Times New Roman"/>
          <w:sz w:val="20"/>
          <w:szCs w:val="20"/>
          <w:lang w:eastAsia="tr-TR"/>
        </w:rPr>
        <w:tab/>
      </w:r>
      <w:r w:rsidR="00E3129C">
        <w:rPr>
          <w:rFonts w:ascii="Times New Roman" w:hAnsi="Times New Roman" w:cs="Times New Roman"/>
          <w:sz w:val="20"/>
          <w:szCs w:val="20"/>
          <w:lang w:eastAsia="tr-TR"/>
        </w:rPr>
        <w:tab/>
      </w:r>
      <w:r w:rsidR="00E3129C">
        <w:rPr>
          <w:rFonts w:ascii="Times New Roman" w:hAnsi="Times New Roman" w:cs="Times New Roman"/>
          <w:sz w:val="20"/>
          <w:szCs w:val="20"/>
          <w:lang w:eastAsia="tr-TR"/>
        </w:rPr>
        <w:tab/>
      </w:r>
      <w:r w:rsidR="00E3129C">
        <w:rPr>
          <w:rFonts w:ascii="Times New Roman" w:hAnsi="Times New Roman" w:cs="Times New Roman"/>
          <w:sz w:val="20"/>
          <w:szCs w:val="20"/>
          <w:lang w:eastAsia="tr-TR"/>
        </w:rPr>
        <w:tab/>
      </w:r>
      <w:r w:rsidR="00060969" w:rsidRPr="00060969">
        <w:rPr>
          <w:rFonts w:ascii="Times New Roman" w:hAnsi="Times New Roman" w:cs="Times New Roman"/>
          <w:sz w:val="20"/>
          <w:szCs w:val="20"/>
          <w:lang w:eastAsia="tr-TR"/>
        </w:rPr>
        <w:t>(1)</w:t>
      </w:r>
    </w:p>
    <w:p w:rsidR="00AA2215" w:rsidRPr="00060969" w:rsidRDefault="00AA2215" w:rsidP="00AA2215">
      <w:pPr>
        <w:ind w:firstLine="284"/>
        <w:jc w:val="left"/>
        <w:rPr>
          <w:rFonts w:ascii="Times New Roman" w:hAnsi="Times New Roman" w:cs="Times New Roman"/>
          <w:sz w:val="20"/>
          <w:szCs w:val="20"/>
          <w:lang w:eastAsia="tr-TR"/>
        </w:rPr>
      </w:pPr>
    </w:p>
    <w:p w:rsidR="00060969" w:rsidRP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 xml:space="preserve">Kaba Kalibrasyon olan ilk adımda, büyüme katsayıları BFC yöntemine göre 0-100 arasında değer almaktadır. İşlem adımı tamamlandıktan sonra hesaplanan ölçütlere göre katsayı seçimi yapılmaktadır. Kentsel büyüme modelinin oluşturulacağı kestirim aşaması için en uygun katsayı değerleri hesaplanmaktadır. </w:t>
      </w:r>
    </w:p>
    <w:p w:rsidR="00060969" w:rsidRPr="00060969" w:rsidRDefault="00060969" w:rsidP="00060969">
      <w:pPr>
        <w:ind w:firstLine="284"/>
        <w:jc w:val="both"/>
        <w:rPr>
          <w:rFonts w:ascii="Times New Roman" w:hAnsi="Times New Roman" w:cs="Times New Roman"/>
          <w:sz w:val="20"/>
          <w:szCs w:val="20"/>
          <w:lang w:eastAsia="tr-TR"/>
        </w:rPr>
      </w:pPr>
      <w:r w:rsidRPr="00060969">
        <w:rPr>
          <w:rFonts w:ascii="Times New Roman" w:hAnsi="Times New Roman" w:cs="Times New Roman"/>
          <w:sz w:val="20"/>
          <w:szCs w:val="20"/>
          <w:lang w:eastAsia="tr-TR"/>
        </w:rPr>
        <w:t xml:space="preserve">Kestirim aşamasında, hesaplanan en uygun katsayı değerlerinin kümesi ile </w:t>
      </w:r>
      <w:proofErr w:type="gramStart"/>
      <w:r w:rsidRPr="00060969">
        <w:rPr>
          <w:rFonts w:ascii="Times New Roman" w:hAnsi="Times New Roman" w:cs="Times New Roman"/>
          <w:sz w:val="20"/>
          <w:szCs w:val="20"/>
          <w:lang w:eastAsia="tr-TR"/>
        </w:rPr>
        <w:t>simülasyon</w:t>
      </w:r>
      <w:proofErr w:type="gramEnd"/>
      <w:r w:rsidRPr="00060969">
        <w:rPr>
          <w:rFonts w:ascii="Times New Roman" w:hAnsi="Times New Roman" w:cs="Times New Roman"/>
          <w:sz w:val="20"/>
          <w:szCs w:val="20"/>
          <w:lang w:eastAsia="tr-TR"/>
        </w:rPr>
        <w:t xml:space="preserve"> başlatılmakta ve MC simülasyon sayısı kadar tekrarlanmaktadır. Gerekli sayıda büyüme döngüsü üretildikten sonra </w:t>
      </w:r>
      <w:proofErr w:type="gramStart"/>
      <w:r w:rsidRPr="00060969">
        <w:rPr>
          <w:rFonts w:ascii="Times New Roman" w:hAnsi="Times New Roman" w:cs="Times New Roman"/>
          <w:sz w:val="20"/>
          <w:szCs w:val="20"/>
          <w:lang w:eastAsia="tr-TR"/>
        </w:rPr>
        <w:t>simülasyon</w:t>
      </w:r>
      <w:proofErr w:type="gramEnd"/>
      <w:r w:rsidRPr="00060969">
        <w:rPr>
          <w:rFonts w:ascii="Times New Roman" w:hAnsi="Times New Roman" w:cs="Times New Roman"/>
          <w:sz w:val="20"/>
          <w:szCs w:val="20"/>
          <w:lang w:eastAsia="tr-TR"/>
        </w:rPr>
        <w:t xml:space="preserve"> sonlanmaktadır.</w:t>
      </w:r>
    </w:p>
    <w:p w:rsidR="00060969" w:rsidRPr="00833A82" w:rsidRDefault="00060969" w:rsidP="00991771">
      <w:pPr>
        <w:jc w:val="both"/>
        <w:rPr>
          <w:rFonts w:ascii="Arial" w:hAnsi="Arial" w:cs="Arial"/>
          <w:lang w:eastAsia="tr-TR"/>
        </w:rPr>
      </w:pPr>
    </w:p>
    <w:p w:rsidR="00AA2215" w:rsidRDefault="00833A82" w:rsidP="00991771">
      <w:pPr>
        <w:jc w:val="both"/>
        <w:rPr>
          <w:rFonts w:ascii="Times New Roman" w:hAnsi="Times New Roman" w:cs="Times New Roman"/>
          <w:sz w:val="20"/>
          <w:szCs w:val="20"/>
          <w:lang w:eastAsia="tr-TR"/>
        </w:rPr>
      </w:pPr>
      <w:r>
        <w:rPr>
          <w:rFonts w:ascii="Arial" w:hAnsi="Arial" w:cs="Arial"/>
          <w:b/>
        </w:rPr>
        <w:t>3</w:t>
      </w:r>
      <w:r w:rsidR="00AA2215" w:rsidRPr="00B77A15">
        <w:rPr>
          <w:rFonts w:ascii="Arial" w:hAnsi="Arial" w:cs="Arial"/>
          <w:b/>
        </w:rPr>
        <w:t xml:space="preserve">. </w:t>
      </w:r>
      <w:r w:rsidRPr="00833A82">
        <w:rPr>
          <w:rFonts w:ascii="Arial" w:hAnsi="Arial" w:cs="Arial"/>
          <w:b/>
        </w:rPr>
        <w:t>Çalışma Alanı Ve Kullanılan Veriler</w:t>
      </w:r>
    </w:p>
    <w:p w:rsidR="00AA2215" w:rsidRPr="00AA2215" w:rsidRDefault="00AA2215" w:rsidP="00991771">
      <w:pPr>
        <w:jc w:val="both"/>
        <w:rPr>
          <w:rFonts w:ascii="Arial" w:hAnsi="Arial" w:cs="Arial"/>
          <w:lang w:eastAsia="tr-TR"/>
        </w:rPr>
      </w:pPr>
    </w:p>
    <w:p w:rsidR="00AA2215" w:rsidRDefault="00AA2215" w:rsidP="00991771">
      <w:pPr>
        <w:jc w:val="both"/>
        <w:rPr>
          <w:rFonts w:ascii="Times New Roman" w:hAnsi="Times New Roman" w:cs="Times New Roman"/>
          <w:sz w:val="20"/>
          <w:szCs w:val="20"/>
          <w:lang w:eastAsia="tr-TR"/>
        </w:rPr>
      </w:pPr>
      <w:r w:rsidRPr="00AA2215">
        <w:rPr>
          <w:rFonts w:ascii="Times New Roman" w:hAnsi="Times New Roman" w:cs="Times New Roman"/>
          <w:sz w:val="20"/>
          <w:szCs w:val="20"/>
          <w:lang w:eastAsia="tr-TR"/>
        </w:rPr>
        <w:t>Çalışmanın başlangıcında üçüncü köprü güzergâhı ve bağlantı yollarına ait projeler ilgili kurumlardan temin edilememiştir. Bu nedenle çalışma alanı il sınırları olarak alınamamış, güney sınırı da uydu görüntüsünün çerçeve boyutu kadar ayarlanmıştır. Çalışmada, Şekil 7’de kırmızı çerçeve içerisinde gösterilen, 2.083 km2’lik yüzölçümüne sahip sınırlandırılmış alan kullanılmıştır. Şekil 7 İstanbul Büyükşehir Belediyesi’nin (İBB) harita servisinden yararlanarak hazırlanmıştır.</w:t>
      </w:r>
    </w:p>
    <w:p w:rsidR="00AA2215" w:rsidRDefault="00AA2215" w:rsidP="00AA2215">
      <w:pPr>
        <w:pStyle w:val="HeadingAbstract"/>
        <w:spacing w:before="0" w:after="0"/>
        <w:rPr>
          <w:b w:val="0"/>
          <w:lang w:val="tr-TR"/>
        </w:rPr>
      </w:pPr>
      <w:r>
        <w:rPr>
          <w:b w:val="0"/>
          <w:noProof/>
          <w:lang w:val="tr-TR" w:eastAsia="tr-TR"/>
        </w:rPr>
        <w:lastRenderedPageBreak/>
        <w:drawing>
          <wp:inline distT="0" distB="0" distL="0" distR="0">
            <wp:extent cx="4251968" cy="3276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5">
                      <a:extLst>
                        <a:ext uri="{28A0092B-C50C-407E-A947-70E740481C1C}">
                          <a14:useLocalDpi xmlns:a14="http://schemas.microsoft.com/office/drawing/2010/main" val="0"/>
                        </a:ext>
                      </a:extLst>
                    </a:blip>
                    <a:srcRect l="1521" t="3749" r="36256" b="3749"/>
                    <a:stretch>
                      <a:fillRect/>
                    </a:stretch>
                  </pic:blipFill>
                  <pic:spPr bwMode="auto">
                    <a:xfrm>
                      <a:off x="0" y="0"/>
                      <a:ext cx="4251968" cy="3276000"/>
                    </a:xfrm>
                    <a:prstGeom prst="rect">
                      <a:avLst/>
                    </a:prstGeom>
                    <a:noFill/>
                    <a:ln>
                      <a:noFill/>
                    </a:ln>
                  </pic:spPr>
                </pic:pic>
              </a:graphicData>
            </a:graphic>
          </wp:inline>
        </w:drawing>
      </w:r>
    </w:p>
    <w:p w:rsidR="00AA2215" w:rsidRPr="00AA2215" w:rsidRDefault="00AA2215" w:rsidP="00AA2215">
      <w:pPr>
        <w:pStyle w:val="HeadingAbstract"/>
        <w:spacing w:before="0" w:after="0"/>
        <w:rPr>
          <w:rFonts w:ascii="Arial" w:hAnsi="Arial" w:cs="Arial"/>
          <w:sz w:val="18"/>
          <w:szCs w:val="18"/>
          <w:lang w:val="tr-TR"/>
        </w:rPr>
      </w:pPr>
    </w:p>
    <w:p w:rsidR="00AA2215" w:rsidRPr="00AA2215" w:rsidRDefault="00AA2215" w:rsidP="00AA2215">
      <w:pPr>
        <w:ind w:firstLine="284"/>
        <w:rPr>
          <w:rFonts w:ascii="Arial" w:hAnsi="Arial" w:cs="Arial"/>
          <w:sz w:val="18"/>
          <w:szCs w:val="18"/>
          <w:lang w:eastAsia="tr-TR"/>
        </w:rPr>
      </w:pPr>
      <w:r w:rsidRPr="00AA2215">
        <w:rPr>
          <w:rFonts w:ascii="Arial" w:hAnsi="Arial" w:cs="Arial"/>
          <w:sz w:val="18"/>
          <w:szCs w:val="18"/>
          <w:lang w:eastAsia="tr-TR"/>
        </w:rPr>
        <w:t>Şekil 7. Çalışma Alanı</w:t>
      </w:r>
    </w:p>
    <w:p w:rsidR="00AA2215" w:rsidRDefault="00AA2215" w:rsidP="00991771">
      <w:pPr>
        <w:jc w:val="both"/>
        <w:rPr>
          <w:rFonts w:ascii="Arial" w:hAnsi="Arial" w:cs="Arial"/>
          <w:lang w:eastAsia="tr-TR"/>
        </w:rPr>
      </w:pPr>
    </w:p>
    <w:p w:rsidR="008149ED" w:rsidRPr="008149ED" w:rsidRDefault="008149ED" w:rsidP="008149ED">
      <w:pPr>
        <w:ind w:firstLine="284"/>
        <w:jc w:val="both"/>
        <w:rPr>
          <w:rFonts w:ascii="Times New Roman" w:hAnsi="Times New Roman" w:cs="Times New Roman"/>
          <w:sz w:val="20"/>
          <w:szCs w:val="20"/>
          <w:lang w:eastAsia="tr-TR"/>
        </w:rPr>
      </w:pPr>
      <w:r w:rsidRPr="008149ED">
        <w:rPr>
          <w:rFonts w:ascii="Times New Roman" w:hAnsi="Times New Roman" w:cs="Times New Roman"/>
          <w:sz w:val="20"/>
          <w:szCs w:val="20"/>
          <w:lang w:eastAsia="tr-TR"/>
        </w:rPr>
        <w:t xml:space="preserve">Bildiri çalışmasında kullanılan verilere ilişkin bilgiler </w:t>
      </w:r>
      <w:r>
        <w:rPr>
          <w:rFonts w:ascii="Times New Roman" w:hAnsi="Times New Roman" w:cs="Times New Roman"/>
          <w:sz w:val="20"/>
          <w:szCs w:val="20"/>
          <w:lang w:eastAsia="tr-TR"/>
        </w:rPr>
        <w:t>Tablo</w:t>
      </w:r>
      <w:r w:rsidRPr="008149ED">
        <w:rPr>
          <w:rFonts w:ascii="Times New Roman" w:hAnsi="Times New Roman" w:cs="Times New Roman"/>
          <w:sz w:val="20"/>
          <w:szCs w:val="20"/>
          <w:lang w:eastAsia="tr-TR"/>
        </w:rPr>
        <w:t xml:space="preserve"> 2’deki gibidir.</w:t>
      </w:r>
    </w:p>
    <w:p w:rsidR="008149ED" w:rsidRPr="00060969" w:rsidRDefault="008149ED" w:rsidP="008149ED">
      <w:pPr>
        <w:rPr>
          <w:rFonts w:ascii="Arial" w:hAnsi="Arial" w:cs="Arial"/>
        </w:rPr>
      </w:pPr>
    </w:p>
    <w:p w:rsidR="008149ED" w:rsidRPr="00060969" w:rsidRDefault="008149ED" w:rsidP="008149ED">
      <w:pPr>
        <w:rPr>
          <w:rFonts w:ascii="Arial" w:hAnsi="Arial" w:cs="Arial"/>
          <w:i/>
          <w:sz w:val="18"/>
          <w:szCs w:val="18"/>
        </w:rPr>
      </w:pPr>
      <w:r w:rsidRPr="00A62F15">
        <w:rPr>
          <w:rFonts w:ascii="Arial" w:hAnsi="Arial" w:cs="Arial"/>
          <w:i/>
          <w:sz w:val="18"/>
          <w:szCs w:val="18"/>
        </w:rPr>
        <w:t xml:space="preserve">Tablo </w:t>
      </w:r>
      <w:r>
        <w:rPr>
          <w:rFonts w:ascii="Arial" w:hAnsi="Arial" w:cs="Arial"/>
          <w:i/>
          <w:sz w:val="18"/>
          <w:szCs w:val="18"/>
        </w:rPr>
        <w:t>2</w:t>
      </w:r>
      <w:r w:rsidRPr="00A62F15">
        <w:rPr>
          <w:rFonts w:ascii="Arial" w:hAnsi="Arial" w:cs="Arial"/>
          <w:i/>
          <w:sz w:val="18"/>
          <w:szCs w:val="18"/>
        </w:rPr>
        <w:t xml:space="preserve">: </w:t>
      </w:r>
      <w:r w:rsidRPr="008149ED">
        <w:rPr>
          <w:rFonts w:ascii="Arial" w:hAnsi="Arial" w:cs="Arial"/>
          <w:i/>
          <w:sz w:val="18"/>
          <w:szCs w:val="18"/>
        </w:rPr>
        <w:t>Çalışmada Kullanılan Veriler</w:t>
      </w:r>
    </w:p>
    <w:p w:rsidR="008149ED" w:rsidRPr="00060969" w:rsidRDefault="008149ED" w:rsidP="008149ED">
      <w:pPr>
        <w:ind w:firstLine="284"/>
        <w:rPr>
          <w:rFonts w:ascii="Arial" w:hAnsi="Arial" w:cs="Arial"/>
          <w:sz w:val="18"/>
          <w:szCs w:val="18"/>
          <w:lang w:eastAsia="tr-TR"/>
        </w:rPr>
      </w:pPr>
    </w:p>
    <w:tbl>
      <w:tblPr>
        <w:tblW w:w="851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9"/>
        <w:gridCol w:w="868"/>
        <w:gridCol w:w="1604"/>
        <w:gridCol w:w="1483"/>
        <w:gridCol w:w="1236"/>
        <w:gridCol w:w="867"/>
        <w:gridCol w:w="1462"/>
      </w:tblGrid>
      <w:tr w:rsidR="008149ED" w:rsidRPr="008149ED" w:rsidTr="00A671D7">
        <w:trPr>
          <w:trHeight w:val="320"/>
          <w:jc w:val="center"/>
        </w:trPr>
        <w:tc>
          <w:tcPr>
            <w:tcW w:w="999" w:type="dxa"/>
            <w:shd w:val="clear" w:color="auto" w:fill="auto"/>
            <w:noWrap/>
            <w:vAlign w:val="center"/>
            <w:hideMark/>
          </w:tcPr>
          <w:p w:rsidR="008149ED" w:rsidRPr="008149ED" w:rsidRDefault="008149ED" w:rsidP="008149ED">
            <w:pPr>
              <w:jc w:val="both"/>
              <w:rPr>
                <w:rFonts w:ascii="Times New Roman" w:hAnsi="Times New Roman" w:cs="Times New Roman"/>
                <w:b/>
                <w:bCs/>
                <w:sz w:val="20"/>
                <w:szCs w:val="20"/>
                <w:lang w:eastAsia="tr-TR"/>
              </w:rPr>
            </w:pPr>
            <w:r w:rsidRPr="008149ED">
              <w:rPr>
                <w:rFonts w:ascii="Times New Roman" w:hAnsi="Times New Roman" w:cs="Times New Roman"/>
                <w:b/>
                <w:bCs/>
                <w:sz w:val="20"/>
                <w:szCs w:val="20"/>
                <w:lang w:eastAsia="tr-TR"/>
              </w:rPr>
              <w:t>Veri Adı</w:t>
            </w:r>
          </w:p>
        </w:tc>
        <w:tc>
          <w:tcPr>
            <w:tcW w:w="868" w:type="dxa"/>
            <w:shd w:val="clear" w:color="auto" w:fill="auto"/>
            <w:noWrap/>
            <w:vAlign w:val="center"/>
            <w:hideMark/>
          </w:tcPr>
          <w:p w:rsidR="008149ED" w:rsidRPr="008149ED" w:rsidRDefault="008149ED" w:rsidP="008149ED">
            <w:pPr>
              <w:jc w:val="both"/>
              <w:rPr>
                <w:rFonts w:ascii="Times New Roman" w:hAnsi="Times New Roman" w:cs="Times New Roman"/>
                <w:b/>
                <w:bCs/>
                <w:sz w:val="20"/>
                <w:szCs w:val="20"/>
                <w:lang w:eastAsia="tr-TR"/>
              </w:rPr>
            </w:pPr>
            <w:r w:rsidRPr="008149ED">
              <w:rPr>
                <w:rFonts w:ascii="Times New Roman" w:hAnsi="Times New Roman" w:cs="Times New Roman"/>
                <w:b/>
                <w:bCs/>
                <w:sz w:val="20"/>
                <w:szCs w:val="20"/>
                <w:lang w:eastAsia="tr-TR"/>
              </w:rPr>
              <w:t>Yıl</w:t>
            </w:r>
          </w:p>
        </w:tc>
        <w:tc>
          <w:tcPr>
            <w:tcW w:w="1604" w:type="dxa"/>
            <w:shd w:val="clear" w:color="auto" w:fill="auto"/>
            <w:noWrap/>
            <w:vAlign w:val="center"/>
            <w:hideMark/>
          </w:tcPr>
          <w:p w:rsidR="008149ED" w:rsidRPr="008149ED" w:rsidRDefault="008149ED" w:rsidP="008149ED">
            <w:pPr>
              <w:jc w:val="both"/>
              <w:rPr>
                <w:rFonts w:ascii="Times New Roman" w:hAnsi="Times New Roman" w:cs="Times New Roman"/>
                <w:b/>
                <w:bCs/>
                <w:sz w:val="20"/>
                <w:szCs w:val="20"/>
                <w:lang w:eastAsia="tr-TR"/>
              </w:rPr>
            </w:pPr>
            <w:r w:rsidRPr="008149ED">
              <w:rPr>
                <w:rFonts w:ascii="Times New Roman" w:hAnsi="Times New Roman" w:cs="Times New Roman"/>
                <w:b/>
                <w:bCs/>
                <w:sz w:val="20"/>
                <w:szCs w:val="20"/>
                <w:lang w:eastAsia="tr-TR"/>
              </w:rPr>
              <w:t>Veri Türü</w:t>
            </w:r>
          </w:p>
        </w:tc>
        <w:tc>
          <w:tcPr>
            <w:tcW w:w="1483" w:type="dxa"/>
            <w:shd w:val="clear" w:color="auto" w:fill="auto"/>
            <w:noWrap/>
            <w:vAlign w:val="center"/>
            <w:hideMark/>
          </w:tcPr>
          <w:p w:rsidR="008149ED" w:rsidRPr="008149ED" w:rsidRDefault="008149ED" w:rsidP="008149ED">
            <w:pPr>
              <w:jc w:val="both"/>
              <w:rPr>
                <w:rFonts w:ascii="Times New Roman" w:hAnsi="Times New Roman" w:cs="Times New Roman"/>
                <w:b/>
                <w:bCs/>
                <w:sz w:val="20"/>
                <w:szCs w:val="20"/>
                <w:lang w:eastAsia="tr-TR"/>
              </w:rPr>
            </w:pPr>
            <w:r w:rsidRPr="008149ED">
              <w:rPr>
                <w:rFonts w:ascii="Times New Roman" w:hAnsi="Times New Roman" w:cs="Times New Roman"/>
                <w:b/>
                <w:bCs/>
                <w:sz w:val="20"/>
                <w:szCs w:val="20"/>
                <w:lang w:eastAsia="tr-TR"/>
              </w:rPr>
              <w:t>Veri Sınıfı</w:t>
            </w:r>
          </w:p>
        </w:tc>
        <w:tc>
          <w:tcPr>
            <w:tcW w:w="1236" w:type="dxa"/>
            <w:shd w:val="clear" w:color="auto" w:fill="auto"/>
            <w:noWrap/>
            <w:vAlign w:val="center"/>
            <w:hideMark/>
          </w:tcPr>
          <w:p w:rsidR="008149ED" w:rsidRPr="008149ED" w:rsidRDefault="008149ED" w:rsidP="008149ED">
            <w:pPr>
              <w:jc w:val="both"/>
              <w:rPr>
                <w:rFonts w:ascii="Times New Roman" w:hAnsi="Times New Roman" w:cs="Times New Roman"/>
                <w:b/>
                <w:bCs/>
                <w:sz w:val="20"/>
                <w:szCs w:val="20"/>
                <w:lang w:eastAsia="tr-TR"/>
              </w:rPr>
            </w:pPr>
            <w:r w:rsidRPr="008149ED">
              <w:rPr>
                <w:rFonts w:ascii="Times New Roman" w:hAnsi="Times New Roman" w:cs="Times New Roman"/>
                <w:b/>
                <w:bCs/>
                <w:sz w:val="20"/>
                <w:szCs w:val="20"/>
                <w:lang w:eastAsia="tr-TR"/>
              </w:rPr>
              <w:t>Veri Kaynağı</w:t>
            </w:r>
          </w:p>
        </w:tc>
        <w:tc>
          <w:tcPr>
            <w:tcW w:w="867" w:type="dxa"/>
            <w:shd w:val="clear" w:color="auto" w:fill="auto"/>
            <w:noWrap/>
            <w:vAlign w:val="center"/>
            <w:hideMark/>
          </w:tcPr>
          <w:p w:rsidR="008149ED" w:rsidRPr="008149ED" w:rsidRDefault="008149ED" w:rsidP="008149ED">
            <w:pPr>
              <w:jc w:val="both"/>
              <w:rPr>
                <w:rFonts w:ascii="Times New Roman" w:hAnsi="Times New Roman" w:cs="Times New Roman"/>
                <w:b/>
                <w:bCs/>
                <w:sz w:val="20"/>
                <w:szCs w:val="20"/>
                <w:lang w:eastAsia="tr-TR"/>
              </w:rPr>
            </w:pPr>
            <w:r w:rsidRPr="008149ED">
              <w:rPr>
                <w:rFonts w:ascii="Times New Roman" w:hAnsi="Times New Roman" w:cs="Times New Roman"/>
                <w:b/>
                <w:bCs/>
                <w:sz w:val="20"/>
                <w:szCs w:val="20"/>
                <w:lang w:eastAsia="tr-TR"/>
              </w:rPr>
              <w:t>Edinilen Kurum</w:t>
            </w:r>
          </w:p>
        </w:tc>
        <w:tc>
          <w:tcPr>
            <w:tcW w:w="1462" w:type="dxa"/>
            <w:shd w:val="clear" w:color="auto" w:fill="auto"/>
            <w:noWrap/>
            <w:vAlign w:val="center"/>
            <w:hideMark/>
          </w:tcPr>
          <w:p w:rsidR="008149ED" w:rsidRPr="008149ED" w:rsidRDefault="008149ED" w:rsidP="008149ED">
            <w:pPr>
              <w:jc w:val="both"/>
              <w:rPr>
                <w:rFonts w:ascii="Times New Roman" w:hAnsi="Times New Roman" w:cs="Times New Roman"/>
                <w:b/>
                <w:bCs/>
                <w:sz w:val="20"/>
                <w:szCs w:val="20"/>
                <w:lang w:eastAsia="tr-TR"/>
              </w:rPr>
            </w:pPr>
            <w:r w:rsidRPr="008149ED">
              <w:rPr>
                <w:rFonts w:ascii="Times New Roman" w:hAnsi="Times New Roman" w:cs="Times New Roman"/>
                <w:b/>
                <w:bCs/>
                <w:sz w:val="20"/>
                <w:szCs w:val="20"/>
                <w:lang w:eastAsia="tr-TR"/>
              </w:rPr>
              <w:t>Edinme Şekli</w:t>
            </w:r>
          </w:p>
        </w:tc>
      </w:tr>
      <w:tr w:rsidR="008149ED" w:rsidRPr="008149ED" w:rsidTr="00A671D7">
        <w:trPr>
          <w:trHeight w:val="396"/>
          <w:jc w:val="center"/>
        </w:trPr>
        <w:tc>
          <w:tcPr>
            <w:tcW w:w="999"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Uydu Görüntüsü</w:t>
            </w:r>
          </w:p>
        </w:tc>
        <w:tc>
          <w:tcPr>
            <w:tcW w:w="868"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1972</w:t>
            </w:r>
          </w:p>
        </w:tc>
        <w:tc>
          <w:tcPr>
            <w:tcW w:w="1604"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 xml:space="preserve">80 m Çözünürlüklü </w:t>
            </w:r>
            <w:proofErr w:type="spellStart"/>
            <w:r w:rsidRPr="008149ED">
              <w:rPr>
                <w:rFonts w:ascii="Times New Roman" w:hAnsi="Times New Roman" w:cs="Times New Roman"/>
                <w:bCs/>
                <w:sz w:val="20"/>
                <w:szCs w:val="20"/>
                <w:lang w:eastAsia="tr-TR"/>
              </w:rPr>
              <w:t>Raster</w:t>
            </w:r>
            <w:proofErr w:type="spellEnd"/>
          </w:p>
        </w:tc>
        <w:tc>
          <w:tcPr>
            <w:tcW w:w="1483"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Arazi Kullanımı</w:t>
            </w:r>
          </w:p>
        </w:tc>
        <w:tc>
          <w:tcPr>
            <w:tcW w:w="1236"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roofErr w:type="spellStart"/>
            <w:r w:rsidRPr="008149ED">
              <w:rPr>
                <w:rFonts w:ascii="Times New Roman" w:hAnsi="Times New Roman" w:cs="Times New Roman"/>
                <w:bCs/>
                <w:sz w:val="20"/>
                <w:szCs w:val="20"/>
                <w:lang w:eastAsia="tr-TR"/>
              </w:rPr>
              <w:t>Landsat</w:t>
            </w:r>
            <w:proofErr w:type="spellEnd"/>
          </w:p>
        </w:tc>
        <w:tc>
          <w:tcPr>
            <w:tcW w:w="867"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NASA</w:t>
            </w:r>
          </w:p>
        </w:tc>
        <w:tc>
          <w:tcPr>
            <w:tcW w:w="1462"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İnternet</w:t>
            </w:r>
          </w:p>
        </w:tc>
      </w:tr>
      <w:tr w:rsidR="008149ED" w:rsidRPr="008149ED" w:rsidTr="00A671D7">
        <w:trPr>
          <w:trHeight w:val="259"/>
          <w:jc w:val="center"/>
        </w:trPr>
        <w:tc>
          <w:tcPr>
            <w:tcW w:w="999" w:type="dxa"/>
            <w:vMerge/>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868"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1987</w:t>
            </w:r>
          </w:p>
        </w:tc>
        <w:tc>
          <w:tcPr>
            <w:tcW w:w="1604"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 xml:space="preserve">30 m Çözünürlüklü </w:t>
            </w:r>
            <w:proofErr w:type="spellStart"/>
            <w:r w:rsidRPr="008149ED">
              <w:rPr>
                <w:rFonts w:ascii="Times New Roman" w:hAnsi="Times New Roman" w:cs="Times New Roman"/>
                <w:bCs/>
                <w:sz w:val="20"/>
                <w:szCs w:val="20"/>
                <w:lang w:eastAsia="tr-TR"/>
              </w:rPr>
              <w:t>Raster</w:t>
            </w:r>
            <w:proofErr w:type="spellEnd"/>
          </w:p>
        </w:tc>
        <w:tc>
          <w:tcPr>
            <w:tcW w:w="1483"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236"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867"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462"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r>
      <w:tr w:rsidR="008149ED" w:rsidRPr="008149ED" w:rsidTr="00A671D7">
        <w:trPr>
          <w:trHeight w:val="208"/>
          <w:jc w:val="center"/>
        </w:trPr>
        <w:tc>
          <w:tcPr>
            <w:tcW w:w="999" w:type="dxa"/>
            <w:vMerge/>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868"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2002</w:t>
            </w:r>
          </w:p>
        </w:tc>
        <w:tc>
          <w:tcPr>
            <w:tcW w:w="1604"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483"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236"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867"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462"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r>
      <w:tr w:rsidR="008149ED" w:rsidRPr="008149ED" w:rsidTr="00A671D7">
        <w:trPr>
          <w:trHeight w:val="155"/>
          <w:jc w:val="center"/>
        </w:trPr>
        <w:tc>
          <w:tcPr>
            <w:tcW w:w="999" w:type="dxa"/>
            <w:vMerge/>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868"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2009</w:t>
            </w:r>
          </w:p>
        </w:tc>
        <w:tc>
          <w:tcPr>
            <w:tcW w:w="1604"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483"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236"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867"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462"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r>
      <w:tr w:rsidR="008149ED" w:rsidRPr="008149ED" w:rsidTr="00A671D7">
        <w:trPr>
          <w:trHeight w:val="610"/>
          <w:jc w:val="center"/>
        </w:trPr>
        <w:tc>
          <w:tcPr>
            <w:tcW w:w="999"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SYM</w:t>
            </w:r>
          </w:p>
        </w:tc>
        <w:tc>
          <w:tcPr>
            <w:tcW w:w="868"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2005</w:t>
            </w:r>
          </w:p>
        </w:tc>
        <w:tc>
          <w:tcPr>
            <w:tcW w:w="1604"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 xml:space="preserve">20 m Çözünürlüklü </w:t>
            </w:r>
            <w:proofErr w:type="spellStart"/>
            <w:r w:rsidRPr="008149ED">
              <w:rPr>
                <w:rFonts w:ascii="Times New Roman" w:hAnsi="Times New Roman" w:cs="Times New Roman"/>
                <w:bCs/>
                <w:sz w:val="20"/>
                <w:szCs w:val="20"/>
                <w:lang w:eastAsia="tr-TR"/>
              </w:rPr>
              <w:t>Raster</w:t>
            </w:r>
            <w:proofErr w:type="spellEnd"/>
          </w:p>
        </w:tc>
        <w:tc>
          <w:tcPr>
            <w:tcW w:w="1483"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Uygunluk Verisi</w:t>
            </w:r>
          </w:p>
        </w:tc>
        <w:tc>
          <w:tcPr>
            <w:tcW w:w="1236"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SPOT</w:t>
            </w:r>
          </w:p>
        </w:tc>
        <w:tc>
          <w:tcPr>
            <w:tcW w:w="867"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İBB</w:t>
            </w:r>
          </w:p>
        </w:tc>
        <w:tc>
          <w:tcPr>
            <w:tcW w:w="1462" w:type="dxa"/>
            <w:shd w:val="clear" w:color="auto" w:fill="auto"/>
            <w:vAlign w:val="center"/>
            <w:hideMark/>
          </w:tcPr>
          <w:p w:rsidR="008149ED" w:rsidRPr="008149ED" w:rsidRDefault="008149ED" w:rsidP="008149ED">
            <w:pPr>
              <w:jc w:val="both"/>
              <w:rPr>
                <w:rFonts w:ascii="Times New Roman" w:hAnsi="Times New Roman" w:cs="Times New Roman"/>
                <w:bCs/>
                <w:sz w:val="20"/>
                <w:szCs w:val="20"/>
                <w:lang w:eastAsia="tr-TR"/>
              </w:rPr>
            </w:pPr>
            <w:proofErr w:type="spellStart"/>
            <w:r w:rsidRPr="008149ED">
              <w:rPr>
                <w:rFonts w:ascii="Times New Roman" w:hAnsi="Times New Roman" w:cs="Times New Roman"/>
                <w:bCs/>
                <w:sz w:val="20"/>
                <w:szCs w:val="20"/>
                <w:lang w:eastAsia="tr-TR"/>
              </w:rPr>
              <w:t>Kurumlararası</w:t>
            </w:r>
            <w:proofErr w:type="spellEnd"/>
            <w:r w:rsidRPr="008149ED">
              <w:rPr>
                <w:rFonts w:ascii="Times New Roman" w:hAnsi="Times New Roman" w:cs="Times New Roman"/>
                <w:bCs/>
                <w:sz w:val="20"/>
                <w:szCs w:val="20"/>
                <w:lang w:eastAsia="tr-TR"/>
              </w:rPr>
              <w:t xml:space="preserve"> Anlaşma</w:t>
            </w:r>
          </w:p>
        </w:tc>
      </w:tr>
      <w:tr w:rsidR="008149ED" w:rsidRPr="008149ED" w:rsidTr="00A671D7">
        <w:trPr>
          <w:trHeight w:val="320"/>
          <w:jc w:val="center"/>
        </w:trPr>
        <w:tc>
          <w:tcPr>
            <w:tcW w:w="999" w:type="dxa"/>
            <w:vMerge w:val="restart"/>
            <w:shd w:val="clear" w:color="auto" w:fill="auto"/>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Planlar</w:t>
            </w:r>
          </w:p>
        </w:tc>
        <w:tc>
          <w:tcPr>
            <w:tcW w:w="868"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1980</w:t>
            </w:r>
          </w:p>
        </w:tc>
        <w:tc>
          <w:tcPr>
            <w:tcW w:w="1604"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Vektör</w:t>
            </w:r>
          </w:p>
        </w:tc>
        <w:tc>
          <w:tcPr>
            <w:tcW w:w="1483"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Bölgeleme Verisi</w:t>
            </w:r>
          </w:p>
        </w:tc>
        <w:tc>
          <w:tcPr>
            <w:tcW w:w="1236"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Plan Verisi</w:t>
            </w:r>
          </w:p>
        </w:tc>
        <w:tc>
          <w:tcPr>
            <w:tcW w:w="867"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MSGSÜ</w:t>
            </w:r>
          </w:p>
        </w:tc>
        <w:tc>
          <w:tcPr>
            <w:tcW w:w="1462"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Seher Başlık Doktora Tezi</w:t>
            </w:r>
          </w:p>
        </w:tc>
      </w:tr>
      <w:tr w:rsidR="008149ED" w:rsidRPr="008149ED" w:rsidTr="00A671D7">
        <w:trPr>
          <w:trHeight w:val="155"/>
          <w:jc w:val="center"/>
        </w:trPr>
        <w:tc>
          <w:tcPr>
            <w:tcW w:w="999" w:type="dxa"/>
            <w:vMerge/>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868"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1995</w:t>
            </w:r>
          </w:p>
        </w:tc>
        <w:tc>
          <w:tcPr>
            <w:tcW w:w="1604"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483"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236"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867"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462"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r>
      <w:tr w:rsidR="008149ED" w:rsidRPr="008149ED" w:rsidTr="00A671D7">
        <w:trPr>
          <w:trHeight w:val="320"/>
          <w:jc w:val="center"/>
        </w:trPr>
        <w:tc>
          <w:tcPr>
            <w:tcW w:w="999" w:type="dxa"/>
            <w:vMerge/>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868"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2009</w:t>
            </w:r>
          </w:p>
        </w:tc>
        <w:tc>
          <w:tcPr>
            <w:tcW w:w="1604"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483"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236"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867"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İBB</w:t>
            </w:r>
          </w:p>
        </w:tc>
        <w:tc>
          <w:tcPr>
            <w:tcW w:w="1462"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roofErr w:type="spellStart"/>
            <w:r w:rsidRPr="008149ED">
              <w:rPr>
                <w:rFonts w:ascii="Times New Roman" w:hAnsi="Times New Roman" w:cs="Times New Roman"/>
                <w:bCs/>
                <w:sz w:val="20"/>
                <w:szCs w:val="20"/>
                <w:lang w:eastAsia="tr-TR"/>
              </w:rPr>
              <w:t>Kurumlararası</w:t>
            </w:r>
            <w:proofErr w:type="spellEnd"/>
            <w:r w:rsidRPr="008149ED">
              <w:rPr>
                <w:rFonts w:ascii="Times New Roman" w:hAnsi="Times New Roman" w:cs="Times New Roman"/>
                <w:bCs/>
                <w:sz w:val="20"/>
                <w:szCs w:val="20"/>
                <w:lang w:eastAsia="tr-TR"/>
              </w:rPr>
              <w:t xml:space="preserve"> Anlaşma</w:t>
            </w:r>
          </w:p>
        </w:tc>
      </w:tr>
      <w:tr w:rsidR="008149ED" w:rsidRPr="008149ED" w:rsidTr="00A671D7">
        <w:trPr>
          <w:trHeight w:val="320"/>
          <w:jc w:val="center"/>
        </w:trPr>
        <w:tc>
          <w:tcPr>
            <w:tcW w:w="999" w:type="dxa"/>
            <w:vMerge w:val="restart"/>
            <w:shd w:val="clear" w:color="auto" w:fill="auto"/>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Güzergâh ve Otoyol Verileri</w:t>
            </w:r>
          </w:p>
        </w:tc>
        <w:tc>
          <w:tcPr>
            <w:tcW w:w="868"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1972</w:t>
            </w:r>
          </w:p>
        </w:tc>
        <w:tc>
          <w:tcPr>
            <w:tcW w:w="1604"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Vektör</w:t>
            </w:r>
          </w:p>
        </w:tc>
        <w:tc>
          <w:tcPr>
            <w:tcW w:w="1483"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Erişilebilirlik Verisi</w:t>
            </w:r>
          </w:p>
        </w:tc>
        <w:tc>
          <w:tcPr>
            <w:tcW w:w="1236"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roofErr w:type="spellStart"/>
            <w:r w:rsidRPr="008149ED">
              <w:rPr>
                <w:rFonts w:ascii="Times New Roman" w:hAnsi="Times New Roman" w:cs="Times New Roman"/>
                <w:bCs/>
                <w:sz w:val="20"/>
                <w:szCs w:val="20"/>
                <w:lang w:eastAsia="tr-TR"/>
              </w:rPr>
              <w:t>Landsat</w:t>
            </w:r>
            <w:proofErr w:type="spellEnd"/>
          </w:p>
        </w:tc>
        <w:tc>
          <w:tcPr>
            <w:tcW w:w="867"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NASA</w:t>
            </w:r>
          </w:p>
        </w:tc>
        <w:tc>
          <w:tcPr>
            <w:tcW w:w="1462" w:type="dxa"/>
            <w:vMerge w:val="restart"/>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Sayısallaştırma</w:t>
            </w:r>
          </w:p>
        </w:tc>
      </w:tr>
      <w:tr w:rsidR="008149ED" w:rsidRPr="008149ED" w:rsidTr="00A671D7">
        <w:trPr>
          <w:trHeight w:val="184"/>
          <w:jc w:val="center"/>
        </w:trPr>
        <w:tc>
          <w:tcPr>
            <w:tcW w:w="999" w:type="dxa"/>
            <w:vMerge/>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868"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1987</w:t>
            </w:r>
          </w:p>
        </w:tc>
        <w:tc>
          <w:tcPr>
            <w:tcW w:w="1604"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483"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236"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867"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462"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r>
      <w:tr w:rsidR="008149ED" w:rsidRPr="008149ED" w:rsidTr="00A671D7">
        <w:trPr>
          <w:trHeight w:val="320"/>
          <w:jc w:val="center"/>
        </w:trPr>
        <w:tc>
          <w:tcPr>
            <w:tcW w:w="999" w:type="dxa"/>
            <w:vMerge/>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868"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1997</w:t>
            </w:r>
          </w:p>
        </w:tc>
        <w:tc>
          <w:tcPr>
            <w:tcW w:w="1604"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483"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236"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JICA</w:t>
            </w:r>
          </w:p>
        </w:tc>
        <w:tc>
          <w:tcPr>
            <w:tcW w:w="867"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YTÜ</w:t>
            </w:r>
          </w:p>
        </w:tc>
        <w:tc>
          <w:tcPr>
            <w:tcW w:w="1462"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Mevcut Veri</w:t>
            </w:r>
          </w:p>
        </w:tc>
      </w:tr>
      <w:tr w:rsidR="008149ED" w:rsidRPr="008149ED" w:rsidTr="00A671D7">
        <w:trPr>
          <w:trHeight w:val="256"/>
          <w:jc w:val="center"/>
        </w:trPr>
        <w:tc>
          <w:tcPr>
            <w:tcW w:w="999" w:type="dxa"/>
            <w:vMerge/>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868"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2009</w:t>
            </w:r>
          </w:p>
        </w:tc>
        <w:tc>
          <w:tcPr>
            <w:tcW w:w="1604"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483" w:type="dxa"/>
            <w:vMerge/>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
        </w:tc>
        <w:tc>
          <w:tcPr>
            <w:tcW w:w="1236"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İBB</w:t>
            </w:r>
          </w:p>
        </w:tc>
        <w:tc>
          <w:tcPr>
            <w:tcW w:w="867"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r w:rsidRPr="008149ED">
              <w:rPr>
                <w:rFonts w:ascii="Times New Roman" w:hAnsi="Times New Roman" w:cs="Times New Roman"/>
                <w:bCs/>
                <w:sz w:val="20"/>
                <w:szCs w:val="20"/>
                <w:lang w:eastAsia="tr-TR"/>
              </w:rPr>
              <w:t>İBB</w:t>
            </w:r>
          </w:p>
        </w:tc>
        <w:tc>
          <w:tcPr>
            <w:tcW w:w="1462" w:type="dxa"/>
            <w:shd w:val="clear" w:color="auto" w:fill="auto"/>
            <w:noWrap/>
            <w:vAlign w:val="center"/>
            <w:hideMark/>
          </w:tcPr>
          <w:p w:rsidR="008149ED" w:rsidRPr="008149ED" w:rsidRDefault="008149ED" w:rsidP="008149ED">
            <w:pPr>
              <w:jc w:val="both"/>
              <w:rPr>
                <w:rFonts w:ascii="Times New Roman" w:hAnsi="Times New Roman" w:cs="Times New Roman"/>
                <w:bCs/>
                <w:sz w:val="20"/>
                <w:szCs w:val="20"/>
                <w:lang w:eastAsia="tr-TR"/>
              </w:rPr>
            </w:pPr>
            <w:proofErr w:type="spellStart"/>
            <w:r w:rsidRPr="008149ED">
              <w:rPr>
                <w:rFonts w:ascii="Times New Roman" w:hAnsi="Times New Roman" w:cs="Times New Roman"/>
                <w:bCs/>
                <w:sz w:val="20"/>
                <w:szCs w:val="20"/>
                <w:lang w:eastAsia="tr-TR"/>
              </w:rPr>
              <w:t>Kurumlararası</w:t>
            </w:r>
            <w:proofErr w:type="spellEnd"/>
            <w:r w:rsidRPr="008149ED">
              <w:rPr>
                <w:rFonts w:ascii="Times New Roman" w:hAnsi="Times New Roman" w:cs="Times New Roman"/>
                <w:bCs/>
                <w:sz w:val="20"/>
                <w:szCs w:val="20"/>
                <w:lang w:eastAsia="tr-TR"/>
              </w:rPr>
              <w:t xml:space="preserve"> Anlaşma</w:t>
            </w:r>
          </w:p>
        </w:tc>
      </w:tr>
    </w:tbl>
    <w:p w:rsidR="00AA2215" w:rsidRPr="008149ED" w:rsidRDefault="00AA2215" w:rsidP="00991771">
      <w:pPr>
        <w:jc w:val="both"/>
        <w:rPr>
          <w:rFonts w:ascii="Arial" w:hAnsi="Arial" w:cs="Arial"/>
          <w:lang w:eastAsia="tr-TR"/>
        </w:rPr>
      </w:pPr>
    </w:p>
    <w:p w:rsidR="00833A82" w:rsidRPr="00833A82" w:rsidRDefault="00833A82" w:rsidP="00833A82">
      <w:pPr>
        <w:ind w:firstLine="284"/>
        <w:jc w:val="both"/>
        <w:rPr>
          <w:rFonts w:ascii="Times New Roman" w:hAnsi="Times New Roman" w:cs="Times New Roman"/>
          <w:sz w:val="20"/>
          <w:szCs w:val="20"/>
          <w:lang w:eastAsia="tr-TR"/>
        </w:rPr>
      </w:pPr>
      <w:r w:rsidRPr="00833A82">
        <w:rPr>
          <w:rFonts w:ascii="Times New Roman" w:hAnsi="Times New Roman" w:cs="Times New Roman"/>
          <w:sz w:val="20"/>
          <w:szCs w:val="20"/>
          <w:lang w:eastAsia="tr-TR"/>
        </w:rPr>
        <w:t xml:space="preserve">Arazi kullanımlarının belirlenmesinde kullanılan 1972, 1987, 2002 ve 2009 yıllarına ait </w:t>
      </w:r>
      <w:proofErr w:type="spellStart"/>
      <w:r w:rsidRPr="00833A82">
        <w:rPr>
          <w:rFonts w:ascii="Times New Roman" w:hAnsi="Times New Roman" w:cs="Times New Roman"/>
          <w:sz w:val="20"/>
          <w:szCs w:val="20"/>
          <w:lang w:eastAsia="tr-TR"/>
        </w:rPr>
        <w:t>Landsat</w:t>
      </w:r>
      <w:proofErr w:type="spellEnd"/>
      <w:r w:rsidRPr="00833A82">
        <w:rPr>
          <w:rFonts w:ascii="Times New Roman" w:hAnsi="Times New Roman" w:cs="Times New Roman"/>
          <w:sz w:val="20"/>
          <w:szCs w:val="20"/>
          <w:lang w:eastAsia="tr-TR"/>
        </w:rPr>
        <w:t xml:space="preserve"> uydu görüntüleri kullanılmıştır. Ayrı bantlar halinde indirilen uydu görüntüleri </w:t>
      </w:r>
      <w:proofErr w:type="spellStart"/>
      <w:r w:rsidRPr="00833A82">
        <w:rPr>
          <w:rFonts w:ascii="Times New Roman" w:hAnsi="Times New Roman" w:cs="Times New Roman"/>
          <w:sz w:val="20"/>
          <w:szCs w:val="20"/>
          <w:lang w:eastAsia="tr-TR"/>
        </w:rPr>
        <w:t>Erdas</w:t>
      </w:r>
      <w:proofErr w:type="spellEnd"/>
      <w:r w:rsidRPr="00833A82">
        <w:rPr>
          <w:rFonts w:ascii="Times New Roman" w:hAnsi="Times New Roman" w:cs="Times New Roman"/>
          <w:sz w:val="20"/>
          <w:szCs w:val="20"/>
          <w:lang w:eastAsia="tr-TR"/>
        </w:rPr>
        <w:t xml:space="preserve"> yazılımında bant birleştirme işlemine tabii tutulmuş ve 1972 yılı için 4 bant, 1987 yılı için 7 bant, 2002 yılı için 8 bant ve 2009 yılı için 7 bantlı dört adet görüntü dosyası üretilmiştir. </w:t>
      </w:r>
      <w:proofErr w:type="spellStart"/>
      <w:r w:rsidRPr="00833A82">
        <w:rPr>
          <w:rFonts w:ascii="Times New Roman" w:hAnsi="Times New Roman" w:cs="Times New Roman"/>
          <w:sz w:val="20"/>
          <w:szCs w:val="20"/>
          <w:lang w:eastAsia="tr-TR"/>
        </w:rPr>
        <w:t>ArcGIS</w:t>
      </w:r>
      <w:proofErr w:type="spellEnd"/>
      <w:r w:rsidRPr="00833A82">
        <w:rPr>
          <w:rFonts w:ascii="Times New Roman" w:hAnsi="Times New Roman" w:cs="Times New Roman"/>
          <w:sz w:val="20"/>
          <w:szCs w:val="20"/>
          <w:lang w:eastAsia="tr-TR"/>
        </w:rPr>
        <w:t xml:space="preserve"> yazılımında SPOT-SYM verisinden 20 m çözünürlüklü eğim verisi üretilmiştir. Planlardan yararlanılarak </w:t>
      </w:r>
      <w:proofErr w:type="spellStart"/>
      <w:r w:rsidRPr="00833A82">
        <w:rPr>
          <w:rFonts w:ascii="Times New Roman" w:hAnsi="Times New Roman" w:cs="Times New Roman"/>
          <w:sz w:val="20"/>
          <w:szCs w:val="20"/>
          <w:lang w:eastAsia="tr-TR"/>
        </w:rPr>
        <w:t>ArcGIS</w:t>
      </w:r>
      <w:proofErr w:type="spellEnd"/>
      <w:r w:rsidRPr="00833A82">
        <w:rPr>
          <w:rFonts w:ascii="Times New Roman" w:hAnsi="Times New Roman" w:cs="Times New Roman"/>
          <w:sz w:val="20"/>
          <w:szCs w:val="20"/>
          <w:lang w:eastAsia="tr-TR"/>
        </w:rPr>
        <w:t xml:space="preserve"> ortamında, askeri alanlar, su ve havaalanı verisi bir vektör dosyada toplanmış ve 60 m çözünürlüklü </w:t>
      </w:r>
      <w:proofErr w:type="spellStart"/>
      <w:r w:rsidRPr="00833A82">
        <w:rPr>
          <w:rFonts w:ascii="Times New Roman" w:hAnsi="Times New Roman" w:cs="Times New Roman"/>
          <w:sz w:val="20"/>
          <w:szCs w:val="20"/>
          <w:lang w:eastAsia="tr-TR"/>
        </w:rPr>
        <w:t>raster</w:t>
      </w:r>
      <w:proofErr w:type="spellEnd"/>
      <w:r w:rsidRPr="00833A82">
        <w:rPr>
          <w:rFonts w:ascii="Times New Roman" w:hAnsi="Times New Roman" w:cs="Times New Roman"/>
          <w:sz w:val="20"/>
          <w:szCs w:val="20"/>
          <w:lang w:eastAsia="tr-TR"/>
        </w:rPr>
        <w:t xml:space="preserve"> veriye dönüştürülmüştür. 1972 ve 1987 yıllarına ait çevreyolu verileri, 1972 ve 1987 yıllarına ait </w:t>
      </w:r>
      <w:proofErr w:type="spellStart"/>
      <w:r w:rsidRPr="00833A82">
        <w:rPr>
          <w:rFonts w:ascii="Times New Roman" w:hAnsi="Times New Roman" w:cs="Times New Roman"/>
          <w:sz w:val="20"/>
          <w:szCs w:val="20"/>
          <w:lang w:eastAsia="tr-TR"/>
        </w:rPr>
        <w:t>Landsat</w:t>
      </w:r>
      <w:proofErr w:type="spellEnd"/>
      <w:r w:rsidRPr="00833A82">
        <w:rPr>
          <w:rFonts w:ascii="Times New Roman" w:hAnsi="Times New Roman" w:cs="Times New Roman"/>
          <w:sz w:val="20"/>
          <w:szCs w:val="20"/>
          <w:lang w:eastAsia="tr-TR"/>
        </w:rPr>
        <w:t xml:space="preserve"> uydu görüntüsü üzerinden, </w:t>
      </w:r>
      <w:proofErr w:type="spellStart"/>
      <w:r w:rsidRPr="00833A82">
        <w:rPr>
          <w:rFonts w:ascii="Times New Roman" w:hAnsi="Times New Roman" w:cs="Times New Roman"/>
          <w:sz w:val="20"/>
          <w:szCs w:val="20"/>
          <w:lang w:eastAsia="tr-TR"/>
        </w:rPr>
        <w:t>ArcGIS</w:t>
      </w:r>
      <w:proofErr w:type="spellEnd"/>
      <w:r w:rsidRPr="00833A82">
        <w:rPr>
          <w:rFonts w:ascii="Times New Roman" w:hAnsi="Times New Roman" w:cs="Times New Roman"/>
          <w:sz w:val="20"/>
          <w:szCs w:val="20"/>
          <w:lang w:eastAsia="tr-TR"/>
        </w:rPr>
        <w:t xml:space="preserve"> yazılımı kullanılarak ekranda sayısallaştırılmıştır. 1997 yılı ve 2009 yılı için sayısal veriler kullanılmıştır. Tüm veriler 60 m çözünürlükte </w:t>
      </w:r>
      <w:proofErr w:type="spellStart"/>
      <w:r w:rsidRPr="00833A82">
        <w:rPr>
          <w:rFonts w:ascii="Times New Roman" w:hAnsi="Times New Roman" w:cs="Times New Roman"/>
          <w:sz w:val="20"/>
          <w:szCs w:val="20"/>
          <w:lang w:eastAsia="tr-TR"/>
        </w:rPr>
        <w:t>raster</w:t>
      </w:r>
      <w:proofErr w:type="spellEnd"/>
      <w:r w:rsidRPr="00833A82">
        <w:rPr>
          <w:rFonts w:ascii="Times New Roman" w:hAnsi="Times New Roman" w:cs="Times New Roman"/>
          <w:sz w:val="20"/>
          <w:szCs w:val="20"/>
          <w:lang w:eastAsia="tr-TR"/>
        </w:rPr>
        <w:t xml:space="preserve"> formatına dönüştürülmüştür.</w:t>
      </w:r>
    </w:p>
    <w:p w:rsidR="00833A82" w:rsidRPr="00833A82" w:rsidRDefault="00833A82" w:rsidP="00833A82">
      <w:pPr>
        <w:jc w:val="both"/>
        <w:rPr>
          <w:rFonts w:ascii="Arial" w:hAnsi="Arial" w:cs="Arial"/>
          <w:lang w:eastAsia="tr-TR"/>
        </w:rPr>
      </w:pPr>
    </w:p>
    <w:p w:rsidR="00833A82" w:rsidRDefault="00833A82" w:rsidP="00833A82">
      <w:pPr>
        <w:jc w:val="both"/>
        <w:rPr>
          <w:rFonts w:ascii="Times New Roman" w:hAnsi="Times New Roman" w:cs="Times New Roman"/>
          <w:sz w:val="20"/>
          <w:szCs w:val="20"/>
          <w:lang w:eastAsia="tr-TR"/>
        </w:rPr>
      </w:pPr>
      <w:r>
        <w:rPr>
          <w:rFonts w:ascii="Arial" w:hAnsi="Arial" w:cs="Arial"/>
          <w:b/>
        </w:rPr>
        <w:lastRenderedPageBreak/>
        <w:t>4</w:t>
      </w:r>
      <w:r w:rsidRPr="00B77A15">
        <w:rPr>
          <w:rFonts w:ascii="Arial" w:hAnsi="Arial" w:cs="Arial"/>
          <w:b/>
        </w:rPr>
        <w:t xml:space="preserve">. </w:t>
      </w:r>
      <w:r>
        <w:rPr>
          <w:rFonts w:ascii="Arial" w:hAnsi="Arial" w:cs="Arial"/>
          <w:b/>
        </w:rPr>
        <w:t>Bulgular v</w:t>
      </w:r>
      <w:r w:rsidRPr="00833A82">
        <w:rPr>
          <w:rFonts w:ascii="Arial" w:hAnsi="Arial" w:cs="Arial"/>
          <w:b/>
        </w:rPr>
        <w:t>e Sonuçlar</w:t>
      </w:r>
    </w:p>
    <w:p w:rsidR="00833A82" w:rsidRPr="00AA2215" w:rsidRDefault="00833A82" w:rsidP="00833A82">
      <w:pPr>
        <w:jc w:val="both"/>
        <w:rPr>
          <w:rFonts w:ascii="Arial" w:hAnsi="Arial" w:cs="Arial"/>
          <w:lang w:eastAsia="tr-TR"/>
        </w:rPr>
      </w:pPr>
    </w:p>
    <w:p w:rsidR="00833A82" w:rsidRPr="00833A82" w:rsidRDefault="00833A82" w:rsidP="00833A82">
      <w:pPr>
        <w:jc w:val="both"/>
        <w:rPr>
          <w:rFonts w:ascii="Times New Roman" w:hAnsi="Times New Roman" w:cs="Times New Roman"/>
          <w:sz w:val="20"/>
          <w:szCs w:val="20"/>
          <w:lang w:eastAsia="tr-TR"/>
        </w:rPr>
      </w:pPr>
      <w:r w:rsidRPr="00833A82">
        <w:rPr>
          <w:rFonts w:ascii="Times New Roman" w:hAnsi="Times New Roman" w:cs="Times New Roman"/>
          <w:sz w:val="20"/>
          <w:szCs w:val="20"/>
          <w:lang w:eastAsia="tr-TR"/>
        </w:rPr>
        <w:t xml:space="preserve">1972-2009 yılları arasındaki kentsel büyüme, SLEUTH yazılımında test, kaba </w:t>
      </w:r>
      <w:proofErr w:type="gramStart"/>
      <w:r w:rsidRPr="00833A82">
        <w:rPr>
          <w:rFonts w:ascii="Times New Roman" w:hAnsi="Times New Roman" w:cs="Times New Roman"/>
          <w:sz w:val="20"/>
          <w:szCs w:val="20"/>
          <w:lang w:eastAsia="tr-TR"/>
        </w:rPr>
        <w:t>kalibrasyon</w:t>
      </w:r>
      <w:proofErr w:type="gramEnd"/>
      <w:r w:rsidRPr="00833A82">
        <w:rPr>
          <w:rFonts w:ascii="Times New Roman" w:hAnsi="Times New Roman" w:cs="Times New Roman"/>
          <w:sz w:val="20"/>
          <w:szCs w:val="20"/>
          <w:lang w:eastAsia="tr-TR"/>
        </w:rPr>
        <w:t xml:space="preserve">, hassas kalibrasyon son kalibrasyon ve tahmin aşamaları sonrasında belirlenmiştir. Tahmin aşaması sonrasında hesaplanan büyüme katsayıları </w:t>
      </w:r>
      <w:r>
        <w:rPr>
          <w:rFonts w:ascii="Times New Roman" w:hAnsi="Times New Roman" w:cs="Times New Roman"/>
          <w:sz w:val="20"/>
          <w:szCs w:val="20"/>
          <w:lang w:eastAsia="tr-TR"/>
        </w:rPr>
        <w:t>Tablo</w:t>
      </w:r>
      <w:r w:rsidRPr="00833A82">
        <w:rPr>
          <w:rFonts w:ascii="Times New Roman" w:hAnsi="Times New Roman" w:cs="Times New Roman"/>
          <w:sz w:val="20"/>
          <w:szCs w:val="20"/>
          <w:lang w:eastAsia="tr-TR"/>
        </w:rPr>
        <w:t xml:space="preserve"> 3’deki gibidir.</w:t>
      </w:r>
    </w:p>
    <w:p w:rsidR="00833A82" w:rsidRPr="00060969" w:rsidRDefault="00833A82" w:rsidP="00833A82">
      <w:pPr>
        <w:rPr>
          <w:rFonts w:ascii="Arial" w:hAnsi="Arial" w:cs="Arial"/>
        </w:rPr>
      </w:pPr>
    </w:p>
    <w:p w:rsidR="00833A82" w:rsidRDefault="00833A82" w:rsidP="00833A82">
      <w:pPr>
        <w:rPr>
          <w:rFonts w:ascii="Arial" w:hAnsi="Arial" w:cs="Arial"/>
          <w:i/>
          <w:sz w:val="18"/>
          <w:szCs w:val="18"/>
        </w:rPr>
      </w:pPr>
      <w:r w:rsidRPr="00A62F15">
        <w:rPr>
          <w:rFonts w:ascii="Arial" w:hAnsi="Arial" w:cs="Arial"/>
          <w:i/>
          <w:sz w:val="18"/>
          <w:szCs w:val="18"/>
        </w:rPr>
        <w:t xml:space="preserve">Tablo </w:t>
      </w:r>
      <w:r>
        <w:rPr>
          <w:rFonts w:ascii="Arial" w:hAnsi="Arial" w:cs="Arial"/>
          <w:i/>
          <w:sz w:val="18"/>
          <w:szCs w:val="18"/>
        </w:rPr>
        <w:t>3</w:t>
      </w:r>
      <w:r w:rsidRPr="00A62F15">
        <w:rPr>
          <w:rFonts w:ascii="Arial" w:hAnsi="Arial" w:cs="Arial"/>
          <w:i/>
          <w:sz w:val="18"/>
          <w:szCs w:val="18"/>
        </w:rPr>
        <w:t xml:space="preserve">: </w:t>
      </w:r>
      <w:r w:rsidR="00427170" w:rsidRPr="00427170">
        <w:rPr>
          <w:rFonts w:ascii="Arial" w:hAnsi="Arial" w:cs="Arial"/>
          <w:i/>
          <w:sz w:val="18"/>
          <w:szCs w:val="18"/>
        </w:rPr>
        <w:t>Tahmin aşaması sonrası elde edilen büyüme katsayıları</w:t>
      </w:r>
    </w:p>
    <w:p w:rsidR="00427170" w:rsidRPr="00427170" w:rsidRDefault="00427170" w:rsidP="00833A82">
      <w:pPr>
        <w:rPr>
          <w:rFonts w:ascii="Arial" w:hAnsi="Arial" w:cs="Arial"/>
          <w:i/>
        </w:rPr>
      </w:pPr>
    </w:p>
    <w:tbl>
      <w:tblPr>
        <w:tblW w:w="4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4"/>
        <w:gridCol w:w="2294"/>
      </w:tblGrid>
      <w:tr w:rsidR="00427170" w:rsidRPr="00427170" w:rsidTr="00A671D7">
        <w:trPr>
          <w:trHeight w:val="388"/>
          <w:jc w:val="center"/>
        </w:trPr>
        <w:tc>
          <w:tcPr>
            <w:tcW w:w="2294" w:type="dxa"/>
            <w:shd w:val="clear" w:color="auto" w:fill="auto"/>
            <w:noWrap/>
            <w:vAlign w:val="bottom"/>
            <w:hideMark/>
          </w:tcPr>
          <w:p w:rsidR="00427170" w:rsidRPr="00427170" w:rsidRDefault="00427170" w:rsidP="00427170">
            <w:pPr>
              <w:jc w:val="both"/>
              <w:rPr>
                <w:rFonts w:ascii="Times New Roman" w:hAnsi="Times New Roman" w:cs="Times New Roman"/>
                <w:b/>
                <w:iCs/>
                <w:sz w:val="20"/>
                <w:szCs w:val="20"/>
                <w:lang w:eastAsia="tr-TR"/>
              </w:rPr>
            </w:pPr>
            <w:r w:rsidRPr="00427170">
              <w:rPr>
                <w:rFonts w:ascii="Times New Roman" w:hAnsi="Times New Roman" w:cs="Times New Roman"/>
                <w:b/>
                <w:iCs/>
                <w:sz w:val="20"/>
                <w:szCs w:val="20"/>
                <w:lang w:eastAsia="tr-TR"/>
              </w:rPr>
              <w:t>Katsayılar</w:t>
            </w:r>
          </w:p>
        </w:tc>
        <w:tc>
          <w:tcPr>
            <w:tcW w:w="2294" w:type="dxa"/>
            <w:shd w:val="clear" w:color="auto" w:fill="auto"/>
            <w:noWrap/>
            <w:vAlign w:val="bottom"/>
            <w:hideMark/>
          </w:tcPr>
          <w:p w:rsidR="00427170" w:rsidRPr="00427170" w:rsidRDefault="00427170" w:rsidP="00427170">
            <w:pPr>
              <w:jc w:val="both"/>
              <w:rPr>
                <w:rFonts w:ascii="Times New Roman" w:hAnsi="Times New Roman" w:cs="Times New Roman"/>
                <w:b/>
                <w:iCs/>
                <w:sz w:val="20"/>
                <w:szCs w:val="20"/>
                <w:lang w:eastAsia="tr-TR"/>
              </w:rPr>
            </w:pPr>
            <w:r w:rsidRPr="00427170">
              <w:rPr>
                <w:rFonts w:ascii="Times New Roman" w:hAnsi="Times New Roman" w:cs="Times New Roman"/>
                <w:b/>
                <w:iCs/>
                <w:sz w:val="20"/>
                <w:szCs w:val="20"/>
                <w:lang w:eastAsia="tr-TR"/>
              </w:rPr>
              <w:t>En Uygun Değerler</w:t>
            </w:r>
          </w:p>
        </w:tc>
      </w:tr>
      <w:tr w:rsidR="00427170" w:rsidRPr="00427170" w:rsidTr="00A671D7">
        <w:trPr>
          <w:trHeight w:val="388"/>
          <w:jc w:val="center"/>
        </w:trPr>
        <w:tc>
          <w:tcPr>
            <w:tcW w:w="1701" w:type="dxa"/>
            <w:shd w:val="clear" w:color="auto" w:fill="auto"/>
            <w:noWrap/>
            <w:vAlign w:val="center"/>
            <w:hideMark/>
          </w:tcPr>
          <w:p w:rsidR="00427170" w:rsidRPr="00427170" w:rsidRDefault="00427170" w:rsidP="00427170">
            <w:pPr>
              <w:jc w:val="both"/>
              <w:rPr>
                <w:rFonts w:ascii="Times New Roman" w:hAnsi="Times New Roman" w:cs="Times New Roman"/>
                <w:iCs/>
                <w:sz w:val="20"/>
                <w:szCs w:val="20"/>
                <w:lang w:eastAsia="tr-TR"/>
              </w:rPr>
            </w:pPr>
            <w:proofErr w:type="spellStart"/>
            <w:r w:rsidRPr="00427170">
              <w:rPr>
                <w:rFonts w:ascii="Times New Roman" w:hAnsi="Times New Roman" w:cs="Times New Roman"/>
                <w:iCs/>
                <w:sz w:val="20"/>
                <w:szCs w:val="20"/>
                <w:lang w:eastAsia="tr-TR"/>
              </w:rPr>
              <w:t>Saçılım</w:t>
            </w:r>
            <w:proofErr w:type="spellEnd"/>
          </w:p>
        </w:tc>
        <w:tc>
          <w:tcPr>
            <w:tcW w:w="1701" w:type="dxa"/>
            <w:shd w:val="clear" w:color="auto" w:fill="auto"/>
            <w:noWrap/>
            <w:vAlign w:val="center"/>
            <w:hideMark/>
          </w:tcPr>
          <w:p w:rsidR="00427170" w:rsidRPr="00427170" w:rsidRDefault="00427170" w:rsidP="00427170">
            <w:pPr>
              <w:jc w:val="both"/>
              <w:rPr>
                <w:rFonts w:ascii="Times New Roman" w:hAnsi="Times New Roman" w:cs="Times New Roman"/>
                <w:iCs/>
                <w:sz w:val="20"/>
                <w:szCs w:val="20"/>
                <w:lang w:eastAsia="tr-TR"/>
              </w:rPr>
            </w:pPr>
            <w:r w:rsidRPr="00427170">
              <w:rPr>
                <w:rFonts w:ascii="Times New Roman" w:hAnsi="Times New Roman" w:cs="Times New Roman"/>
                <w:iCs/>
                <w:sz w:val="20"/>
                <w:szCs w:val="20"/>
                <w:lang w:eastAsia="tr-TR"/>
              </w:rPr>
              <w:t>7</w:t>
            </w:r>
          </w:p>
        </w:tc>
      </w:tr>
      <w:tr w:rsidR="00427170" w:rsidRPr="00427170" w:rsidTr="00A671D7">
        <w:trPr>
          <w:trHeight w:val="388"/>
          <w:jc w:val="center"/>
        </w:trPr>
        <w:tc>
          <w:tcPr>
            <w:tcW w:w="1701" w:type="dxa"/>
            <w:shd w:val="clear" w:color="auto" w:fill="auto"/>
            <w:noWrap/>
            <w:vAlign w:val="center"/>
            <w:hideMark/>
          </w:tcPr>
          <w:p w:rsidR="00427170" w:rsidRPr="00427170" w:rsidRDefault="00427170" w:rsidP="00427170">
            <w:pPr>
              <w:jc w:val="both"/>
              <w:rPr>
                <w:rFonts w:ascii="Times New Roman" w:hAnsi="Times New Roman" w:cs="Times New Roman"/>
                <w:iCs/>
                <w:sz w:val="20"/>
                <w:szCs w:val="20"/>
                <w:lang w:eastAsia="tr-TR"/>
              </w:rPr>
            </w:pPr>
            <w:r w:rsidRPr="00427170">
              <w:rPr>
                <w:rFonts w:ascii="Times New Roman" w:hAnsi="Times New Roman" w:cs="Times New Roman"/>
                <w:iCs/>
                <w:sz w:val="20"/>
                <w:szCs w:val="20"/>
                <w:lang w:eastAsia="tr-TR"/>
              </w:rPr>
              <w:t>Ortaya Çıkma</w:t>
            </w:r>
          </w:p>
        </w:tc>
        <w:tc>
          <w:tcPr>
            <w:tcW w:w="1701" w:type="dxa"/>
            <w:shd w:val="clear" w:color="auto" w:fill="auto"/>
            <w:noWrap/>
            <w:vAlign w:val="center"/>
            <w:hideMark/>
          </w:tcPr>
          <w:p w:rsidR="00427170" w:rsidRPr="00427170" w:rsidRDefault="00427170" w:rsidP="00427170">
            <w:pPr>
              <w:jc w:val="both"/>
              <w:rPr>
                <w:rFonts w:ascii="Times New Roman" w:hAnsi="Times New Roman" w:cs="Times New Roman"/>
                <w:iCs/>
                <w:sz w:val="20"/>
                <w:szCs w:val="20"/>
                <w:lang w:eastAsia="tr-TR"/>
              </w:rPr>
            </w:pPr>
            <w:r w:rsidRPr="00427170">
              <w:rPr>
                <w:rFonts w:ascii="Times New Roman" w:hAnsi="Times New Roman" w:cs="Times New Roman"/>
                <w:iCs/>
                <w:sz w:val="20"/>
                <w:szCs w:val="20"/>
                <w:lang w:eastAsia="tr-TR"/>
              </w:rPr>
              <w:t>100</w:t>
            </w:r>
          </w:p>
        </w:tc>
      </w:tr>
      <w:tr w:rsidR="00427170" w:rsidRPr="00427170" w:rsidTr="00A671D7">
        <w:trPr>
          <w:trHeight w:val="388"/>
          <w:jc w:val="center"/>
        </w:trPr>
        <w:tc>
          <w:tcPr>
            <w:tcW w:w="1701" w:type="dxa"/>
            <w:shd w:val="clear" w:color="auto" w:fill="auto"/>
            <w:noWrap/>
            <w:vAlign w:val="center"/>
            <w:hideMark/>
          </w:tcPr>
          <w:p w:rsidR="00427170" w:rsidRPr="00427170" w:rsidRDefault="00427170" w:rsidP="00427170">
            <w:pPr>
              <w:jc w:val="both"/>
              <w:rPr>
                <w:rFonts w:ascii="Times New Roman" w:hAnsi="Times New Roman" w:cs="Times New Roman"/>
                <w:iCs/>
                <w:sz w:val="20"/>
                <w:szCs w:val="20"/>
                <w:lang w:eastAsia="tr-TR"/>
              </w:rPr>
            </w:pPr>
            <w:r w:rsidRPr="00427170">
              <w:rPr>
                <w:rFonts w:ascii="Times New Roman" w:hAnsi="Times New Roman" w:cs="Times New Roman"/>
                <w:iCs/>
                <w:sz w:val="20"/>
                <w:szCs w:val="20"/>
                <w:lang w:eastAsia="tr-TR"/>
              </w:rPr>
              <w:t>Yayılım</w:t>
            </w:r>
          </w:p>
        </w:tc>
        <w:tc>
          <w:tcPr>
            <w:tcW w:w="1701" w:type="dxa"/>
            <w:shd w:val="clear" w:color="auto" w:fill="auto"/>
            <w:noWrap/>
            <w:vAlign w:val="center"/>
            <w:hideMark/>
          </w:tcPr>
          <w:p w:rsidR="00427170" w:rsidRPr="00427170" w:rsidRDefault="00427170" w:rsidP="00427170">
            <w:pPr>
              <w:jc w:val="both"/>
              <w:rPr>
                <w:rFonts w:ascii="Times New Roman" w:hAnsi="Times New Roman" w:cs="Times New Roman"/>
                <w:iCs/>
                <w:sz w:val="20"/>
                <w:szCs w:val="20"/>
                <w:lang w:eastAsia="tr-TR"/>
              </w:rPr>
            </w:pPr>
            <w:r w:rsidRPr="00427170">
              <w:rPr>
                <w:rFonts w:ascii="Times New Roman" w:hAnsi="Times New Roman" w:cs="Times New Roman"/>
                <w:iCs/>
                <w:sz w:val="20"/>
                <w:szCs w:val="20"/>
                <w:lang w:eastAsia="tr-TR"/>
              </w:rPr>
              <w:t>100</w:t>
            </w:r>
          </w:p>
        </w:tc>
      </w:tr>
      <w:tr w:rsidR="00427170" w:rsidRPr="00427170" w:rsidTr="00A671D7">
        <w:trPr>
          <w:trHeight w:val="388"/>
          <w:jc w:val="center"/>
        </w:trPr>
        <w:tc>
          <w:tcPr>
            <w:tcW w:w="1701" w:type="dxa"/>
            <w:shd w:val="clear" w:color="auto" w:fill="auto"/>
            <w:noWrap/>
            <w:vAlign w:val="center"/>
            <w:hideMark/>
          </w:tcPr>
          <w:p w:rsidR="00427170" w:rsidRPr="00427170" w:rsidRDefault="00427170" w:rsidP="00427170">
            <w:pPr>
              <w:jc w:val="both"/>
              <w:rPr>
                <w:rFonts w:ascii="Times New Roman" w:hAnsi="Times New Roman" w:cs="Times New Roman"/>
                <w:iCs/>
                <w:sz w:val="20"/>
                <w:szCs w:val="20"/>
                <w:lang w:eastAsia="tr-TR"/>
              </w:rPr>
            </w:pPr>
            <w:r w:rsidRPr="00427170">
              <w:rPr>
                <w:rFonts w:ascii="Times New Roman" w:hAnsi="Times New Roman" w:cs="Times New Roman"/>
                <w:iCs/>
                <w:sz w:val="20"/>
                <w:szCs w:val="20"/>
                <w:lang w:eastAsia="tr-TR"/>
              </w:rPr>
              <w:t>Eğim</w:t>
            </w:r>
          </w:p>
        </w:tc>
        <w:tc>
          <w:tcPr>
            <w:tcW w:w="1701" w:type="dxa"/>
            <w:shd w:val="clear" w:color="auto" w:fill="auto"/>
            <w:noWrap/>
            <w:vAlign w:val="center"/>
            <w:hideMark/>
          </w:tcPr>
          <w:p w:rsidR="00427170" w:rsidRPr="00427170" w:rsidRDefault="00427170" w:rsidP="00427170">
            <w:pPr>
              <w:jc w:val="both"/>
              <w:rPr>
                <w:rFonts w:ascii="Times New Roman" w:hAnsi="Times New Roman" w:cs="Times New Roman"/>
                <w:iCs/>
                <w:sz w:val="20"/>
                <w:szCs w:val="20"/>
                <w:lang w:eastAsia="tr-TR"/>
              </w:rPr>
            </w:pPr>
            <w:r w:rsidRPr="00427170">
              <w:rPr>
                <w:rFonts w:ascii="Times New Roman" w:hAnsi="Times New Roman" w:cs="Times New Roman"/>
                <w:iCs/>
                <w:sz w:val="20"/>
                <w:szCs w:val="20"/>
                <w:lang w:eastAsia="tr-TR"/>
              </w:rPr>
              <w:t>1</w:t>
            </w:r>
          </w:p>
        </w:tc>
      </w:tr>
      <w:tr w:rsidR="00427170" w:rsidRPr="00427170" w:rsidTr="00A671D7">
        <w:trPr>
          <w:trHeight w:val="388"/>
          <w:jc w:val="center"/>
        </w:trPr>
        <w:tc>
          <w:tcPr>
            <w:tcW w:w="1701" w:type="dxa"/>
            <w:shd w:val="clear" w:color="auto" w:fill="auto"/>
            <w:noWrap/>
            <w:vAlign w:val="center"/>
            <w:hideMark/>
          </w:tcPr>
          <w:p w:rsidR="00427170" w:rsidRPr="00427170" w:rsidRDefault="00427170" w:rsidP="00427170">
            <w:pPr>
              <w:jc w:val="both"/>
              <w:rPr>
                <w:rFonts w:ascii="Times New Roman" w:hAnsi="Times New Roman" w:cs="Times New Roman"/>
                <w:iCs/>
                <w:sz w:val="20"/>
                <w:szCs w:val="20"/>
                <w:lang w:eastAsia="tr-TR"/>
              </w:rPr>
            </w:pPr>
            <w:r w:rsidRPr="00427170">
              <w:rPr>
                <w:rFonts w:ascii="Times New Roman" w:hAnsi="Times New Roman" w:cs="Times New Roman"/>
                <w:iCs/>
                <w:sz w:val="20"/>
                <w:szCs w:val="20"/>
                <w:lang w:eastAsia="tr-TR"/>
              </w:rPr>
              <w:t>Yol</w:t>
            </w:r>
          </w:p>
        </w:tc>
        <w:tc>
          <w:tcPr>
            <w:tcW w:w="1701" w:type="dxa"/>
            <w:shd w:val="clear" w:color="auto" w:fill="auto"/>
            <w:noWrap/>
            <w:vAlign w:val="center"/>
            <w:hideMark/>
          </w:tcPr>
          <w:p w:rsidR="00427170" w:rsidRPr="00427170" w:rsidRDefault="00427170" w:rsidP="00427170">
            <w:pPr>
              <w:jc w:val="both"/>
              <w:rPr>
                <w:rFonts w:ascii="Times New Roman" w:hAnsi="Times New Roman" w:cs="Times New Roman"/>
                <w:iCs/>
                <w:sz w:val="20"/>
                <w:szCs w:val="20"/>
                <w:lang w:eastAsia="tr-TR"/>
              </w:rPr>
            </w:pPr>
            <w:r w:rsidRPr="00427170">
              <w:rPr>
                <w:rFonts w:ascii="Times New Roman" w:hAnsi="Times New Roman" w:cs="Times New Roman"/>
                <w:iCs/>
                <w:sz w:val="20"/>
                <w:szCs w:val="20"/>
                <w:lang w:eastAsia="tr-TR"/>
              </w:rPr>
              <w:t>100</w:t>
            </w:r>
          </w:p>
        </w:tc>
      </w:tr>
    </w:tbl>
    <w:p w:rsidR="00833A82" w:rsidRPr="00833A82" w:rsidRDefault="00833A82" w:rsidP="00991771">
      <w:pPr>
        <w:jc w:val="both"/>
        <w:rPr>
          <w:rFonts w:ascii="Arial" w:hAnsi="Arial" w:cs="Arial"/>
          <w:lang w:eastAsia="tr-TR"/>
        </w:rPr>
      </w:pPr>
    </w:p>
    <w:p w:rsidR="00427170" w:rsidRPr="00427170" w:rsidRDefault="00427170" w:rsidP="00427170">
      <w:pPr>
        <w:ind w:firstLine="284"/>
        <w:jc w:val="both"/>
        <w:rPr>
          <w:rFonts w:ascii="Times New Roman" w:hAnsi="Times New Roman" w:cs="Times New Roman"/>
          <w:sz w:val="20"/>
          <w:szCs w:val="20"/>
          <w:lang w:eastAsia="tr-TR"/>
        </w:rPr>
      </w:pPr>
      <w:r w:rsidRPr="00427170">
        <w:rPr>
          <w:rFonts w:ascii="Times New Roman" w:hAnsi="Times New Roman" w:cs="Times New Roman"/>
          <w:sz w:val="20"/>
          <w:szCs w:val="20"/>
          <w:lang w:eastAsia="tr-TR"/>
        </w:rPr>
        <w:t>Çalışma alanı sınırları içinde kalan İstanbul iline ait büyüme karakteristiklerinin en uygun katsayı değerlerinden anlaşılacağı üzere, ulaşım ağlarının İstanbul’da kentsel büyümeye etkisi en üst düzeydedir. Ulaşım ağlarının geçtikleri yerlerde yerleşim alanları ortaya çıktığı ve kentin de bu bölgelere doğru yayıldığı görülmektedir.</w:t>
      </w:r>
    </w:p>
    <w:p w:rsidR="00427170" w:rsidRPr="00427170" w:rsidRDefault="00427170" w:rsidP="00427170">
      <w:pPr>
        <w:ind w:firstLine="284"/>
        <w:jc w:val="both"/>
        <w:rPr>
          <w:rFonts w:ascii="Times New Roman" w:hAnsi="Times New Roman" w:cs="Times New Roman"/>
          <w:sz w:val="20"/>
          <w:szCs w:val="20"/>
          <w:lang w:eastAsia="tr-TR"/>
        </w:rPr>
      </w:pPr>
      <w:r w:rsidRPr="00427170">
        <w:rPr>
          <w:rFonts w:ascii="Times New Roman" w:hAnsi="Times New Roman" w:cs="Times New Roman"/>
          <w:sz w:val="20"/>
          <w:szCs w:val="20"/>
          <w:lang w:eastAsia="tr-TR"/>
        </w:rPr>
        <w:t xml:space="preserve">Ulaşım ağlarının arazi kullanımında meydan getirdiği değişimlerin belirlenmesi için oluşturulan </w:t>
      </w:r>
      <w:proofErr w:type="gramStart"/>
      <w:r w:rsidRPr="00427170">
        <w:rPr>
          <w:rFonts w:ascii="Times New Roman" w:hAnsi="Times New Roman" w:cs="Times New Roman"/>
          <w:sz w:val="20"/>
          <w:szCs w:val="20"/>
          <w:lang w:eastAsia="tr-TR"/>
        </w:rPr>
        <w:t>simülasyon</w:t>
      </w:r>
      <w:proofErr w:type="gramEnd"/>
      <w:r w:rsidRPr="00427170">
        <w:rPr>
          <w:rFonts w:ascii="Times New Roman" w:hAnsi="Times New Roman" w:cs="Times New Roman"/>
          <w:sz w:val="20"/>
          <w:szCs w:val="20"/>
          <w:lang w:eastAsia="tr-TR"/>
        </w:rPr>
        <w:t xml:space="preserve"> modeline göre etkilenecek ormanların belirlenmesi amacıyla, 1972-2009 yılları arasında değişim analizi yapılmıştır (</w:t>
      </w:r>
      <w:r>
        <w:rPr>
          <w:rFonts w:ascii="Times New Roman" w:hAnsi="Times New Roman" w:cs="Times New Roman"/>
          <w:sz w:val="20"/>
          <w:szCs w:val="20"/>
          <w:lang w:eastAsia="tr-TR"/>
        </w:rPr>
        <w:t>Tablo</w:t>
      </w:r>
      <w:r w:rsidRPr="00427170">
        <w:rPr>
          <w:rFonts w:ascii="Times New Roman" w:hAnsi="Times New Roman" w:cs="Times New Roman"/>
          <w:sz w:val="20"/>
          <w:szCs w:val="20"/>
          <w:lang w:eastAsia="tr-TR"/>
        </w:rPr>
        <w:t xml:space="preserve"> 4). Elde edilen sonuçlara göre İstanbul’da arazi kullanımı değişimi şu şekildedir: Orman alanları, önce tarım-kentsel boş araziler sınıfına dönüşmekte, daha sonra da bu alanlar yerleşime açılmaktadır.</w:t>
      </w:r>
    </w:p>
    <w:p w:rsidR="00427170" w:rsidRPr="00060969" w:rsidRDefault="00427170" w:rsidP="00427170">
      <w:pPr>
        <w:rPr>
          <w:rFonts w:ascii="Arial" w:hAnsi="Arial" w:cs="Arial"/>
        </w:rPr>
      </w:pPr>
    </w:p>
    <w:p w:rsidR="00427170" w:rsidRPr="00427170" w:rsidRDefault="00427170" w:rsidP="00427170">
      <w:pPr>
        <w:rPr>
          <w:rFonts w:ascii="Arial" w:hAnsi="Arial" w:cs="Arial"/>
          <w:i/>
          <w:sz w:val="18"/>
          <w:szCs w:val="18"/>
        </w:rPr>
      </w:pPr>
      <w:r w:rsidRPr="00A62F15">
        <w:rPr>
          <w:rFonts w:ascii="Arial" w:hAnsi="Arial" w:cs="Arial"/>
          <w:i/>
          <w:sz w:val="18"/>
          <w:szCs w:val="18"/>
        </w:rPr>
        <w:t xml:space="preserve">Tablo </w:t>
      </w:r>
      <w:r>
        <w:rPr>
          <w:rFonts w:ascii="Arial" w:hAnsi="Arial" w:cs="Arial"/>
          <w:i/>
          <w:sz w:val="18"/>
          <w:szCs w:val="18"/>
        </w:rPr>
        <w:t>4</w:t>
      </w:r>
      <w:r w:rsidRPr="00A62F15">
        <w:rPr>
          <w:rFonts w:ascii="Arial" w:hAnsi="Arial" w:cs="Arial"/>
          <w:i/>
          <w:sz w:val="18"/>
          <w:szCs w:val="18"/>
        </w:rPr>
        <w:t xml:space="preserve">: </w:t>
      </w:r>
      <w:r w:rsidRPr="00427170">
        <w:rPr>
          <w:rFonts w:ascii="Arial" w:hAnsi="Arial" w:cs="Arial"/>
          <w:i/>
          <w:sz w:val="18"/>
          <w:szCs w:val="18"/>
        </w:rPr>
        <w:t>1972-2009 yılları arası arazi kullanımında meydana gelen değişimler</w:t>
      </w:r>
    </w:p>
    <w:p w:rsidR="00427170" w:rsidRDefault="00427170" w:rsidP="00427170">
      <w:pPr>
        <w:rPr>
          <w:rFonts w:ascii="Arial" w:hAnsi="Arial" w:cs="Arial"/>
          <w:i/>
          <w:sz w:val="18"/>
          <w:szCs w:val="18"/>
        </w:rPr>
      </w:pPr>
    </w:p>
    <w:tbl>
      <w:tblPr>
        <w:tblW w:w="6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2"/>
        <w:gridCol w:w="1375"/>
        <w:gridCol w:w="992"/>
        <w:gridCol w:w="1375"/>
        <w:gridCol w:w="992"/>
      </w:tblGrid>
      <w:tr w:rsidR="00427170" w:rsidRPr="00427170" w:rsidTr="00A671D7">
        <w:trPr>
          <w:trHeight w:val="304"/>
          <w:jc w:val="center"/>
        </w:trPr>
        <w:tc>
          <w:tcPr>
            <w:tcW w:w="1622" w:type="dxa"/>
            <w:vMerge w:val="restart"/>
            <w:shd w:val="clear" w:color="auto" w:fill="auto"/>
            <w:noWrap/>
            <w:vAlign w:val="center"/>
            <w:hideMark/>
          </w:tcPr>
          <w:p w:rsidR="00427170" w:rsidRPr="00427170" w:rsidRDefault="00427170" w:rsidP="00427170">
            <w:pPr>
              <w:rPr>
                <w:rFonts w:ascii="Times New Roman" w:hAnsi="Times New Roman" w:cs="Times New Roman"/>
                <w:b/>
                <w:bCs/>
                <w:iCs/>
                <w:sz w:val="20"/>
                <w:szCs w:val="20"/>
              </w:rPr>
            </w:pPr>
            <w:r w:rsidRPr="00427170">
              <w:rPr>
                <w:rFonts w:ascii="Times New Roman" w:hAnsi="Times New Roman" w:cs="Times New Roman"/>
                <w:b/>
                <w:bCs/>
                <w:iCs/>
                <w:sz w:val="20"/>
                <w:szCs w:val="20"/>
              </w:rPr>
              <w:t>Arazi Kullanımı</w:t>
            </w:r>
          </w:p>
        </w:tc>
        <w:tc>
          <w:tcPr>
            <w:tcW w:w="2367" w:type="dxa"/>
            <w:gridSpan w:val="2"/>
            <w:shd w:val="clear" w:color="auto" w:fill="auto"/>
            <w:noWrap/>
            <w:vAlign w:val="bottom"/>
            <w:hideMark/>
          </w:tcPr>
          <w:p w:rsidR="00427170" w:rsidRPr="00427170" w:rsidRDefault="00427170" w:rsidP="00427170">
            <w:pPr>
              <w:rPr>
                <w:rFonts w:ascii="Times New Roman" w:hAnsi="Times New Roman" w:cs="Times New Roman"/>
                <w:b/>
                <w:bCs/>
                <w:iCs/>
                <w:sz w:val="20"/>
                <w:szCs w:val="20"/>
              </w:rPr>
            </w:pPr>
            <w:r w:rsidRPr="00427170">
              <w:rPr>
                <w:rFonts w:ascii="Times New Roman" w:hAnsi="Times New Roman" w:cs="Times New Roman"/>
                <w:b/>
                <w:bCs/>
                <w:iCs/>
                <w:sz w:val="20"/>
                <w:szCs w:val="20"/>
              </w:rPr>
              <w:t>1972</w:t>
            </w:r>
          </w:p>
        </w:tc>
        <w:tc>
          <w:tcPr>
            <w:tcW w:w="2367" w:type="dxa"/>
            <w:gridSpan w:val="2"/>
            <w:shd w:val="clear" w:color="auto" w:fill="auto"/>
            <w:noWrap/>
            <w:vAlign w:val="bottom"/>
            <w:hideMark/>
          </w:tcPr>
          <w:p w:rsidR="00427170" w:rsidRPr="00427170" w:rsidRDefault="00427170" w:rsidP="00427170">
            <w:pPr>
              <w:rPr>
                <w:rFonts w:ascii="Times New Roman" w:hAnsi="Times New Roman" w:cs="Times New Roman"/>
                <w:b/>
                <w:bCs/>
                <w:iCs/>
                <w:sz w:val="20"/>
                <w:szCs w:val="20"/>
              </w:rPr>
            </w:pPr>
            <w:r w:rsidRPr="00427170">
              <w:rPr>
                <w:rFonts w:ascii="Times New Roman" w:hAnsi="Times New Roman" w:cs="Times New Roman"/>
                <w:b/>
                <w:bCs/>
                <w:iCs/>
                <w:sz w:val="20"/>
                <w:szCs w:val="20"/>
              </w:rPr>
              <w:t>2009</w:t>
            </w:r>
          </w:p>
        </w:tc>
      </w:tr>
      <w:tr w:rsidR="00427170" w:rsidRPr="00427170" w:rsidTr="00A671D7">
        <w:trPr>
          <w:trHeight w:val="304"/>
          <w:jc w:val="center"/>
        </w:trPr>
        <w:tc>
          <w:tcPr>
            <w:tcW w:w="1622" w:type="dxa"/>
            <w:vMerge/>
            <w:vAlign w:val="center"/>
            <w:hideMark/>
          </w:tcPr>
          <w:p w:rsidR="00427170" w:rsidRPr="00427170" w:rsidRDefault="00427170" w:rsidP="00427170">
            <w:pPr>
              <w:rPr>
                <w:rFonts w:ascii="Times New Roman" w:hAnsi="Times New Roman" w:cs="Times New Roman"/>
                <w:b/>
                <w:bCs/>
                <w:sz w:val="20"/>
                <w:szCs w:val="20"/>
              </w:rPr>
            </w:pPr>
          </w:p>
        </w:tc>
        <w:tc>
          <w:tcPr>
            <w:tcW w:w="1375" w:type="dxa"/>
            <w:shd w:val="clear" w:color="auto" w:fill="auto"/>
            <w:noWrap/>
            <w:vAlign w:val="center"/>
            <w:hideMark/>
          </w:tcPr>
          <w:p w:rsidR="00427170" w:rsidRPr="00427170" w:rsidRDefault="00427170" w:rsidP="00427170">
            <w:pPr>
              <w:rPr>
                <w:rFonts w:ascii="Times New Roman" w:hAnsi="Times New Roman" w:cs="Times New Roman"/>
                <w:b/>
                <w:bCs/>
                <w:iCs/>
                <w:sz w:val="20"/>
                <w:szCs w:val="20"/>
              </w:rPr>
            </w:pPr>
            <w:r w:rsidRPr="00427170">
              <w:rPr>
                <w:rFonts w:ascii="Times New Roman" w:hAnsi="Times New Roman" w:cs="Times New Roman"/>
                <w:b/>
                <w:bCs/>
                <w:iCs/>
                <w:sz w:val="20"/>
                <w:szCs w:val="20"/>
              </w:rPr>
              <w:t>Piksel Sayısı</w:t>
            </w:r>
          </w:p>
        </w:tc>
        <w:tc>
          <w:tcPr>
            <w:tcW w:w="992" w:type="dxa"/>
            <w:shd w:val="clear" w:color="auto" w:fill="auto"/>
            <w:noWrap/>
            <w:vAlign w:val="center"/>
            <w:hideMark/>
          </w:tcPr>
          <w:p w:rsidR="00427170" w:rsidRPr="00427170" w:rsidRDefault="00427170" w:rsidP="00427170">
            <w:pPr>
              <w:rPr>
                <w:rFonts w:ascii="Times New Roman" w:hAnsi="Times New Roman" w:cs="Times New Roman"/>
                <w:b/>
                <w:bCs/>
                <w:iCs/>
                <w:sz w:val="20"/>
                <w:szCs w:val="20"/>
              </w:rPr>
            </w:pPr>
            <w:r w:rsidRPr="00427170">
              <w:rPr>
                <w:rFonts w:ascii="Times New Roman" w:hAnsi="Times New Roman" w:cs="Times New Roman"/>
                <w:b/>
                <w:bCs/>
                <w:iCs/>
                <w:sz w:val="20"/>
                <w:szCs w:val="20"/>
              </w:rPr>
              <w:t>Oran (%)</w:t>
            </w:r>
          </w:p>
        </w:tc>
        <w:tc>
          <w:tcPr>
            <w:tcW w:w="1375" w:type="dxa"/>
            <w:shd w:val="clear" w:color="auto" w:fill="auto"/>
            <w:noWrap/>
            <w:vAlign w:val="center"/>
            <w:hideMark/>
          </w:tcPr>
          <w:p w:rsidR="00427170" w:rsidRPr="00427170" w:rsidRDefault="00427170" w:rsidP="00427170">
            <w:pPr>
              <w:rPr>
                <w:rFonts w:ascii="Times New Roman" w:hAnsi="Times New Roman" w:cs="Times New Roman"/>
                <w:b/>
                <w:bCs/>
                <w:iCs/>
                <w:sz w:val="20"/>
                <w:szCs w:val="20"/>
              </w:rPr>
            </w:pPr>
            <w:r w:rsidRPr="00427170">
              <w:rPr>
                <w:rFonts w:ascii="Times New Roman" w:hAnsi="Times New Roman" w:cs="Times New Roman"/>
                <w:b/>
                <w:bCs/>
                <w:iCs/>
                <w:sz w:val="20"/>
                <w:szCs w:val="20"/>
              </w:rPr>
              <w:t>Piksel Sayısı</w:t>
            </w:r>
          </w:p>
        </w:tc>
        <w:tc>
          <w:tcPr>
            <w:tcW w:w="992" w:type="dxa"/>
            <w:shd w:val="clear" w:color="auto" w:fill="auto"/>
            <w:noWrap/>
            <w:vAlign w:val="center"/>
            <w:hideMark/>
          </w:tcPr>
          <w:p w:rsidR="00427170" w:rsidRPr="00427170" w:rsidRDefault="00427170" w:rsidP="00427170">
            <w:pPr>
              <w:rPr>
                <w:rFonts w:ascii="Times New Roman" w:hAnsi="Times New Roman" w:cs="Times New Roman"/>
                <w:b/>
                <w:bCs/>
                <w:iCs/>
                <w:sz w:val="20"/>
                <w:szCs w:val="20"/>
              </w:rPr>
            </w:pPr>
            <w:r w:rsidRPr="00427170">
              <w:rPr>
                <w:rFonts w:ascii="Times New Roman" w:hAnsi="Times New Roman" w:cs="Times New Roman"/>
                <w:b/>
                <w:bCs/>
                <w:iCs/>
                <w:sz w:val="20"/>
                <w:szCs w:val="20"/>
              </w:rPr>
              <w:t>Oran (%)</w:t>
            </w:r>
          </w:p>
        </w:tc>
      </w:tr>
      <w:tr w:rsidR="00427170" w:rsidRPr="00427170" w:rsidTr="00A671D7">
        <w:trPr>
          <w:trHeight w:val="425"/>
          <w:jc w:val="center"/>
        </w:trPr>
        <w:tc>
          <w:tcPr>
            <w:tcW w:w="1622" w:type="dxa"/>
            <w:shd w:val="clear" w:color="auto" w:fill="auto"/>
            <w:noWrap/>
            <w:vAlign w:val="center"/>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Yerleşim</w:t>
            </w:r>
          </w:p>
        </w:tc>
        <w:tc>
          <w:tcPr>
            <w:tcW w:w="1375" w:type="dxa"/>
            <w:shd w:val="clear" w:color="auto" w:fill="auto"/>
            <w:noWrap/>
            <w:vAlign w:val="center"/>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17290</w:t>
            </w:r>
          </w:p>
        </w:tc>
        <w:tc>
          <w:tcPr>
            <w:tcW w:w="992" w:type="dxa"/>
            <w:shd w:val="clear" w:color="auto" w:fill="auto"/>
            <w:noWrap/>
            <w:vAlign w:val="center"/>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2,99</w:t>
            </w:r>
          </w:p>
        </w:tc>
        <w:tc>
          <w:tcPr>
            <w:tcW w:w="1375" w:type="dxa"/>
            <w:shd w:val="clear" w:color="auto" w:fill="auto"/>
            <w:noWrap/>
            <w:vAlign w:val="center"/>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187.441</w:t>
            </w:r>
          </w:p>
        </w:tc>
        <w:tc>
          <w:tcPr>
            <w:tcW w:w="992" w:type="dxa"/>
            <w:shd w:val="clear" w:color="auto" w:fill="auto"/>
            <w:noWrap/>
            <w:vAlign w:val="center"/>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32,39</w:t>
            </w:r>
          </w:p>
        </w:tc>
      </w:tr>
      <w:tr w:rsidR="00427170" w:rsidRPr="00427170" w:rsidTr="00A671D7">
        <w:trPr>
          <w:trHeight w:val="418"/>
          <w:jc w:val="center"/>
        </w:trPr>
        <w:tc>
          <w:tcPr>
            <w:tcW w:w="1622" w:type="dxa"/>
            <w:shd w:val="clear" w:color="auto" w:fill="auto"/>
            <w:noWrap/>
            <w:vAlign w:val="bottom"/>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Tarım-kentsel boş araziler</w:t>
            </w:r>
          </w:p>
        </w:tc>
        <w:tc>
          <w:tcPr>
            <w:tcW w:w="1375" w:type="dxa"/>
            <w:shd w:val="clear" w:color="auto" w:fill="auto"/>
            <w:noWrap/>
            <w:vAlign w:val="center"/>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59628</w:t>
            </w:r>
          </w:p>
        </w:tc>
        <w:tc>
          <w:tcPr>
            <w:tcW w:w="992" w:type="dxa"/>
            <w:shd w:val="clear" w:color="auto" w:fill="auto"/>
            <w:noWrap/>
            <w:vAlign w:val="center"/>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10,30</w:t>
            </w:r>
          </w:p>
        </w:tc>
        <w:tc>
          <w:tcPr>
            <w:tcW w:w="1375" w:type="dxa"/>
            <w:shd w:val="clear" w:color="auto" w:fill="auto"/>
            <w:noWrap/>
            <w:vAlign w:val="center"/>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49.757</w:t>
            </w:r>
          </w:p>
        </w:tc>
        <w:tc>
          <w:tcPr>
            <w:tcW w:w="992" w:type="dxa"/>
            <w:shd w:val="clear" w:color="auto" w:fill="auto"/>
            <w:noWrap/>
            <w:vAlign w:val="center"/>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8,60</w:t>
            </w:r>
          </w:p>
        </w:tc>
      </w:tr>
      <w:tr w:rsidR="00427170" w:rsidRPr="00427170" w:rsidTr="00A671D7">
        <w:trPr>
          <w:trHeight w:val="382"/>
          <w:jc w:val="center"/>
        </w:trPr>
        <w:tc>
          <w:tcPr>
            <w:tcW w:w="1622" w:type="dxa"/>
            <w:shd w:val="clear" w:color="auto" w:fill="auto"/>
            <w:noWrap/>
            <w:vAlign w:val="center"/>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Orman Alanları</w:t>
            </w:r>
          </w:p>
        </w:tc>
        <w:tc>
          <w:tcPr>
            <w:tcW w:w="1375" w:type="dxa"/>
            <w:shd w:val="clear" w:color="auto" w:fill="auto"/>
            <w:noWrap/>
            <w:vAlign w:val="center"/>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358155</w:t>
            </w:r>
          </w:p>
        </w:tc>
        <w:tc>
          <w:tcPr>
            <w:tcW w:w="992" w:type="dxa"/>
            <w:shd w:val="clear" w:color="auto" w:fill="auto"/>
            <w:noWrap/>
            <w:vAlign w:val="center"/>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61,89</w:t>
            </w:r>
          </w:p>
        </w:tc>
        <w:tc>
          <w:tcPr>
            <w:tcW w:w="1375" w:type="dxa"/>
            <w:shd w:val="clear" w:color="auto" w:fill="auto"/>
            <w:noWrap/>
            <w:vAlign w:val="center"/>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196.908</w:t>
            </w:r>
          </w:p>
        </w:tc>
        <w:tc>
          <w:tcPr>
            <w:tcW w:w="992" w:type="dxa"/>
            <w:shd w:val="clear" w:color="auto" w:fill="auto"/>
            <w:noWrap/>
            <w:vAlign w:val="center"/>
            <w:hideMark/>
          </w:tcPr>
          <w:p w:rsidR="00427170" w:rsidRPr="00427170" w:rsidRDefault="00427170" w:rsidP="00427170">
            <w:pPr>
              <w:rPr>
                <w:rFonts w:ascii="Times New Roman" w:hAnsi="Times New Roman" w:cs="Times New Roman"/>
                <w:iCs/>
                <w:sz w:val="20"/>
                <w:szCs w:val="20"/>
              </w:rPr>
            </w:pPr>
            <w:r w:rsidRPr="00427170">
              <w:rPr>
                <w:rFonts w:ascii="Times New Roman" w:hAnsi="Times New Roman" w:cs="Times New Roman"/>
                <w:iCs/>
                <w:sz w:val="20"/>
                <w:szCs w:val="20"/>
              </w:rPr>
              <w:t>34,03</w:t>
            </w:r>
          </w:p>
        </w:tc>
      </w:tr>
    </w:tbl>
    <w:p w:rsidR="00427170" w:rsidRPr="00427170" w:rsidRDefault="00427170" w:rsidP="00427170">
      <w:pPr>
        <w:rPr>
          <w:rFonts w:ascii="Arial" w:hAnsi="Arial" w:cs="Arial"/>
        </w:rPr>
      </w:pPr>
    </w:p>
    <w:p w:rsidR="00CF6561" w:rsidRPr="00CF6561" w:rsidRDefault="00CF6561" w:rsidP="00CF6561">
      <w:pPr>
        <w:ind w:firstLine="284"/>
        <w:jc w:val="both"/>
        <w:rPr>
          <w:rFonts w:ascii="Times New Roman" w:hAnsi="Times New Roman" w:cs="Times New Roman"/>
          <w:sz w:val="20"/>
          <w:szCs w:val="20"/>
          <w:lang w:eastAsia="tr-TR"/>
        </w:rPr>
      </w:pPr>
      <w:r w:rsidRPr="00CF6561">
        <w:rPr>
          <w:rFonts w:ascii="Times New Roman" w:hAnsi="Times New Roman" w:cs="Times New Roman"/>
          <w:sz w:val="20"/>
          <w:szCs w:val="20"/>
          <w:lang w:eastAsia="tr-TR"/>
        </w:rPr>
        <w:t>1972 ile 2009 yılları arasında, % 95-100 doğrulukla, orman alanlarında yaklaşık olarak % 30’luk bir azalma meydan gelmiştir, bunun yanında yerleşim alanlarında % 2,99’dan % 32,39’a artış söz konusudur. Tarım-kentsel boş araziler arazi kullanımı sınıfında meydana gelen yaklaşık %2’lik bir değişmenin nedeni ise çalışma alanı sınırları içerisinde tarımsal alanların sayısının az olmasından kaynaklanmaktadır.</w:t>
      </w:r>
    </w:p>
    <w:p w:rsidR="00CF6561" w:rsidRPr="00CF6561" w:rsidRDefault="00CF6561" w:rsidP="00CF6561">
      <w:pPr>
        <w:ind w:firstLine="284"/>
        <w:jc w:val="both"/>
        <w:rPr>
          <w:rFonts w:ascii="Times New Roman" w:hAnsi="Times New Roman" w:cs="Times New Roman"/>
          <w:sz w:val="20"/>
          <w:szCs w:val="20"/>
          <w:lang w:eastAsia="tr-TR"/>
        </w:rPr>
      </w:pPr>
      <w:r w:rsidRPr="00CF6561">
        <w:rPr>
          <w:rFonts w:ascii="Times New Roman" w:hAnsi="Times New Roman" w:cs="Times New Roman"/>
          <w:sz w:val="20"/>
          <w:szCs w:val="20"/>
          <w:lang w:eastAsia="tr-TR"/>
        </w:rPr>
        <w:t>İstanbul’da ulaşım sorununu çözmek iddiasıyla inşa edilen her köprü kısa bir süre sonra kendi trafiğini oluşturarak sorunun çözümünü her geçen gün biraz daha zora sokmuştur. Çünkü getirilen çözüm önerileri, makineler göz önünde tutularak projelendirilmektedir, bu nedenle de toplumun gereksinimlerine cevap vermekten uzaktır. Oluşturulan model sonuçlarından yola çıkarak, İstanbul Boğazı’na inşa edilecek üçüncü köprü ve bağlantı yollarının çevresindeki yerlerin çok kısa bire zaman aralığında yerleşime açılması ve bu nedenle kendi trafiğini oluşturması beklenmektedir.</w:t>
      </w:r>
    </w:p>
    <w:p w:rsidR="00CF6561" w:rsidRPr="00CF6561" w:rsidRDefault="00CF6561" w:rsidP="00CF6561">
      <w:pPr>
        <w:jc w:val="both"/>
        <w:rPr>
          <w:rFonts w:ascii="Times New Roman" w:hAnsi="Times New Roman" w:cs="Times New Roman"/>
          <w:sz w:val="20"/>
          <w:szCs w:val="20"/>
          <w:lang w:eastAsia="tr-TR"/>
        </w:rPr>
      </w:pPr>
      <w:r w:rsidRPr="00CF6561">
        <w:rPr>
          <w:rFonts w:ascii="Times New Roman" w:hAnsi="Times New Roman" w:cs="Times New Roman"/>
          <w:sz w:val="20"/>
          <w:szCs w:val="20"/>
          <w:lang w:eastAsia="tr-TR"/>
        </w:rPr>
        <w:t>Hızla büyüyen kentlerde kentsel ve çevresel kaynakların daha verimli kullanabilmesi ve dolayısıyla yaşam kalitesinin artması için kentsel büyümenin ve yayılmanın kontrol altına alınması gerekmektedir. Bu durum günümüz gerçeklerinin bilinmesinin yanı sıra, ileriki yıllarda arazi kullanımının nasıl değişeceği ve kentleşmenin hangi yönde olacağının öngörülmesini de gerektirmektedir. Gelecekte, dünya nüfusunun büyük bir bölümünün kentlerde yaşayacağı düşünüldüğünde, kentsel büyümenin tahmin edilmesinin ne kadar önemli olduğu ve uygulanabilir kararların alınmasında önemli bir altlığı oluşturduğu ortadır.</w:t>
      </w:r>
    </w:p>
    <w:p w:rsidR="00427170" w:rsidRDefault="00427170" w:rsidP="00991771">
      <w:pPr>
        <w:jc w:val="both"/>
        <w:rPr>
          <w:rFonts w:ascii="Times New Roman" w:hAnsi="Times New Roman" w:cs="Times New Roman"/>
          <w:sz w:val="20"/>
          <w:szCs w:val="20"/>
          <w:lang w:eastAsia="tr-TR"/>
        </w:rPr>
      </w:pPr>
    </w:p>
    <w:p w:rsidR="009863EC" w:rsidRDefault="009863EC" w:rsidP="00B77A15">
      <w:pPr>
        <w:jc w:val="left"/>
        <w:rPr>
          <w:rFonts w:ascii="Arial" w:hAnsi="Arial" w:cs="Arial"/>
          <w:b/>
        </w:rPr>
      </w:pPr>
      <w:r w:rsidRPr="009863EC">
        <w:rPr>
          <w:rFonts w:ascii="Arial" w:hAnsi="Arial" w:cs="Arial"/>
          <w:b/>
        </w:rPr>
        <w:t>Teşekkür</w:t>
      </w:r>
    </w:p>
    <w:p w:rsidR="00785601" w:rsidRPr="009863EC" w:rsidRDefault="00785601" w:rsidP="00B77A15">
      <w:pPr>
        <w:jc w:val="left"/>
        <w:rPr>
          <w:rFonts w:ascii="Arial" w:hAnsi="Arial" w:cs="Arial"/>
          <w:b/>
        </w:rPr>
      </w:pPr>
    </w:p>
    <w:p w:rsidR="009863EC" w:rsidRPr="007F7727" w:rsidRDefault="007F7727" w:rsidP="00AC5127">
      <w:pPr>
        <w:jc w:val="both"/>
        <w:rPr>
          <w:rFonts w:ascii="Arial" w:hAnsi="Arial" w:cs="Arial"/>
          <w:b/>
        </w:rPr>
      </w:pPr>
      <w:r w:rsidRPr="007F7727">
        <w:rPr>
          <w:rFonts w:ascii="Times New Roman" w:eastAsia="Times New Roman" w:hAnsi="Times New Roman" w:cs="Times New Roman"/>
          <w:sz w:val="20"/>
          <w:szCs w:val="20"/>
          <w:lang w:eastAsia="tr-TR"/>
        </w:rPr>
        <w:t>Bu çalışma, Cumhuriyet Üniversitesi Bilimsel Araştırma Projeleri Koordinatörlüğü’nün M-355 numaralı projesi ile desteklenmiştir.</w:t>
      </w:r>
    </w:p>
    <w:p w:rsidR="009863EC" w:rsidRPr="009863EC" w:rsidRDefault="009863EC" w:rsidP="00B77A15">
      <w:pPr>
        <w:jc w:val="left"/>
        <w:rPr>
          <w:rFonts w:ascii="Arial" w:hAnsi="Arial" w:cs="Arial"/>
          <w:b/>
        </w:rPr>
      </w:pPr>
    </w:p>
    <w:p w:rsidR="009863EC" w:rsidRPr="009863EC" w:rsidRDefault="009863EC" w:rsidP="00B77A15">
      <w:pPr>
        <w:jc w:val="left"/>
        <w:rPr>
          <w:rFonts w:ascii="Arial" w:hAnsi="Arial" w:cs="Arial"/>
          <w:b/>
        </w:rPr>
      </w:pPr>
      <w:r w:rsidRPr="009863EC">
        <w:rPr>
          <w:rFonts w:ascii="Arial" w:hAnsi="Arial" w:cs="Arial"/>
          <w:b/>
        </w:rPr>
        <w:lastRenderedPageBreak/>
        <w:t>Kaynaklar</w:t>
      </w:r>
    </w:p>
    <w:p w:rsidR="009863EC" w:rsidRPr="00785601" w:rsidRDefault="009863EC" w:rsidP="00B77A15">
      <w:pPr>
        <w:jc w:val="left"/>
        <w:rPr>
          <w:rFonts w:ascii="Arial" w:hAnsi="Arial" w:cs="Arial"/>
          <w:b/>
        </w:rPr>
      </w:pPr>
    </w:p>
    <w:p w:rsidR="00985D63" w:rsidRPr="00EA2B37" w:rsidRDefault="00985D63" w:rsidP="00EA2B37">
      <w:pPr>
        <w:pStyle w:val="HeadingAbstract"/>
        <w:ind w:left="284" w:hanging="284"/>
        <w:jc w:val="both"/>
        <w:rPr>
          <w:b w:val="0"/>
          <w:sz w:val="18"/>
          <w:szCs w:val="18"/>
          <w:lang w:val="tr-TR"/>
        </w:rPr>
      </w:pPr>
      <w:r w:rsidRPr="00EA2B37">
        <w:rPr>
          <w:b w:val="0"/>
          <w:sz w:val="18"/>
          <w:szCs w:val="18"/>
          <w:lang w:val="tr-TR"/>
        </w:rPr>
        <w:t>Aktan, E. Ö</w:t>
      </w:r>
      <w:proofErr w:type="gramStart"/>
      <w:r w:rsidRPr="00EA2B37">
        <w:rPr>
          <w:b w:val="0"/>
          <w:sz w:val="18"/>
          <w:szCs w:val="18"/>
          <w:lang w:val="tr-TR"/>
        </w:rPr>
        <w:t>.,</w:t>
      </w:r>
      <w:proofErr w:type="gramEnd"/>
      <w:r w:rsidRPr="00EA2B37">
        <w:rPr>
          <w:b w:val="0"/>
          <w:sz w:val="18"/>
          <w:szCs w:val="18"/>
          <w:lang w:val="tr-TR"/>
        </w:rPr>
        <w:t xml:space="preserve"> (2006), </w:t>
      </w:r>
      <w:r w:rsidRPr="00EA2B37">
        <w:rPr>
          <w:b w:val="0"/>
          <w:i/>
          <w:sz w:val="18"/>
          <w:szCs w:val="18"/>
          <w:lang w:val="tr-TR"/>
        </w:rPr>
        <w:t>Kent Biçimi – Ulaşım Etkileşimine İlişkin (Tarihsel Ve Güncel) Yaklaşımlar ve İstanbul Örneği</w:t>
      </w:r>
      <w:r w:rsidRPr="00EA2B37">
        <w:rPr>
          <w:b w:val="0"/>
          <w:sz w:val="18"/>
          <w:szCs w:val="18"/>
          <w:lang w:val="tr-TR"/>
        </w:rPr>
        <w:t>, Doktora Tezi, YTÜ Fen Bilimleri Enstitüsü, İstanbul.</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r w:rsidRPr="00985D63">
        <w:rPr>
          <w:rFonts w:ascii="Times New Roman" w:eastAsia="Times New Roman" w:hAnsi="Times New Roman" w:cs="Times New Roman"/>
          <w:sz w:val="18"/>
          <w:szCs w:val="18"/>
        </w:rPr>
        <w:t>Ayazlı, İ. E</w:t>
      </w:r>
      <w:proofErr w:type="gramStart"/>
      <w:r w:rsidRPr="00985D63">
        <w:rPr>
          <w:rFonts w:ascii="Times New Roman" w:eastAsia="Times New Roman" w:hAnsi="Times New Roman" w:cs="Times New Roman"/>
          <w:sz w:val="18"/>
          <w:szCs w:val="18"/>
        </w:rPr>
        <w:t>.,</w:t>
      </w:r>
      <w:proofErr w:type="gramEnd"/>
      <w:r w:rsidRPr="00985D63">
        <w:rPr>
          <w:rFonts w:ascii="Times New Roman" w:eastAsia="Times New Roman" w:hAnsi="Times New Roman" w:cs="Times New Roman"/>
          <w:sz w:val="18"/>
          <w:szCs w:val="18"/>
        </w:rPr>
        <w:t xml:space="preserve"> (2011), </w:t>
      </w:r>
      <w:r w:rsidRPr="00985D63">
        <w:rPr>
          <w:rFonts w:ascii="Times New Roman" w:eastAsia="Times New Roman" w:hAnsi="Times New Roman" w:cs="Times New Roman"/>
          <w:i/>
          <w:iCs/>
          <w:sz w:val="18"/>
          <w:szCs w:val="18"/>
        </w:rPr>
        <w:t>Ulaşım Ağlarının Etkisiyle Kentsel Yayılmanın Simülasyon Modeli: 3. Boğaz Köprüsü Örneği</w:t>
      </w:r>
      <w:r w:rsidRPr="00985D63">
        <w:rPr>
          <w:rFonts w:ascii="Times New Roman" w:eastAsia="Times New Roman" w:hAnsi="Times New Roman" w:cs="Times New Roman"/>
          <w:i/>
          <w:sz w:val="18"/>
          <w:szCs w:val="18"/>
        </w:rPr>
        <w:t xml:space="preserve">, </w:t>
      </w:r>
      <w:r w:rsidRPr="00985D63">
        <w:rPr>
          <w:rFonts w:ascii="Times New Roman" w:eastAsia="Times New Roman" w:hAnsi="Times New Roman" w:cs="Times New Roman"/>
          <w:sz w:val="18"/>
          <w:szCs w:val="18"/>
        </w:rPr>
        <w:t>Doktora Tezi, YTÜ Fen Bilimleri Enstitüsü, İstanbul.</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r w:rsidRPr="00985D63">
        <w:rPr>
          <w:rFonts w:ascii="Times New Roman" w:eastAsia="Times New Roman" w:hAnsi="Times New Roman" w:cs="Times New Roman"/>
          <w:sz w:val="18"/>
          <w:szCs w:val="18"/>
        </w:rPr>
        <w:t>Başlık, S</w:t>
      </w:r>
      <w:proofErr w:type="gramStart"/>
      <w:r w:rsidRPr="00985D63">
        <w:rPr>
          <w:rFonts w:ascii="Times New Roman" w:eastAsia="Times New Roman" w:hAnsi="Times New Roman" w:cs="Times New Roman"/>
          <w:sz w:val="18"/>
          <w:szCs w:val="18"/>
        </w:rPr>
        <w:t>.,</w:t>
      </w:r>
      <w:proofErr w:type="gramEnd"/>
      <w:r w:rsidRPr="00985D63">
        <w:rPr>
          <w:rFonts w:ascii="Times New Roman" w:eastAsia="Times New Roman" w:hAnsi="Times New Roman" w:cs="Times New Roman"/>
          <w:sz w:val="18"/>
          <w:szCs w:val="18"/>
        </w:rPr>
        <w:t xml:space="preserve"> (2008), </w:t>
      </w:r>
      <w:r w:rsidRPr="00985D63">
        <w:rPr>
          <w:rFonts w:ascii="Times New Roman" w:eastAsia="Times New Roman" w:hAnsi="Times New Roman" w:cs="Times New Roman"/>
          <w:i/>
          <w:sz w:val="18"/>
          <w:szCs w:val="18"/>
        </w:rPr>
        <w:t xml:space="preserve">Dinamik Kentsel Büyüme Modeli: Lojistik Regresyon ve Cellular </w:t>
      </w:r>
      <w:proofErr w:type="spellStart"/>
      <w:r w:rsidRPr="00985D63">
        <w:rPr>
          <w:rFonts w:ascii="Times New Roman" w:eastAsia="Times New Roman" w:hAnsi="Times New Roman" w:cs="Times New Roman"/>
          <w:i/>
          <w:sz w:val="18"/>
          <w:szCs w:val="18"/>
        </w:rPr>
        <w:t>Automata</w:t>
      </w:r>
      <w:proofErr w:type="spellEnd"/>
      <w:r w:rsidRPr="00985D63">
        <w:rPr>
          <w:rFonts w:ascii="Times New Roman" w:eastAsia="Times New Roman" w:hAnsi="Times New Roman" w:cs="Times New Roman"/>
          <w:i/>
          <w:sz w:val="18"/>
          <w:szCs w:val="18"/>
        </w:rPr>
        <w:t xml:space="preserve"> (İstanbul ve Lizbon Örnekleri)</w:t>
      </w:r>
      <w:r w:rsidRPr="00985D63">
        <w:rPr>
          <w:rFonts w:ascii="Times New Roman" w:eastAsia="Times New Roman" w:hAnsi="Times New Roman" w:cs="Times New Roman"/>
          <w:sz w:val="18"/>
          <w:szCs w:val="18"/>
        </w:rPr>
        <w:t>, Doktora Tezi, MSGSÜ Fen Bilimleri Enstitüsü, İstanbul.</w:t>
      </w:r>
    </w:p>
    <w:p w:rsidR="00985D63" w:rsidRPr="00985D63" w:rsidRDefault="00985D63" w:rsidP="00985D63">
      <w:pPr>
        <w:spacing w:after="240"/>
        <w:jc w:val="both"/>
        <w:rPr>
          <w:rFonts w:ascii="Times New Roman" w:eastAsia="Times New Roman" w:hAnsi="Times New Roman" w:cs="Times New Roman"/>
          <w:sz w:val="18"/>
          <w:szCs w:val="18"/>
        </w:rPr>
      </w:pPr>
      <w:proofErr w:type="spellStart"/>
      <w:r w:rsidRPr="00985D63">
        <w:rPr>
          <w:rFonts w:ascii="Times New Roman" w:eastAsia="Times New Roman" w:hAnsi="Times New Roman" w:cs="Times New Roman"/>
          <w:sz w:val="18"/>
          <w:szCs w:val="18"/>
        </w:rPr>
        <w:t>Benenson</w:t>
      </w:r>
      <w:proofErr w:type="spellEnd"/>
      <w:r w:rsidRPr="00985D63">
        <w:rPr>
          <w:rFonts w:ascii="Times New Roman" w:eastAsia="Times New Roman" w:hAnsi="Times New Roman" w:cs="Times New Roman"/>
          <w:sz w:val="18"/>
          <w:szCs w:val="18"/>
        </w:rPr>
        <w:t>, I</w:t>
      </w:r>
      <w:proofErr w:type="gramStart"/>
      <w:r w:rsidRPr="00985D63">
        <w:rPr>
          <w:rFonts w:ascii="Times New Roman" w:eastAsia="Times New Roman" w:hAnsi="Times New Roman" w:cs="Times New Roman"/>
          <w:sz w:val="18"/>
          <w:szCs w:val="18"/>
        </w:rPr>
        <w:t>.,</w:t>
      </w:r>
      <w:proofErr w:type="spellStart"/>
      <w:proofErr w:type="gramEnd"/>
      <w:r w:rsidRPr="00985D63">
        <w:rPr>
          <w:rFonts w:ascii="Times New Roman" w:eastAsia="Times New Roman" w:hAnsi="Times New Roman" w:cs="Times New Roman"/>
          <w:sz w:val="18"/>
          <w:szCs w:val="18"/>
        </w:rPr>
        <w:t>Torrens</w:t>
      </w:r>
      <w:proofErr w:type="spellEnd"/>
      <w:r w:rsidRPr="00985D63">
        <w:rPr>
          <w:rFonts w:ascii="Times New Roman" w:eastAsia="Times New Roman" w:hAnsi="Times New Roman" w:cs="Times New Roman"/>
          <w:sz w:val="18"/>
          <w:szCs w:val="18"/>
        </w:rPr>
        <w:t xml:space="preserve">, P.M.,(2004), </w:t>
      </w:r>
      <w:proofErr w:type="spellStart"/>
      <w:r w:rsidRPr="00985D63">
        <w:rPr>
          <w:rFonts w:ascii="Times New Roman" w:eastAsia="Times New Roman" w:hAnsi="Times New Roman" w:cs="Times New Roman"/>
          <w:sz w:val="18"/>
          <w:szCs w:val="18"/>
        </w:rPr>
        <w:t>GeosimulationAutomata-basedmodeling</w:t>
      </w:r>
      <w:proofErr w:type="spellEnd"/>
      <w:r w:rsidRPr="00985D63">
        <w:rPr>
          <w:rFonts w:ascii="Times New Roman" w:eastAsia="Times New Roman" w:hAnsi="Times New Roman" w:cs="Times New Roman"/>
          <w:sz w:val="18"/>
          <w:szCs w:val="18"/>
        </w:rPr>
        <w:t xml:space="preserve"> of urban </w:t>
      </w:r>
      <w:proofErr w:type="spellStart"/>
      <w:r w:rsidRPr="00985D63">
        <w:rPr>
          <w:rFonts w:ascii="Times New Roman" w:eastAsia="Times New Roman" w:hAnsi="Times New Roman" w:cs="Times New Roman"/>
          <w:sz w:val="18"/>
          <w:szCs w:val="18"/>
        </w:rPr>
        <w:t>phenomena</w:t>
      </w:r>
      <w:proofErr w:type="spellEnd"/>
      <w:r w:rsidRPr="00985D63">
        <w:rPr>
          <w:rFonts w:ascii="Times New Roman" w:eastAsia="Times New Roman" w:hAnsi="Times New Roman" w:cs="Times New Roman"/>
          <w:sz w:val="18"/>
          <w:szCs w:val="18"/>
        </w:rPr>
        <w:t xml:space="preserve">, John </w:t>
      </w:r>
      <w:proofErr w:type="spellStart"/>
      <w:r w:rsidRPr="00985D63">
        <w:rPr>
          <w:rFonts w:ascii="Times New Roman" w:eastAsia="Times New Roman" w:hAnsi="Times New Roman" w:cs="Times New Roman"/>
          <w:sz w:val="18"/>
          <w:szCs w:val="18"/>
        </w:rPr>
        <w:t>WileyandSons</w:t>
      </w:r>
      <w:proofErr w:type="spellEnd"/>
      <w:r w:rsidRPr="00985D63">
        <w:rPr>
          <w:rFonts w:ascii="Times New Roman" w:eastAsia="Times New Roman" w:hAnsi="Times New Roman" w:cs="Times New Roman"/>
          <w:sz w:val="18"/>
          <w:szCs w:val="18"/>
        </w:rPr>
        <w:t>, West Sussex.</w:t>
      </w:r>
    </w:p>
    <w:p w:rsidR="00985D63" w:rsidRPr="00985D63" w:rsidRDefault="00985D63" w:rsidP="00EA2B37">
      <w:pPr>
        <w:spacing w:after="240"/>
        <w:ind w:left="284" w:hanging="284"/>
        <w:jc w:val="both"/>
        <w:rPr>
          <w:rFonts w:ascii="Times New Roman" w:eastAsia="Times New Roman" w:hAnsi="Times New Roman" w:cs="Times New Roman"/>
          <w:sz w:val="18"/>
          <w:szCs w:val="18"/>
        </w:rPr>
      </w:pPr>
      <w:proofErr w:type="spellStart"/>
      <w:r w:rsidRPr="00985D63">
        <w:rPr>
          <w:rFonts w:ascii="Times New Roman" w:eastAsia="Times New Roman" w:hAnsi="Times New Roman" w:cs="Times New Roman"/>
          <w:sz w:val="18"/>
          <w:szCs w:val="18"/>
        </w:rPr>
        <w:t>Candau</w:t>
      </w:r>
      <w:proofErr w:type="spellEnd"/>
      <w:r w:rsidRPr="00985D63">
        <w:rPr>
          <w:rFonts w:ascii="Times New Roman" w:eastAsia="Times New Roman" w:hAnsi="Times New Roman" w:cs="Times New Roman"/>
          <w:sz w:val="18"/>
          <w:szCs w:val="18"/>
        </w:rPr>
        <w:t xml:space="preserve"> J. T</w:t>
      </w:r>
      <w:proofErr w:type="gramStart"/>
      <w:r w:rsidRPr="00985D63">
        <w:rPr>
          <w:rFonts w:ascii="Times New Roman" w:eastAsia="Times New Roman" w:hAnsi="Times New Roman" w:cs="Times New Roman"/>
          <w:sz w:val="18"/>
          <w:szCs w:val="18"/>
        </w:rPr>
        <w:t>.,</w:t>
      </w:r>
      <w:proofErr w:type="gramEnd"/>
      <w:r w:rsidRPr="00985D63">
        <w:rPr>
          <w:rFonts w:ascii="Times New Roman" w:eastAsia="Times New Roman" w:hAnsi="Times New Roman" w:cs="Times New Roman"/>
          <w:sz w:val="18"/>
          <w:szCs w:val="18"/>
        </w:rPr>
        <w:t xml:space="preserve"> (2002), </w:t>
      </w:r>
      <w:proofErr w:type="spellStart"/>
      <w:r w:rsidRPr="00985D63">
        <w:rPr>
          <w:rFonts w:ascii="Times New Roman" w:eastAsia="Times New Roman" w:hAnsi="Times New Roman" w:cs="Times New Roman"/>
          <w:i/>
          <w:sz w:val="18"/>
          <w:szCs w:val="18"/>
        </w:rPr>
        <w:t>TemporalCalibrationSensitivity</w:t>
      </w:r>
      <w:proofErr w:type="spellEnd"/>
      <w:r w:rsidRPr="00985D63">
        <w:rPr>
          <w:rFonts w:ascii="Times New Roman" w:eastAsia="Times New Roman" w:hAnsi="Times New Roman" w:cs="Times New Roman"/>
          <w:i/>
          <w:sz w:val="18"/>
          <w:szCs w:val="18"/>
        </w:rPr>
        <w:t xml:space="preserve"> of </w:t>
      </w:r>
      <w:proofErr w:type="spellStart"/>
      <w:r w:rsidRPr="00985D63">
        <w:rPr>
          <w:rFonts w:ascii="Times New Roman" w:eastAsia="Times New Roman" w:hAnsi="Times New Roman" w:cs="Times New Roman"/>
          <w:i/>
          <w:sz w:val="18"/>
          <w:szCs w:val="18"/>
        </w:rPr>
        <w:t>the</w:t>
      </w:r>
      <w:proofErr w:type="spellEnd"/>
      <w:r w:rsidRPr="00985D63">
        <w:rPr>
          <w:rFonts w:ascii="Times New Roman" w:eastAsia="Times New Roman" w:hAnsi="Times New Roman" w:cs="Times New Roman"/>
          <w:i/>
          <w:sz w:val="18"/>
          <w:szCs w:val="18"/>
        </w:rPr>
        <w:t xml:space="preserve"> SLEUTH Urban </w:t>
      </w:r>
      <w:proofErr w:type="spellStart"/>
      <w:r w:rsidRPr="00985D63">
        <w:rPr>
          <w:rFonts w:ascii="Times New Roman" w:eastAsia="Times New Roman" w:hAnsi="Times New Roman" w:cs="Times New Roman"/>
          <w:i/>
          <w:sz w:val="18"/>
          <w:szCs w:val="18"/>
        </w:rPr>
        <w:t>Growth</w:t>
      </w:r>
      <w:proofErr w:type="spellEnd"/>
      <w:r w:rsidRPr="00985D63">
        <w:rPr>
          <w:rFonts w:ascii="Times New Roman" w:eastAsia="Times New Roman" w:hAnsi="Times New Roman" w:cs="Times New Roman"/>
          <w:i/>
          <w:sz w:val="18"/>
          <w:szCs w:val="18"/>
        </w:rPr>
        <w:t xml:space="preserve"> Model</w:t>
      </w:r>
      <w:r w:rsidRPr="00985D63">
        <w:rPr>
          <w:rFonts w:ascii="Times New Roman" w:eastAsia="Times New Roman" w:hAnsi="Times New Roman" w:cs="Times New Roman"/>
          <w:sz w:val="18"/>
          <w:szCs w:val="18"/>
        </w:rPr>
        <w:t xml:space="preserve">, Master of </w:t>
      </w:r>
      <w:proofErr w:type="spellStart"/>
      <w:r w:rsidRPr="00985D63">
        <w:rPr>
          <w:rFonts w:ascii="Times New Roman" w:eastAsia="Times New Roman" w:hAnsi="Times New Roman" w:cs="Times New Roman"/>
          <w:sz w:val="18"/>
          <w:szCs w:val="18"/>
        </w:rPr>
        <w:t>ArtsThesis</w:t>
      </w:r>
      <w:proofErr w:type="spellEnd"/>
      <w:r w:rsidRPr="00985D63">
        <w:rPr>
          <w:rFonts w:ascii="Times New Roman" w:eastAsia="Times New Roman" w:hAnsi="Times New Roman" w:cs="Times New Roman"/>
          <w:sz w:val="18"/>
          <w:szCs w:val="18"/>
        </w:rPr>
        <w:t xml:space="preserve">, California Üniversitesi, </w:t>
      </w:r>
      <w:proofErr w:type="spellStart"/>
      <w:r w:rsidRPr="00985D63">
        <w:rPr>
          <w:rFonts w:ascii="Times New Roman" w:eastAsia="Times New Roman" w:hAnsi="Times New Roman" w:cs="Times New Roman"/>
          <w:sz w:val="18"/>
          <w:szCs w:val="18"/>
        </w:rPr>
        <w:t>Santa</w:t>
      </w:r>
      <w:proofErr w:type="spellEnd"/>
      <w:r w:rsidRPr="00985D63">
        <w:rPr>
          <w:rFonts w:ascii="Times New Roman" w:eastAsia="Times New Roman" w:hAnsi="Times New Roman" w:cs="Times New Roman"/>
          <w:sz w:val="18"/>
          <w:szCs w:val="18"/>
        </w:rPr>
        <w:t xml:space="preserve"> Barbara.</w:t>
      </w:r>
    </w:p>
    <w:p w:rsidR="00985D63" w:rsidRPr="00985D63" w:rsidRDefault="00985D63" w:rsidP="00EA2B37">
      <w:pPr>
        <w:spacing w:after="240"/>
        <w:ind w:left="284" w:hanging="284"/>
        <w:jc w:val="both"/>
        <w:rPr>
          <w:rFonts w:ascii="Times New Roman" w:eastAsia="Times New Roman" w:hAnsi="Times New Roman" w:cs="Times New Roman"/>
          <w:sz w:val="18"/>
          <w:szCs w:val="18"/>
        </w:rPr>
      </w:pPr>
      <w:proofErr w:type="spellStart"/>
      <w:r w:rsidRPr="00985D63">
        <w:rPr>
          <w:rFonts w:ascii="Times New Roman" w:eastAsia="Times New Roman" w:hAnsi="Times New Roman" w:cs="Times New Roman"/>
          <w:sz w:val="18"/>
          <w:szCs w:val="18"/>
        </w:rPr>
        <w:t>Cheng</w:t>
      </w:r>
      <w:proofErr w:type="spellEnd"/>
      <w:r w:rsidRPr="00985D63">
        <w:rPr>
          <w:rFonts w:ascii="Times New Roman" w:eastAsia="Times New Roman" w:hAnsi="Times New Roman" w:cs="Times New Roman"/>
          <w:sz w:val="18"/>
          <w:szCs w:val="18"/>
        </w:rPr>
        <w:t>, J</w:t>
      </w:r>
      <w:proofErr w:type="gramStart"/>
      <w:r w:rsidRPr="00985D63">
        <w:rPr>
          <w:rFonts w:ascii="Times New Roman" w:eastAsia="Times New Roman" w:hAnsi="Times New Roman" w:cs="Times New Roman"/>
          <w:sz w:val="18"/>
          <w:szCs w:val="18"/>
        </w:rPr>
        <w:t>.,</w:t>
      </w:r>
      <w:proofErr w:type="gramEnd"/>
      <w:r w:rsidRPr="00985D63">
        <w:rPr>
          <w:rFonts w:ascii="Times New Roman" w:eastAsia="Times New Roman" w:hAnsi="Times New Roman" w:cs="Times New Roman"/>
          <w:sz w:val="18"/>
          <w:szCs w:val="18"/>
        </w:rPr>
        <w:t xml:space="preserve"> (2003), </w:t>
      </w:r>
      <w:proofErr w:type="spellStart"/>
      <w:r w:rsidRPr="00985D63">
        <w:rPr>
          <w:rFonts w:ascii="Times New Roman" w:eastAsia="Times New Roman" w:hAnsi="Times New Roman" w:cs="Times New Roman"/>
          <w:i/>
          <w:sz w:val="18"/>
          <w:szCs w:val="18"/>
        </w:rPr>
        <w:t>ModellingSpatial&amp;Temporal</w:t>
      </w:r>
      <w:proofErr w:type="spellEnd"/>
      <w:r w:rsidRPr="00985D63">
        <w:rPr>
          <w:rFonts w:ascii="Times New Roman" w:eastAsia="Times New Roman" w:hAnsi="Times New Roman" w:cs="Times New Roman"/>
          <w:i/>
          <w:sz w:val="18"/>
          <w:szCs w:val="18"/>
        </w:rPr>
        <w:t xml:space="preserve"> Urban </w:t>
      </w:r>
      <w:proofErr w:type="spellStart"/>
      <w:r w:rsidRPr="00985D63">
        <w:rPr>
          <w:rFonts w:ascii="Times New Roman" w:eastAsia="Times New Roman" w:hAnsi="Times New Roman" w:cs="Times New Roman"/>
          <w:i/>
          <w:sz w:val="18"/>
          <w:szCs w:val="18"/>
        </w:rPr>
        <w:t>Growth</w:t>
      </w:r>
      <w:proofErr w:type="spellEnd"/>
      <w:r w:rsidRPr="00985D63">
        <w:rPr>
          <w:rFonts w:ascii="Times New Roman" w:eastAsia="Times New Roman" w:hAnsi="Times New Roman" w:cs="Times New Roman"/>
          <w:sz w:val="18"/>
          <w:szCs w:val="18"/>
        </w:rPr>
        <w:t xml:space="preserve">, Doktora Tezi, Utrecht </w:t>
      </w:r>
      <w:proofErr w:type="spellStart"/>
      <w:r w:rsidRPr="00985D63">
        <w:rPr>
          <w:rFonts w:ascii="Times New Roman" w:eastAsia="Times New Roman" w:hAnsi="Times New Roman" w:cs="Times New Roman"/>
          <w:sz w:val="18"/>
          <w:szCs w:val="18"/>
        </w:rPr>
        <w:t>Universitesi</w:t>
      </w:r>
      <w:proofErr w:type="spellEnd"/>
      <w:r w:rsidRPr="00985D63">
        <w:rPr>
          <w:rFonts w:ascii="Times New Roman" w:eastAsia="Times New Roman" w:hAnsi="Times New Roman" w:cs="Times New Roman"/>
          <w:sz w:val="18"/>
          <w:szCs w:val="18"/>
        </w:rPr>
        <w:t xml:space="preserve"> Coğrafya Bilimleri Fakültesi, Utrecht.</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proofErr w:type="spellStart"/>
      <w:r w:rsidRPr="00985D63">
        <w:rPr>
          <w:rFonts w:ascii="Times New Roman" w:eastAsia="Times New Roman" w:hAnsi="Times New Roman" w:cs="Times New Roman"/>
          <w:sz w:val="18"/>
          <w:szCs w:val="18"/>
        </w:rPr>
        <w:t>Clarke</w:t>
      </w:r>
      <w:proofErr w:type="spellEnd"/>
      <w:r w:rsidRPr="00985D63">
        <w:rPr>
          <w:rFonts w:ascii="Times New Roman" w:eastAsia="Times New Roman" w:hAnsi="Times New Roman" w:cs="Times New Roman"/>
          <w:sz w:val="18"/>
          <w:szCs w:val="18"/>
        </w:rPr>
        <w:t xml:space="preserve"> K. C</w:t>
      </w:r>
      <w:proofErr w:type="gramStart"/>
      <w:r w:rsidRPr="00985D63">
        <w:rPr>
          <w:rFonts w:ascii="Times New Roman" w:eastAsia="Times New Roman" w:hAnsi="Times New Roman" w:cs="Times New Roman"/>
          <w:sz w:val="18"/>
          <w:szCs w:val="18"/>
        </w:rPr>
        <w:t>.,</w:t>
      </w:r>
      <w:proofErr w:type="spellStart"/>
      <w:proofErr w:type="gramEnd"/>
      <w:r w:rsidRPr="00985D63">
        <w:rPr>
          <w:rFonts w:ascii="Times New Roman" w:eastAsia="Times New Roman" w:hAnsi="Times New Roman" w:cs="Times New Roman"/>
          <w:sz w:val="18"/>
          <w:szCs w:val="18"/>
        </w:rPr>
        <w:t>Hoppen</w:t>
      </w:r>
      <w:proofErr w:type="spellEnd"/>
      <w:r w:rsidRPr="00985D63">
        <w:rPr>
          <w:rFonts w:ascii="Times New Roman" w:eastAsia="Times New Roman" w:hAnsi="Times New Roman" w:cs="Times New Roman"/>
          <w:sz w:val="18"/>
          <w:szCs w:val="18"/>
        </w:rPr>
        <w:t xml:space="preserve"> S., </w:t>
      </w:r>
      <w:proofErr w:type="spellStart"/>
      <w:r w:rsidRPr="00985D63">
        <w:rPr>
          <w:rFonts w:ascii="Times New Roman" w:eastAsia="Times New Roman" w:hAnsi="Times New Roman" w:cs="Times New Roman"/>
          <w:sz w:val="18"/>
          <w:szCs w:val="18"/>
        </w:rPr>
        <w:t>Gaydos</w:t>
      </w:r>
      <w:proofErr w:type="spellEnd"/>
      <w:r w:rsidRPr="00985D63">
        <w:rPr>
          <w:rFonts w:ascii="Times New Roman" w:eastAsia="Times New Roman" w:hAnsi="Times New Roman" w:cs="Times New Roman"/>
          <w:sz w:val="18"/>
          <w:szCs w:val="18"/>
        </w:rPr>
        <w:t xml:space="preserve"> L., (1997), </w:t>
      </w:r>
      <w:r w:rsidRPr="00985D63">
        <w:rPr>
          <w:rFonts w:ascii="Times New Roman" w:eastAsia="Times New Roman" w:hAnsi="Times New Roman" w:cs="Times New Roman"/>
          <w:i/>
          <w:sz w:val="18"/>
          <w:szCs w:val="18"/>
        </w:rPr>
        <w:t xml:space="preserve">A </w:t>
      </w:r>
      <w:r w:rsidR="00EA2B37" w:rsidRPr="00985D63">
        <w:rPr>
          <w:rFonts w:ascii="Times New Roman" w:eastAsia="Times New Roman" w:hAnsi="Times New Roman" w:cs="Times New Roman"/>
          <w:i/>
          <w:sz w:val="18"/>
          <w:szCs w:val="18"/>
        </w:rPr>
        <w:t>self-</w:t>
      </w:r>
      <w:proofErr w:type="spellStart"/>
      <w:r w:rsidR="00EA2B37" w:rsidRPr="00985D63">
        <w:rPr>
          <w:rFonts w:ascii="Times New Roman" w:eastAsia="Times New Roman" w:hAnsi="Times New Roman" w:cs="Times New Roman"/>
          <w:i/>
          <w:sz w:val="18"/>
          <w:szCs w:val="18"/>
        </w:rPr>
        <w:t>modifyingcellularautomaton</w:t>
      </w:r>
      <w:proofErr w:type="spellEnd"/>
      <w:r w:rsidR="00EA2B37" w:rsidRPr="00985D63">
        <w:rPr>
          <w:rFonts w:ascii="Times New Roman" w:eastAsia="Times New Roman" w:hAnsi="Times New Roman" w:cs="Times New Roman"/>
          <w:i/>
          <w:sz w:val="18"/>
          <w:szCs w:val="18"/>
        </w:rPr>
        <w:t xml:space="preserve"> model of </w:t>
      </w:r>
      <w:proofErr w:type="spellStart"/>
      <w:r w:rsidR="00EA2B37">
        <w:rPr>
          <w:rFonts w:ascii="Times New Roman" w:eastAsia="Times New Roman" w:hAnsi="Times New Roman" w:cs="Times New Roman"/>
          <w:i/>
          <w:sz w:val="18"/>
          <w:szCs w:val="18"/>
        </w:rPr>
        <w:t>historicalurbanization</w:t>
      </w:r>
      <w:proofErr w:type="spellEnd"/>
      <w:r w:rsidR="00EA2B37">
        <w:rPr>
          <w:rFonts w:ascii="Times New Roman" w:eastAsia="Times New Roman" w:hAnsi="Times New Roman" w:cs="Times New Roman"/>
          <w:i/>
          <w:sz w:val="18"/>
          <w:szCs w:val="18"/>
        </w:rPr>
        <w:t xml:space="preserve"> in </w:t>
      </w:r>
      <w:proofErr w:type="spellStart"/>
      <w:r w:rsidR="00EA2B37">
        <w:rPr>
          <w:rFonts w:ascii="Times New Roman" w:eastAsia="Times New Roman" w:hAnsi="Times New Roman" w:cs="Times New Roman"/>
          <w:i/>
          <w:sz w:val="18"/>
          <w:szCs w:val="18"/>
        </w:rPr>
        <w:t>the</w:t>
      </w:r>
      <w:proofErr w:type="spellEnd"/>
      <w:r w:rsidR="00EA2B37">
        <w:rPr>
          <w:rFonts w:ascii="Times New Roman" w:eastAsia="Times New Roman" w:hAnsi="Times New Roman" w:cs="Times New Roman"/>
          <w:i/>
          <w:sz w:val="18"/>
          <w:szCs w:val="18"/>
        </w:rPr>
        <w:t xml:space="preserve"> S</w:t>
      </w:r>
      <w:r w:rsidR="00EA2B37" w:rsidRPr="00985D63">
        <w:rPr>
          <w:rFonts w:ascii="Times New Roman" w:eastAsia="Times New Roman" w:hAnsi="Times New Roman" w:cs="Times New Roman"/>
          <w:i/>
          <w:sz w:val="18"/>
          <w:szCs w:val="18"/>
        </w:rPr>
        <w:t xml:space="preserve">an </w:t>
      </w:r>
      <w:r w:rsidR="00EA2B37">
        <w:rPr>
          <w:rFonts w:ascii="Times New Roman" w:eastAsia="Times New Roman" w:hAnsi="Times New Roman" w:cs="Times New Roman"/>
          <w:i/>
          <w:sz w:val="18"/>
          <w:szCs w:val="18"/>
        </w:rPr>
        <w:t>Francisco B</w:t>
      </w:r>
      <w:r w:rsidR="00EA2B37" w:rsidRPr="00985D63">
        <w:rPr>
          <w:rFonts w:ascii="Times New Roman" w:eastAsia="Times New Roman" w:hAnsi="Times New Roman" w:cs="Times New Roman"/>
          <w:i/>
          <w:sz w:val="18"/>
          <w:szCs w:val="18"/>
        </w:rPr>
        <w:t xml:space="preserve">ay </w:t>
      </w:r>
      <w:proofErr w:type="spellStart"/>
      <w:r w:rsidR="00EA2B37">
        <w:rPr>
          <w:rFonts w:ascii="Times New Roman" w:eastAsia="Times New Roman" w:hAnsi="Times New Roman" w:cs="Times New Roman"/>
          <w:i/>
          <w:sz w:val="18"/>
          <w:szCs w:val="18"/>
        </w:rPr>
        <w:t>A</w:t>
      </w:r>
      <w:r w:rsidR="00EA2B37" w:rsidRPr="00985D63">
        <w:rPr>
          <w:rFonts w:ascii="Times New Roman" w:eastAsia="Times New Roman" w:hAnsi="Times New Roman" w:cs="Times New Roman"/>
          <w:i/>
          <w:sz w:val="18"/>
          <w:szCs w:val="18"/>
        </w:rPr>
        <w:t>rea</w:t>
      </w:r>
      <w:proofErr w:type="spellEnd"/>
      <w:r w:rsidR="00EA2B37" w:rsidRPr="00985D63">
        <w:rPr>
          <w:rFonts w:ascii="Times New Roman" w:eastAsia="Times New Roman" w:hAnsi="Times New Roman" w:cs="Times New Roman"/>
          <w:sz w:val="18"/>
          <w:szCs w:val="18"/>
        </w:rPr>
        <w:t>,</w:t>
      </w:r>
      <w:r w:rsidRPr="00985D63">
        <w:rPr>
          <w:rFonts w:ascii="Times New Roman" w:eastAsia="Times New Roman" w:hAnsi="Times New Roman" w:cs="Times New Roman"/>
          <w:sz w:val="18"/>
          <w:szCs w:val="18"/>
        </w:rPr>
        <w:t xml:space="preserve"> Environment </w:t>
      </w:r>
      <w:proofErr w:type="spellStart"/>
      <w:r w:rsidRPr="00985D63">
        <w:rPr>
          <w:rFonts w:ascii="Times New Roman" w:eastAsia="Times New Roman" w:hAnsi="Times New Roman" w:cs="Times New Roman"/>
          <w:sz w:val="18"/>
          <w:szCs w:val="18"/>
        </w:rPr>
        <w:t>and</w:t>
      </w:r>
      <w:proofErr w:type="spellEnd"/>
      <w:r w:rsidRPr="00985D63">
        <w:rPr>
          <w:rFonts w:ascii="Times New Roman" w:eastAsia="Times New Roman" w:hAnsi="Times New Roman" w:cs="Times New Roman"/>
          <w:sz w:val="18"/>
          <w:szCs w:val="18"/>
        </w:rPr>
        <w:t xml:space="preserve"> Planning B: Planning </w:t>
      </w:r>
      <w:proofErr w:type="spellStart"/>
      <w:r w:rsidRPr="00985D63">
        <w:rPr>
          <w:rFonts w:ascii="Times New Roman" w:eastAsia="Times New Roman" w:hAnsi="Times New Roman" w:cs="Times New Roman"/>
          <w:sz w:val="18"/>
          <w:szCs w:val="18"/>
        </w:rPr>
        <w:t>and</w:t>
      </w:r>
      <w:proofErr w:type="spellEnd"/>
      <w:r w:rsidRPr="00985D63">
        <w:rPr>
          <w:rFonts w:ascii="Times New Roman" w:eastAsia="Times New Roman" w:hAnsi="Times New Roman" w:cs="Times New Roman"/>
          <w:sz w:val="18"/>
          <w:szCs w:val="18"/>
        </w:rPr>
        <w:t xml:space="preserve"> Design, 24: 247-261.</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proofErr w:type="spellStart"/>
      <w:r w:rsidRPr="00985D63">
        <w:rPr>
          <w:rFonts w:ascii="Times New Roman" w:eastAsia="Times New Roman" w:hAnsi="Times New Roman" w:cs="Times New Roman"/>
          <w:sz w:val="18"/>
          <w:szCs w:val="18"/>
        </w:rPr>
        <w:t>Dietzel</w:t>
      </w:r>
      <w:proofErr w:type="spellEnd"/>
      <w:r w:rsidRPr="00985D63">
        <w:rPr>
          <w:rFonts w:ascii="Times New Roman" w:eastAsia="Times New Roman" w:hAnsi="Times New Roman" w:cs="Times New Roman"/>
          <w:sz w:val="18"/>
          <w:szCs w:val="18"/>
        </w:rPr>
        <w:t>, C</w:t>
      </w:r>
      <w:proofErr w:type="gramStart"/>
      <w:r w:rsidRPr="00985D63">
        <w:rPr>
          <w:rFonts w:ascii="Times New Roman" w:eastAsia="Times New Roman" w:hAnsi="Times New Roman" w:cs="Times New Roman"/>
          <w:sz w:val="18"/>
          <w:szCs w:val="18"/>
        </w:rPr>
        <w:t>.,</w:t>
      </w:r>
      <w:proofErr w:type="gramEnd"/>
      <w:r w:rsidRPr="00985D63">
        <w:rPr>
          <w:rFonts w:ascii="Times New Roman" w:eastAsia="Times New Roman" w:hAnsi="Times New Roman" w:cs="Times New Roman"/>
          <w:sz w:val="18"/>
          <w:szCs w:val="18"/>
        </w:rPr>
        <w:t xml:space="preserve"> </w:t>
      </w:r>
      <w:proofErr w:type="spellStart"/>
      <w:r w:rsidRPr="00985D63">
        <w:rPr>
          <w:rFonts w:ascii="Times New Roman" w:eastAsia="Times New Roman" w:hAnsi="Times New Roman" w:cs="Times New Roman"/>
          <w:sz w:val="18"/>
          <w:szCs w:val="18"/>
        </w:rPr>
        <w:t>Clarke</w:t>
      </w:r>
      <w:proofErr w:type="spellEnd"/>
      <w:r w:rsidRPr="00985D63">
        <w:rPr>
          <w:rFonts w:ascii="Times New Roman" w:eastAsia="Times New Roman" w:hAnsi="Times New Roman" w:cs="Times New Roman"/>
          <w:sz w:val="18"/>
          <w:szCs w:val="18"/>
        </w:rPr>
        <w:t xml:space="preserve">, K., (2006), </w:t>
      </w:r>
      <w:proofErr w:type="spellStart"/>
      <w:r w:rsidRPr="00985D63">
        <w:rPr>
          <w:rFonts w:ascii="Times New Roman" w:eastAsia="Times New Roman" w:hAnsi="Times New Roman" w:cs="Times New Roman"/>
          <w:i/>
          <w:sz w:val="18"/>
          <w:szCs w:val="18"/>
        </w:rPr>
        <w:t>Toward</w:t>
      </w:r>
      <w:r w:rsidR="00031E70" w:rsidRPr="00985D63">
        <w:rPr>
          <w:rFonts w:ascii="Times New Roman" w:eastAsia="Times New Roman" w:hAnsi="Times New Roman" w:cs="Times New Roman"/>
          <w:i/>
          <w:sz w:val="18"/>
          <w:szCs w:val="18"/>
        </w:rPr>
        <w:t>optimal</w:t>
      </w:r>
      <w:proofErr w:type="spellEnd"/>
      <w:r w:rsidR="00031E70" w:rsidRPr="00985D63">
        <w:rPr>
          <w:rFonts w:ascii="Times New Roman" w:eastAsia="Times New Roman" w:hAnsi="Times New Roman" w:cs="Times New Roman"/>
          <w:i/>
          <w:sz w:val="18"/>
          <w:szCs w:val="18"/>
        </w:rPr>
        <w:t xml:space="preserve"> </w:t>
      </w:r>
      <w:proofErr w:type="spellStart"/>
      <w:r w:rsidR="00031E70" w:rsidRPr="00985D63">
        <w:rPr>
          <w:rFonts w:ascii="Times New Roman" w:eastAsia="Times New Roman" w:hAnsi="Times New Roman" w:cs="Times New Roman"/>
          <w:i/>
          <w:sz w:val="18"/>
          <w:szCs w:val="18"/>
        </w:rPr>
        <w:t>calibration</w:t>
      </w:r>
      <w:r w:rsidRPr="00985D63">
        <w:rPr>
          <w:rFonts w:ascii="Times New Roman" w:eastAsia="Times New Roman" w:hAnsi="Times New Roman" w:cs="Times New Roman"/>
          <w:i/>
          <w:sz w:val="18"/>
          <w:szCs w:val="18"/>
        </w:rPr>
        <w:t>of</w:t>
      </w:r>
      <w:proofErr w:type="spellEnd"/>
      <w:r w:rsidRPr="00985D63">
        <w:rPr>
          <w:rFonts w:ascii="Times New Roman" w:eastAsia="Times New Roman" w:hAnsi="Times New Roman" w:cs="Times New Roman"/>
          <w:i/>
          <w:sz w:val="18"/>
          <w:szCs w:val="18"/>
        </w:rPr>
        <w:t xml:space="preserve"> </w:t>
      </w:r>
      <w:proofErr w:type="spellStart"/>
      <w:r w:rsidRPr="00985D63">
        <w:rPr>
          <w:rFonts w:ascii="Times New Roman" w:eastAsia="Times New Roman" w:hAnsi="Times New Roman" w:cs="Times New Roman"/>
          <w:i/>
          <w:sz w:val="18"/>
          <w:szCs w:val="18"/>
        </w:rPr>
        <w:t>the</w:t>
      </w:r>
      <w:proofErr w:type="spellEnd"/>
      <w:r w:rsidRPr="00985D63">
        <w:rPr>
          <w:rFonts w:ascii="Times New Roman" w:eastAsia="Times New Roman" w:hAnsi="Times New Roman" w:cs="Times New Roman"/>
          <w:i/>
          <w:sz w:val="18"/>
          <w:szCs w:val="18"/>
        </w:rPr>
        <w:t xml:space="preserve"> SLEUTH </w:t>
      </w:r>
      <w:proofErr w:type="spellStart"/>
      <w:r w:rsidR="00031E70" w:rsidRPr="00985D63">
        <w:rPr>
          <w:rFonts w:ascii="Times New Roman" w:eastAsia="Times New Roman" w:hAnsi="Times New Roman" w:cs="Times New Roman"/>
          <w:i/>
          <w:sz w:val="18"/>
          <w:szCs w:val="18"/>
        </w:rPr>
        <w:t>landusechange</w:t>
      </w:r>
      <w:proofErr w:type="spellEnd"/>
      <w:r w:rsidR="00031E70" w:rsidRPr="00985D63">
        <w:rPr>
          <w:rFonts w:ascii="Times New Roman" w:eastAsia="Times New Roman" w:hAnsi="Times New Roman" w:cs="Times New Roman"/>
          <w:i/>
          <w:sz w:val="18"/>
          <w:szCs w:val="18"/>
        </w:rPr>
        <w:t xml:space="preserve"> model</w:t>
      </w:r>
      <w:r w:rsidRPr="00985D63">
        <w:rPr>
          <w:rFonts w:ascii="Times New Roman" w:eastAsia="Times New Roman" w:hAnsi="Times New Roman" w:cs="Times New Roman"/>
          <w:sz w:val="18"/>
          <w:szCs w:val="18"/>
        </w:rPr>
        <w:t xml:space="preserve">, </w:t>
      </w:r>
      <w:proofErr w:type="spellStart"/>
      <w:r w:rsidRPr="00985D63">
        <w:rPr>
          <w:rFonts w:ascii="Times New Roman" w:eastAsia="Times New Roman" w:hAnsi="Times New Roman" w:cs="Times New Roman"/>
          <w:sz w:val="18"/>
          <w:szCs w:val="18"/>
        </w:rPr>
        <w:t>Transactions</w:t>
      </w:r>
      <w:proofErr w:type="spellEnd"/>
      <w:r w:rsidRPr="00985D63">
        <w:rPr>
          <w:rFonts w:ascii="Times New Roman" w:eastAsia="Times New Roman" w:hAnsi="Times New Roman" w:cs="Times New Roman"/>
          <w:sz w:val="18"/>
          <w:szCs w:val="18"/>
        </w:rPr>
        <w:t xml:space="preserve"> in GIS, 11(1): 29-45.</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r w:rsidRPr="00985D63">
        <w:rPr>
          <w:rFonts w:ascii="Times New Roman" w:eastAsia="Times New Roman" w:hAnsi="Times New Roman" w:cs="Times New Roman"/>
          <w:sz w:val="18"/>
          <w:szCs w:val="18"/>
        </w:rPr>
        <w:t>Erdem, D</w:t>
      </w:r>
      <w:proofErr w:type="gramStart"/>
      <w:r w:rsidRPr="00985D63">
        <w:rPr>
          <w:rFonts w:ascii="Times New Roman" w:eastAsia="Times New Roman" w:hAnsi="Times New Roman" w:cs="Times New Roman"/>
          <w:sz w:val="18"/>
          <w:szCs w:val="18"/>
        </w:rPr>
        <w:t>.,</w:t>
      </w:r>
      <w:proofErr w:type="gramEnd"/>
      <w:r w:rsidRPr="00985D63">
        <w:rPr>
          <w:rFonts w:ascii="Times New Roman" w:eastAsia="Times New Roman" w:hAnsi="Times New Roman" w:cs="Times New Roman"/>
          <w:sz w:val="18"/>
          <w:szCs w:val="18"/>
        </w:rPr>
        <w:t xml:space="preserve"> (2005), </w:t>
      </w:r>
      <w:r w:rsidRPr="00985D63">
        <w:rPr>
          <w:rFonts w:ascii="Times New Roman" w:eastAsia="Times New Roman" w:hAnsi="Times New Roman" w:cs="Times New Roman"/>
          <w:i/>
          <w:sz w:val="18"/>
          <w:szCs w:val="18"/>
        </w:rPr>
        <w:t>İstanbul Boğazı’ndaki Köprülerin Kent Üzerindeki Etkilerinin İncelenmesi,</w:t>
      </w:r>
      <w:r w:rsidRPr="00985D63">
        <w:rPr>
          <w:rFonts w:ascii="Times New Roman" w:eastAsia="Times New Roman" w:hAnsi="Times New Roman" w:cs="Times New Roman"/>
          <w:sz w:val="18"/>
          <w:szCs w:val="18"/>
        </w:rPr>
        <w:t xml:space="preserve"> Yüksek Lisans Tezi, YTÜ Fen Bilimleri Enstitüsü, İstanbul.</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proofErr w:type="spellStart"/>
      <w:r w:rsidRPr="00985D63">
        <w:rPr>
          <w:rFonts w:ascii="Times New Roman" w:eastAsia="Times New Roman" w:hAnsi="Times New Roman" w:cs="Times New Roman"/>
          <w:sz w:val="18"/>
          <w:szCs w:val="18"/>
        </w:rPr>
        <w:t>Jantz</w:t>
      </w:r>
      <w:proofErr w:type="spellEnd"/>
      <w:r w:rsidRPr="00985D63">
        <w:rPr>
          <w:rFonts w:ascii="Times New Roman" w:eastAsia="Times New Roman" w:hAnsi="Times New Roman" w:cs="Times New Roman"/>
          <w:sz w:val="18"/>
          <w:szCs w:val="18"/>
        </w:rPr>
        <w:t>, C</w:t>
      </w:r>
      <w:proofErr w:type="gramStart"/>
      <w:r w:rsidRPr="00985D63">
        <w:rPr>
          <w:rFonts w:ascii="Times New Roman" w:eastAsia="Times New Roman" w:hAnsi="Times New Roman" w:cs="Times New Roman"/>
          <w:sz w:val="18"/>
          <w:szCs w:val="18"/>
        </w:rPr>
        <w:t>.,</w:t>
      </w:r>
      <w:proofErr w:type="spellStart"/>
      <w:proofErr w:type="gramEnd"/>
      <w:r w:rsidRPr="00985D63">
        <w:rPr>
          <w:rFonts w:ascii="Times New Roman" w:eastAsia="Times New Roman" w:hAnsi="Times New Roman" w:cs="Times New Roman"/>
          <w:sz w:val="18"/>
          <w:szCs w:val="18"/>
        </w:rPr>
        <w:t>Goetz</w:t>
      </w:r>
      <w:proofErr w:type="spellEnd"/>
      <w:r w:rsidRPr="00985D63">
        <w:rPr>
          <w:rFonts w:ascii="Times New Roman" w:eastAsia="Times New Roman" w:hAnsi="Times New Roman" w:cs="Times New Roman"/>
          <w:sz w:val="18"/>
          <w:szCs w:val="18"/>
        </w:rPr>
        <w:t xml:space="preserve">, S.J., </w:t>
      </w:r>
      <w:proofErr w:type="spellStart"/>
      <w:r w:rsidRPr="00985D63">
        <w:rPr>
          <w:rFonts w:ascii="Times New Roman" w:eastAsia="Times New Roman" w:hAnsi="Times New Roman" w:cs="Times New Roman"/>
          <w:sz w:val="18"/>
          <w:szCs w:val="18"/>
        </w:rPr>
        <w:t>Shelley</w:t>
      </w:r>
      <w:proofErr w:type="spellEnd"/>
      <w:r w:rsidRPr="00985D63">
        <w:rPr>
          <w:rFonts w:ascii="Times New Roman" w:eastAsia="Times New Roman" w:hAnsi="Times New Roman" w:cs="Times New Roman"/>
          <w:sz w:val="18"/>
          <w:szCs w:val="18"/>
        </w:rPr>
        <w:t xml:space="preserve"> M.K., (2003), </w:t>
      </w:r>
      <w:r w:rsidRPr="00985D63">
        <w:rPr>
          <w:rFonts w:ascii="Times New Roman" w:eastAsia="Times New Roman" w:hAnsi="Times New Roman" w:cs="Times New Roman"/>
          <w:i/>
          <w:sz w:val="18"/>
          <w:szCs w:val="18"/>
        </w:rPr>
        <w:t xml:space="preserve">Using </w:t>
      </w:r>
      <w:proofErr w:type="spellStart"/>
      <w:r w:rsidRPr="00985D63">
        <w:rPr>
          <w:rFonts w:ascii="Times New Roman" w:eastAsia="Times New Roman" w:hAnsi="Times New Roman" w:cs="Times New Roman"/>
          <w:i/>
          <w:sz w:val="18"/>
          <w:szCs w:val="18"/>
        </w:rPr>
        <w:t>the</w:t>
      </w:r>
      <w:proofErr w:type="spellEnd"/>
      <w:r w:rsidRPr="00985D63">
        <w:rPr>
          <w:rFonts w:ascii="Times New Roman" w:eastAsia="Times New Roman" w:hAnsi="Times New Roman" w:cs="Times New Roman"/>
          <w:i/>
          <w:sz w:val="18"/>
          <w:szCs w:val="18"/>
        </w:rPr>
        <w:t xml:space="preserve"> SLEUTH urban </w:t>
      </w:r>
      <w:proofErr w:type="spellStart"/>
      <w:r w:rsidRPr="00985D63">
        <w:rPr>
          <w:rFonts w:ascii="Times New Roman" w:eastAsia="Times New Roman" w:hAnsi="Times New Roman" w:cs="Times New Roman"/>
          <w:i/>
          <w:sz w:val="18"/>
          <w:szCs w:val="18"/>
        </w:rPr>
        <w:t>growth</w:t>
      </w:r>
      <w:proofErr w:type="spellEnd"/>
      <w:r w:rsidRPr="00985D63">
        <w:rPr>
          <w:rFonts w:ascii="Times New Roman" w:eastAsia="Times New Roman" w:hAnsi="Times New Roman" w:cs="Times New Roman"/>
          <w:i/>
          <w:sz w:val="18"/>
          <w:szCs w:val="18"/>
        </w:rPr>
        <w:t xml:space="preserve"> model </w:t>
      </w:r>
      <w:proofErr w:type="spellStart"/>
      <w:r w:rsidRPr="00985D63">
        <w:rPr>
          <w:rFonts w:ascii="Times New Roman" w:eastAsia="Times New Roman" w:hAnsi="Times New Roman" w:cs="Times New Roman"/>
          <w:i/>
          <w:sz w:val="18"/>
          <w:szCs w:val="18"/>
        </w:rPr>
        <w:t>tosimulatetheimpacts</w:t>
      </w:r>
      <w:proofErr w:type="spellEnd"/>
      <w:r w:rsidRPr="00985D63">
        <w:rPr>
          <w:rFonts w:ascii="Times New Roman" w:eastAsia="Times New Roman" w:hAnsi="Times New Roman" w:cs="Times New Roman"/>
          <w:i/>
          <w:sz w:val="18"/>
          <w:szCs w:val="18"/>
        </w:rPr>
        <w:t xml:space="preserve"> of </w:t>
      </w:r>
      <w:proofErr w:type="spellStart"/>
      <w:r w:rsidRPr="00985D63">
        <w:rPr>
          <w:rFonts w:ascii="Times New Roman" w:eastAsia="Times New Roman" w:hAnsi="Times New Roman" w:cs="Times New Roman"/>
          <w:i/>
          <w:sz w:val="18"/>
          <w:szCs w:val="18"/>
        </w:rPr>
        <w:t>futurepolicyscenarios</w:t>
      </w:r>
      <w:proofErr w:type="spellEnd"/>
      <w:r w:rsidRPr="00985D63">
        <w:rPr>
          <w:rFonts w:ascii="Times New Roman" w:eastAsia="Times New Roman" w:hAnsi="Times New Roman" w:cs="Times New Roman"/>
          <w:i/>
          <w:sz w:val="18"/>
          <w:szCs w:val="18"/>
        </w:rPr>
        <w:t xml:space="preserve"> on urban </w:t>
      </w:r>
      <w:proofErr w:type="spellStart"/>
      <w:r w:rsidRPr="00985D63">
        <w:rPr>
          <w:rFonts w:ascii="Times New Roman" w:eastAsia="Times New Roman" w:hAnsi="Times New Roman" w:cs="Times New Roman"/>
          <w:i/>
          <w:sz w:val="18"/>
          <w:szCs w:val="18"/>
        </w:rPr>
        <w:t>landuse</w:t>
      </w:r>
      <w:proofErr w:type="spellEnd"/>
      <w:r w:rsidRPr="00985D63">
        <w:rPr>
          <w:rFonts w:ascii="Times New Roman" w:eastAsia="Times New Roman" w:hAnsi="Times New Roman" w:cs="Times New Roman"/>
          <w:i/>
          <w:sz w:val="18"/>
          <w:szCs w:val="18"/>
        </w:rPr>
        <w:t xml:space="preserve"> in </w:t>
      </w:r>
      <w:proofErr w:type="spellStart"/>
      <w:r w:rsidRPr="00985D63">
        <w:rPr>
          <w:rFonts w:ascii="Times New Roman" w:eastAsia="Times New Roman" w:hAnsi="Times New Roman" w:cs="Times New Roman"/>
          <w:i/>
          <w:sz w:val="18"/>
          <w:szCs w:val="18"/>
        </w:rPr>
        <w:t>the</w:t>
      </w:r>
      <w:proofErr w:type="spellEnd"/>
      <w:r w:rsidRPr="00985D63">
        <w:rPr>
          <w:rFonts w:ascii="Times New Roman" w:eastAsia="Times New Roman" w:hAnsi="Times New Roman" w:cs="Times New Roman"/>
          <w:i/>
          <w:sz w:val="18"/>
          <w:szCs w:val="18"/>
        </w:rPr>
        <w:t xml:space="preserve"> Baltimore-Washington </w:t>
      </w:r>
      <w:proofErr w:type="spellStart"/>
      <w:r w:rsidRPr="00985D63">
        <w:rPr>
          <w:rFonts w:ascii="Times New Roman" w:eastAsia="Times New Roman" w:hAnsi="Times New Roman" w:cs="Times New Roman"/>
          <w:i/>
          <w:sz w:val="18"/>
          <w:szCs w:val="18"/>
        </w:rPr>
        <w:t>metropolitanarea</w:t>
      </w:r>
      <w:proofErr w:type="spellEnd"/>
      <w:r w:rsidRPr="00985D63">
        <w:rPr>
          <w:rFonts w:ascii="Times New Roman" w:eastAsia="Times New Roman" w:hAnsi="Times New Roman" w:cs="Times New Roman"/>
          <w:sz w:val="18"/>
          <w:szCs w:val="18"/>
        </w:rPr>
        <w:t xml:space="preserve">, Environment </w:t>
      </w:r>
      <w:proofErr w:type="spellStart"/>
      <w:r w:rsidRPr="00985D63">
        <w:rPr>
          <w:rFonts w:ascii="Times New Roman" w:eastAsia="Times New Roman" w:hAnsi="Times New Roman" w:cs="Times New Roman"/>
          <w:sz w:val="18"/>
          <w:szCs w:val="18"/>
        </w:rPr>
        <w:t>and</w:t>
      </w:r>
      <w:proofErr w:type="spellEnd"/>
      <w:r w:rsidRPr="00985D63">
        <w:rPr>
          <w:rFonts w:ascii="Times New Roman" w:eastAsia="Times New Roman" w:hAnsi="Times New Roman" w:cs="Times New Roman"/>
          <w:sz w:val="18"/>
          <w:szCs w:val="18"/>
        </w:rPr>
        <w:t xml:space="preserve"> Planning B: Planning </w:t>
      </w:r>
      <w:proofErr w:type="spellStart"/>
      <w:r w:rsidRPr="00985D63">
        <w:rPr>
          <w:rFonts w:ascii="Times New Roman" w:eastAsia="Times New Roman" w:hAnsi="Times New Roman" w:cs="Times New Roman"/>
          <w:sz w:val="18"/>
          <w:szCs w:val="18"/>
        </w:rPr>
        <w:t>and</w:t>
      </w:r>
      <w:proofErr w:type="spellEnd"/>
      <w:r w:rsidRPr="00985D63">
        <w:rPr>
          <w:rFonts w:ascii="Times New Roman" w:eastAsia="Times New Roman" w:hAnsi="Times New Roman" w:cs="Times New Roman"/>
          <w:sz w:val="18"/>
          <w:szCs w:val="18"/>
        </w:rPr>
        <w:t xml:space="preserve"> Design, 30: 251-271.</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proofErr w:type="spellStart"/>
      <w:r w:rsidRPr="00985D63">
        <w:rPr>
          <w:rFonts w:ascii="Times New Roman" w:eastAsia="Times New Roman" w:hAnsi="Times New Roman" w:cs="Times New Roman"/>
          <w:sz w:val="18"/>
          <w:szCs w:val="18"/>
        </w:rPr>
        <w:t>Jantz</w:t>
      </w:r>
      <w:proofErr w:type="spellEnd"/>
      <w:r w:rsidRPr="00985D63">
        <w:rPr>
          <w:rFonts w:ascii="Times New Roman" w:eastAsia="Times New Roman" w:hAnsi="Times New Roman" w:cs="Times New Roman"/>
          <w:sz w:val="18"/>
          <w:szCs w:val="18"/>
        </w:rPr>
        <w:t xml:space="preserve"> C.A</w:t>
      </w:r>
      <w:proofErr w:type="gramStart"/>
      <w:r w:rsidRPr="00985D63">
        <w:rPr>
          <w:rFonts w:ascii="Times New Roman" w:eastAsia="Times New Roman" w:hAnsi="Times New Roman" w:cs="Times New Roman"/>
          <w:sz w:val="18"/>
          <w:szCs w:val="18"/>
        </w:rPr>
        <w:t>.,</w:t>
      </w:r>
      <w:proofErr w:type="spellStart"/>
      <w:proofErr w:type="gramEnd"/>
      <w:r w:rsidRPr="00985D63">
        <w:rPr>
          <w:rFonts w:ascii="Times New Roman" w:eastAsia="Times New Roman" w:hAnsi="Times New Roman" w:cs="Times New Roman"/>
          <w:sz w:val="18"/>
          <w:szCs w:val="18"/>
        </w:rPr>
        <w:t>Goetz</w:t>
      </w:r>
      <w:proofErr w:type="spellEnd"/>
      <w:r w:rsidRPr="00985D63">
        <w:rPr>
          <w:rFonts w:ascii="Times New Roman" w:eastAsia="Times New Roman" w:hAnsi="Times New Roman" w:cs="Times New Roman"/>
          <w:sz w:val="18"/>
          <w:szCs w:val="18"/>
        </w:rPr>
        <w:t xml:space="preserve"> S.J.,(2005), </w:t>
      </w:r>
      <w:r w:rsidRPr="00985D63">
        <w:rPr>
          <w:rFonts w:ascii="Times New Roman" w:eastAsia="Times New Roman" w:hAnsi="Times New Roman" w:cs="Times New Roman"/>
          <w:i/>
          <w:sz w:val="18"/>
          <w:szCs w:val="18"/>
        </w:rPr>
        <w:t xml:space="preserve">Analysis of </w:t>
      </w:r>
      <w:proofErr w:type="spellStart"/>
      <w:r w:rsidRPr="00985D63">
        <w:rPr>
          <w:rFonts w:ascii="Times New Roman" w:eastAsia="Times New Roman" w:hAnsi="Times New Roman" w:cs="Times New Roman"/>
          <w:i/>
          <w:sz w:val="18"/>
          <w:szCs w:val="18"/>
        </w:rPr>
        <w:t>scaledependencies</w:t>
      </w:r>
      <w:proofErr w:type="spellEnd"/>
      <w:r w:rsidRPr="00985D63">
        <w:rPr>
          <w:rFonts w:ascii="Times New Roman" w:eastAsia="Times New Roman" w:hAnsi="Times New Roman" w:cs="Times New Roman"/>
          <w:i/>
          <w:sz w:val="18"/>
          <w:szCs w:val="18"/>
        </w:rPr>
        <w:t xml:space="preserve"> in an urban </w:t>
      </w:r>
      <w:proofErr w:type="spellStart"/>
      <w:r w:rsidRPr="00985D63">
        <w:rPr>
          <w:rFonts w:ascii="Times New Roman" w:eastAsia="Times New Roman" w:hAnsi="Times New Roman" w:cs="Times New Roman"/>
          <w:i/>
          <w:sz w:val="18"/>
          <w:szCs w:val="18"/>
        </w:rPr>
        <w:t>land-use-change</w:t>
      </w:r>
      <w:proofErr w:type="spellEnd"/>
      <w:r w:rsidRPr="00985D63">
        <w:rPr>
          <w:rFonts w:ascii="Times New Roman" w:eastAsia="Times New Roman" w:hAnsi="Times New Roman" w:cs="Times New Roman"/>
          <w:i/>
          <w:sz w:val="18"/>
          <w:szCs w:val="18"/>
        </w:rPr>
        <w:t xml:space="preserve"> model</w:t>
      </w:r>
      <w:r w:rsidRPr="00985D63">
        <w:rPr>
          <w:rFonts w:ascii="Times New Roman" w:eastAsia="Times New Roman" w:hAnsi="Times New Roman" w:cs="Times New Roman"/>
          <w:sz w:val="18"/>
          <w:szCs w:val="18"/>
        </w:rPr>
        <w:t xml:space="preserve">, International </w:t>
      </w:r>
      <w:proofErr w:type="spellStart"/>
      <w:r w:rsidRPr="00985D63">
        <w:rPr>
          <w:rFonts w:ascii="Times New Roman" w:eastAsia="Times New Roman" w:hAnsi="Times New Roman" w:cs="Times New Roman"/>
          <w:sz w:val="18"/>
          <w:szCs w:val="18"/>
        </w:rPr>
        <w:t>Journal</w:t>
      </w:r>
      <w:proofErr w:type="spellEnd"/>
      <w:r w:rsidRPr="00985D63">
        <w:rPr>
          <w:rFonts w:ascii="Times New Roman" w:eastAsia="Times New Roman" w:hAnsi="Times New Roman" w:cs="Times New Roman"/>
          <w:sz w:val="18"/>
          <w:szCs w:val="18"/>
        </w:rPr>
        <w:t xml:space="preserve"> of </w:t>
      </w:r>
      <w:proofErr w:type="spellStart"/>
      <w:r w:rsidRPr="00985D63">
        <w:rPr>
          <w:rFonts w:ascii="Times New Roman" w:eastAsia="Times New Roman" w:hAnsi="Times New Roman" w:cs="Times New Roman"/>
          <w:sz w:val="18"/>
          <w:szCs w:val="18"/>
        </w:rPr>
        <w:t>Geographical</w:t>
      </w:r>
      <w:proofErr w:type="spellEnd"/>
      <w:r w:rsidRPr="00985D63">
        <w:rPr>
          <w:rFonts w:ascii="Times New Roman" w:eastAsia="Times New Roman" w:hAnsi="Times New Roman" w:cs="Times New Roman"/>
          <w:sz w:val="18"/>
          <w:szCs w:val="18"/>
        </w:rPr>
        <w:t xml:space="preserve"> Information </w:t>
      </w:r>
      <w:proofErr w:type="spellStart"/>
      <w:r w:rsidRPr="00985D63">
        <w:rPr>
          <w:rFonts w:ascii="Times New Roman" w:eastAsia="Times New Roman" w:hAnsi="Times New Roman" w:cs="Times New Roman"/>
          <w:sz w:val="18"/>
          <w:szCs w:val="18"/>
        </w:rPr>
        <w:t>Science</w:t>
      </w:r>
      <w:proofErr w:type="spellEnd"/>
      <w:r w:rsidRPr="00985D63">
        <w:rPr>
          <w:rFonts w:ascii="Times New Roman" w:eastAsia="Times New Roman" w:hAnsi="Times New Roman" w:cs="Times New Roman"/>
          <w:sz w:val="18"/>
          <w:szCs w:val="18"/>
        </w:rPr>
        <w:t>, Taylor &amp; Francis, 19(2): 217 – 241.</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r w:rsidRPr="00985D63">
        <w:rPr>
          <w:rFonts w:ascii="Times New Roman" w:eastAsia="Times New Roman" w:hAnsi="Times New Roman" w:cs="Times New Roman"/>
          <w:sz w:val="18"/>
          <w:szCs w:val="18"/>
        </w:rPr>
        <w:t>Kubat, S.A</w:t>
      </w:r>
      <w:proofErr w:type="gramStart"/>
      <w:r w:rsidRPr="00985D63">
        <w:rPr>
          <w:rFonts w:ascii="Times New Roman" w:eastAsia="Times New Roman" w:hAnsi="Times New Roman" w:cs="Times New Roman"/>
          <w:sz w:val="18"/>
          <w:szCs w:val="18"/>
        </w:rPr>
        <w:t>.,</w:t>
      </w:r>
      <w:proofErr w:type="gramEnd"/>
      <w:r w:rsidRPr="00985D63">
        <w:rPr>
          <w:rFonts w:ascii="Times New Roman" w:eastAsia="Times New Roman" w:hAnsi="Times New Roman" w:cs="Times New Roman"/>
          <w:sz w:val="18"/>
          <w:szCs w:val="18"/>
        </w:rPr>
        <w:t xml:space="preserve"> Kaya, S.H., Sarı, F., Güler, G., Özer, Ö.,(2007), </w:t>
      </w:r>
      <w:proofErr w:type="spellStart"/>
      <w:r w:rsidRPr="00985D63">
        <w:rPr>
          <w:rFonts w:ascii="Times New Roman" w:eastAsia="Times New Roman" w:hAnsi="Times New Roman" w:cs="Times New Roman"/>
          <w:i/>
          <w:sz w:val="18"/>
          <w:szCs w:val="18"/>
        </w:rPr>
        <w:t>The</w:t>
      </w:r>
      <w:r w:rsidR="00031E70" w:rsidRPr="00985D63">
        <w:rPr>
          <w:rFonts w:ascii="Times New Roman" w:eastAsia="Times New Roman" w:hAnsi="Times New Roman" w:cs="Times New Roman"/>
          <w:i/>
          <w:sz w:val="18"/>
          <w:szCs w:val="18"/>
        </w:rPr>
        <w:t>effects</w:t>
      </w:r>
      <w:proofErr w:type="spellEnd"/>
      <w:r w:rsidR="00031E70" w:rsidRPr="00985D63">
        <w:rPr>
          <w:rFonts w:ascii="Times New Roman" w:eastAsia="Times New Roman" w:hAnsi="Times New Roman" w:cs="Times New Roman"/>
          <w:i/>
          <w:sz w:val="18"/>
          <w:szCs w:val="18"/>
        </w:rPr>
        <w:t xml:space="preserve"> of </w:t>
      </w:r>
      <w:proofErr w:type="spellStart"/>
      <w:r w:rsidR="00031E70" w:rsidRPr="00985D63">
        <w:rPr>
          <w:rFonts w:ascii="Times New Roman" w:eastAsia="Times New Roman" w:hAnsi="Times New Roman" w:cs="Times New Roman"/>
          <w:i/>
          <w:sz w:val="18"/>
          <w:szCs w:val="18"/>
        </w:rPr>
        <w:t>proposedbridges</w:t>
      </w:r>
      <w:proofErr w:type="spellEnd"/>
      <w:r w:rsidR="00031E70" w:rsidRPr="00985D63">
        <w:rPr>
          <w:rFonts w:ascii="Times New Roman" w:eastAsia="Times New Roman" w:hAnsi="Times New Roman" w:cs="Times New Roman"/>
          <w:i/>
          <w:sz w:val="18"/>
          <w:szCs w:val="18"/>
        </w:rPr>
        <w:t xml:space="preserve"> on urban </w:t>
      </w:r>
      <w:proofErr w:type="spellStart"/>
      <w:r w:rsidR="00031E70" w:rsidRPr="00985D63">
        <w:rPr>
          <w:rFonts w:ascii="Times New Roman" w:eastAsia="Times New Roman" w:hAnsi="Times New Roman" w:cs="Times New Roman"/>
          <w:i/>
          <w:sz w:val="18"/>
          <w:szCs w:val="18"/>
        </w:rPr>
        <w:t>macroform</w:t>
      </w:r>
      <w:proofErr w:type="spellEnd"/>
      <w:r w:rsidR="00031E70" w:rsidRPr="00985D63">
        <w:rPr>
          <w:rFonts w:ascii="Times New Roman" w:eastAsia="Times New Roman" w:hAnsi="Times New Roman" w:cs="Times New Roman"/>
          <w:i/>
          <w:sz w:val="18"/>
          <w:szCs w:val="18"/>
        </w:rPr>
        <w:t xml:space="preserve"> of </w:t>
      </w:r>
      <w:proofErr w:type="spellStart"/>
      <w:r w:rsidR="00031E70" w:rsidRPr="00985D63">
        <w:rPr>
          <w:rFonts w:ascii="Times New Roman" w:eastAsia="Times New Roman" w:hAnsi="Times New Roman" w:cs="Times New Roman"/>
          <w:i/>
          <w:sz w:val="18"/>
          <w:szCs w:val="18"/>
        </w:rPr>
        <w:t>ıstanbul</w:t>
      </w:r>
      <w:proofErr w:type="spellEnd"/>
      <w:r w:rsidR="00031E70" w:rsidRPr="00985D63">
        <w:rPr>
          <w:rFonts w:ascii="Times New Roman" w:eastAsia="Times New Roman" w:hAnsi="Times New Roman" w:cs="Times New Roman"/>
          <w:i/>
          <w:sz w:val="18"/>
          <w:szCs w:val="18"/>
        </w:rPr>
        <w:t xml:space="preserve">: a </w:t>
      </w:r>
      <w:proofErr w:type="spellStart"/>
      <w:r w:rsidR="00031E70" w:rsidRPr="00985D63">
        <w:rPr>
          <w:rFonts w:ascii="Times New Roman" w:eastAsia="Times New Roman" w:hAnsi="Times New Roman" w:cs="Times New Roman"/>
          <w:i/>
          <w:sz w:val="18"/>
          <w:szCs w:val="18"/>
        </w:rPr>
        <w:t>syntacticevaluation</w:t>
      </w:r>
      <w:proofErr w:type="spellEnd"/>
      <w:r w:rsidRPr="00985D63">
        <w:rPr>
          <w:rFonts w:ascii="Times New Roman" w:eastAsia="Times New Roman" w:hAnsi="Times New Roman" w:cs="Times New Roman"/>
          <w:i/>
          <w:sz w:val="18"/>
          <w:szCs w:val="18"/>
        </w:rPr>
        <w:t xml:space="preserve">, </w:t>
      </w:r>
      <w:proofErr w:type="spellStart"/>
      <w:r w:rsidRPr="00985D63">
        <w:rPr>
          <w:rFonts w:ascii="Times New Roman" w:eastAsia="Times New Roman" w:hAnsi="Times New Roman" w:cs="Times New Roman"/>
          <w:sz w:val="18"/>
          <w:szCs w:val="18"/>
        </w:rPr>
        <w:t>Proceedings</w:t>
      </w:r>
      <w:proofErr w:type="spellEnd"/>
      <w:r w:rsidRPr="00985D63">
        <w:rPr>
          <w:rFonts w:ascii="Times New Roman" w:eastAsia="Times New Roman" w:hAnsi="Times New Roman" w:cs="Times New Roman"/>
          <w:sz w:val="18"/>
          <w:szCs w:val="18"/>
        </w:rPr>
        <w:t xml:space="preserve">, 6th International Space </w:t>
      </w:r>
      <w:proofErr w:type="spellStart"/>
      <w:r w:rsidRPr="00985D63">
        <w:rPr>
          <w:rFonts w:ascii="Times New Roman" w:eastAsia="Times New Roman" w:hAnsi="Times New Roman" w:cs="Times New Roman"/>
          <w:sz w:val="18"/>
          <w:szCs w:val="18"/>
        </w:rPr>
        <w:t>SyntaxSymposium</w:t>
      </w:r>
      <w:proofErr w:type="spellEnd"/>
      <w:r w:rsidRPr="00985D63">
        <w:rPr>
          <w:rFonts w:ascii="Times New Roman" w:eastAsia="Times New Roman" w:hAnsi="Times New Roman" w:cs="Times New Roman"/>
          <w:sz w:val="18"/>
          <w:szCs w:val="18"/>
        </w:rPr>
        <w:t>, İstanbul.</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proofErr w:type="spellStart"/>
      <w:r w:rsidRPr="00985D63">
        <w:rPr>
          <w:rFonts w:ascii="Times New Roman" w:eastAsia="Times New Roman" w:hAnsi="Times New Roman" w:cs="Times New Roman"/>
          <w:sz w:val="18"/>
          <w:szCs w:val="18"/>
        </w:rPr>
        <w:t>Kucukmehmetoglu</w:t>
      </w:r>
      <w:proofErr w:type="spellEnd"/>
      <w:r w:rsidRPr="00985D63">
        <w:rPr>
          <w:rFonts w:ascii="Times New Roman" w:eastAsia="Times New Roman" w:hAnsi="Times New Roman" w:cs="Times New Roman"/>
          <w:sz w:val="18"/>
          <w:szCs w:val="18"/>
        </w:rPr>
        <w:t>, M</w:t>
      </w:r>
      <w:proofErr w:type="gramStart"/>
      <w:r w:rsidRPr="00985D63">
        <w:rPr>
          <w:rFonts w:ascii="Times New Roman" w:eastAsia="Times New Roman" w:hAnsi="Times New Roman" w:cs="Times New Roman"/>
          <w:sz w:val="18"/>
          <w:szCs w:val="18"/>
        </w:rPr>
        <w:t>.,</w:t>
      </w:r>
      <w:proofErr w:type="spellStart"/>
      <w:proofErr w:type="gramEnd"/>
      <w:r w:rsidRPr="00985D63">
        <w:rPr>
          <w:rFonts w:ascii="Times New Roman" w:eastAsia="Times New Roman" w:hAnsi="Times New Roman" w:cs="Times New Roman"/>
          <w:sz w:val="18"/>
          <w:szCs w:val="18"/>
        </w:rPr>
        <w:t>Geymen</w:t>
      </w:r>
      <w:proofErr w:type="spellEnd"/>
      <w:r w:rsidRPr="00985D63">
        <w:rPr>
          <w:rFonts w:ascii="Times New Roman" w:eastAsia="Times New Roman" w:hAnsi="Times New Roman" w:cs="Times New Roman"/>
          <w:sz w:val="18"/>
          <w:szCs w:val="18"/>
        </w:rPr>
        <w:t xml:space="preserve"> A., (2008), </w:t>
      </w:r>
      <w:r w:rsidRPr="00985D63">
        <w:rPr>
          <w:rFonts w:ascii="Times New Roman" w:eastAsia="Times New Roman" w:hAnsi="Times New Roman" w:cs="Times New Roman"/>
          <w:i/>
          <w:sz w:val="18"/>
          <w:szCs w:val="18"/>
        </w:rPr>
        <w:t xml:space="preserve">Urban </w:t>
      </w:r>
      <w:proofErr w:type="spellStart"/>
      <w:r w:rsidRPr="00985D63">
        <w:rPr>
          <w:rFonts w:ascii="Times New Roman" w:eastAsia="Times New Roman" w:hAnsi="Times New Roman" w:cs="Times New Roman"/>
          <w:i/>
          <w:sz w:val="18"/>
          <w:szCs w:val="18"/>
        </w:rPr>
        <w:t>sprawlfactors</w:t>
      </w:r>
      <w:proofErr w:type="spellEnd"/>
      <w:r w:rsidRPr="00985D63">
        <w:rPr>
          <w:rFonts w:ascii="Times New Roman" w:eastAsia="Times New Roman" w:hAnsi="Times New Roman" w:cs="Times New Roman"/>
          <w:i/>
          <w:sz w:val="18"/>
          <w:szCs w:val="18"/>
        </w:rPr>
        <w:t xml:space="preserve"> in </w:t>
      </w:r>
      <w:proofErr w:type="spellStart"/>
      <w:r w:rsidRPr="00985D63">
        <w:rPr>
          <w:rFonts w:ascii="Times New Roman" w:eastAsia="Times New Roman" w:hAnsi="Times New Roman" w:cs="Times New Roman"/>
          <w:i/>
          <w:sz w:val="18"/>
          <w:szCs w:val="18"/>
        </w:rPr>
        <w:t>thesurfacewaterresourcebasins</w:t>
      </w:r>
      <w:proofErr w:type="spellEnd"/>
      <w:r w:rsidRPr="00985D63">
        <w:rPr>
          <w:rFonts w:ascii="Times New Roman" w:eastAsia="Times New Roman" w:hAnsi="Times New Roman" w:cs="Times New Roman"/>
          <w:i/>
          <w:sz w:val="18"/>
          <w:szCs w:val="18"/>
        </w:rPr>
        <w:t xml:space="preserve"> of </w:t>
      </w:r>
      <w:proofErr w:type="spellStart"/>
      <w:r w:rsidRPr="00985D63">
        <w:rPr>
          <w:rFonts w:ascii="Times New Roman" w:eastAsia="Times New Roman" w:hAnsi="Times New Roman" w:cs="Times New Roman"/>
          <w:i/>
          <w:sz w:val="18"/>
          <w:szCs w:val="18"/>
        </w:rPr>
        <w:t>Istanbul</w:t>
      </w:r>
      <w:proofErr w:type="spellEnd"/>
      <w:r w:rsidRPr="00985D63">
        <w:rPr>
          <w:rFonts w:ascii="Times New Roman" w:eastAsia="Times New Roman" w:hAnsi="Times New Roman" w:cs="Times New Roman"/>
          <w:i/>
          <w:sz w:val="18"/>
          <w:szCs w:val="18"/>
        </w:rPr>
        <w:t xml:space="preserve">, </w:t>
      </w:r>
      <w:r w:rsidRPr="00985D63">
        <w:rPr>
          <w:rFonts w:ascii="Times New Roman" w:eastAsia="Times New Roman" w:hAnsi="Times New Roman" w:cs="Times New Roman"/>
          <w:sz w:val="18"/>
          <w:szCs w:val="18"/>
        </w:rPr>
        <w:t xml:space="preserve">Land </w:t>
      </w:r>
      <w:proofErr w:type="spellStart"/>
      <w:r w:rsidRPr="00985D63">
        <w:rPr>
          <w:rFonts w:ascii="Times New Roman" w:eastAsia="Times New Roman" w:hAnsi="Times New Roman" w:cs="Times New Roman"/>
          <w:sz w:val="18"/>
          <w:szCs w:val="18"/>
        </w:rPr>
        <w:t>UsePolicy</w:t>
      </w:r>
      <w:proofErr w:type="spellEnd"/>
      <w:r w:rsidRPr="00985D63">
        <w:rPr>
          <w:rFonts w:ascii="Times New Roman" w:eastAsia="Times New Roman" w:hAnsi="Times New Roman" w:cs="Times New Roman"/>
          <w:sz w:val="18"/>
          <w:szCs w:val="18"/>
        </w:rPr>
        <w:t>, 26 (3): 569-579.</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proofErr w:type="spellStart"/>
      <w:r w:rsidRPr="00985D63">
        <w:rPr>
          <w:rFonts w:ascii="Times New Roman" w:eastAsia="Times New Roman" w:hAnsi="Times New Roman" w:cs="Times New Roman"/>
          <w:sz w:val="18"/>
          <w:szCs w:val="18"/>
        </w:rPr>
        <w:t>Oguz</w:t>
      </w:r>
      <w:proofErr w:type="spellEnd"/>
      <w:r w:rsidRPr="00985D63">
        <w:rPr>
          <w:rFonts w:ascii="Times New Roman" w:eastAsia="Times New Roman" w:hAnsi="Times New Roman" w:cs="Times New Roman"/>
          <w:sz w:val="18"/>
          <w:szCs w:val="18"/>
        </w:rPr>
        <w:t>, H</w:t>
      </w:r>
      <w:proofErr w:type="gramStart"/>
      <w:r w:rsidRPr="00985D63">
        <w:rPr>
          <w:rFonts w:ascii="Times New Roman" w:eastAsia="Times New Roman" w:hAnsi="Times New Roman" w:cs="Times New Roman"/>
          <w:sz w:val="18"/>
          <w:szCs w:val="18"/>
        </w:rPr>
        <w:t>.,</w:t>
      </w:r>
      <w:proofErr w:type="spellStart"/>
      <w:proofErr w:type="gramEnd"/>
      <w:r w:rsidRPr="00985D63">
        <w:rPr>
          <w:rFonts w:ascii="Times New Roman" w:eastAsia="Times New Roman" w:hAnsi="Times New Roman" w:cs="Times New Roman"/>
          <w:sz w:val="18"/>
          <w:szCs w:val="18"/>
        </w:rPr>
        <w:t>Klein</w:t>
      </w:r>
      <w:proofErr w:type="spellEnd"/>
      <w:r w:rsidRPr="00985D63">
        <w:rPr>
          <w:rFonts w:ascii="Times New Roman" w:eastAsia="Times New Roman" w:hAnsi="Times New Roman" w:cs="Times New Roman"/>
          <w:sz w:val="18"/>
          <w:szCs w:val="18"/>
        </w:rPr>
        <w:t xml:space="preserve"> A.G., </w:t>
      </w:r>
      <w:proofErr w:type="spellStart"/>
      <w:r w:rsidRPr="00985D63">
        <w:rPr>
          <w:rFonts w:ascii="Times New Roman" w:eastAsia="Times New Roman" w:hAnsi="Times New Roman" w:cs="Times New Roman"/>
          <w:sz w:val="18"/>
          <w:szCs w:val="18"/>
        </w:rPr>
        <w:t>Srinivasan</w:t>
      </w:r>
      <w:proofErr w:type="spellEnd"/>
      <w:r w:rsidRPr="00985D63">
        <w:rPr>
          <w:rFonts w:ascii="Times New Roman" w:eastAsia="Times New Roman" w:hAnsi="Times New Roman" w:cs="Times New Roman"/>
          <w:sz w:val="18"/>
          <w:szCs w:val="18"/>
        </w:rPr>
        <w:t xml:space="preserve">, R., (2007), </w:t>
      </w:r>
      <w:r w:rsidRPr="00985D63">
        <w:rPr>
          <w:rFonts w:ascii="Times New Roman" w:eastAsia="Times New Roman" w:hAnsi="Times New Roman" w:cs="Times New Roman"/>
          <w:i/>
          <w:sz w:val="18"/>
          <w:szCs w:val="18"/>
        </w:rPr>
        <w:t xml:space="preserve">Using </w:t>
      </w:r>
      <w:proofErr w:type="spellStart"/>
      <w:r w:rsidRPr="00985D63">
        <w:rPr>
          <w:rFonts w:ascii="Times New Roman" w:eastAsia="Times New Roman" w:hAnsi="Times New Roman" w:cs="Times New Roman"/>
          <w:i/>
          <w:sz w:val="18"/>
          <w:szCs w:val="18"/>
        </w:rPr>
        <w:t>the</w:t>
      </w:r>
      <w:proofErr w:type="spellEnd"/>
      <w:r w:rsidRPr="00985D63">
        <w:rPr>
          <w:rFonts w:ascii="Times New Roman" w:eastAsia="Times New Roman" w:hAnsi="Times New Roman" w:cs="Times New Roman"/>
          <w:i/>
          <w:sz w:val="18"/>
          <w:szCs w:val="18"/>
        </w:rPr>
        <w:t xml:space="preserve"> </w:t>
      </w:r>
      <w:proofErr w:type="spellStart"/>
      <w:r w:rsidRPr="00985D63">
        <w:rPr>
          <w:rFonts w:ascii="Times New Roman" w:eastAsia="Times New Roman" w:hAnsi="Times New Roman" w:cs="Times New Roman"/>
          <w:i/>
          <w:sz w:val="18"/>
          <w:szCs w:val="18"/>
        </w:rPr>
        <w:t>S</w:t>
      </w:r>
      <w:r w:rsidR="00031E70" w:rsidRPr="00985D63">
        <w:rPr>
          <w:rFonts w:ascii="Times New Roman" w:eastAsia="Times New Roman" w:hAnsi="Times New Roman" w:cs="Times New Roman"/>
          <w:i/>
          <w:sz w:val="18"/>
          <w:szCs w:val="18"/>
        </w:rPr>
        <w:t>LEUTHurban</w:t>
      </w:r>
      <w:proofErr w:type="spellEnd"/>
      <w:r w:rsidR="00031E70" w:rsidRPr="00985D63">
        <w:rPr>
          <w:rFonts w:ascii="Times New Roman" w:eastAsia="Times New Roman" w:hAnsi="Times New Roman" w:cs="Times New Roman"/>
          <w:i/>
          <w:sz w:val="18"/>
          <w:szCs w:val="18"/>
        </w:rPr>
        <w:t xml:space="preserve"> </w:t>
      </w:r>
      <w:proofErr w:type="spellStart"/>
      <w:r w:rsidR="00031E70" w:rsidRPr="00985D63">
        <w:rPr>
          <w:rFonts w:ascii="Times New Roman" w:eastAsia="Times New Roman" w:hAnsi="Times New Roman" w:cs="Times New Roman"/>
          <w:i/>
          <w:sz w:val="18"/>
          <w:szCs w:val="18"/>
        </w:rPr>
        <w:t>growth</w:t>
      </w:r>
      <w:proofErr w:type="spellEnd"/>
      <w:r w:rsidR="00031E70" w:rsidRPr="00985D63">
        <w:rPr>
          <w:rFonts w:ascii="Times New Roman" w:eastAsia="Times New Roman" w:hAnsi="Times New Roman" w:cs="Times New Roman"/>
          <w:i/>
          <w:sz w:val="18"/>
          <w:szCs w:val="18"/>
        </w:rPr>
        <w:t xml:space="preserve"> model </w:t>
      </w:r>
      <w:proofErr w:type="spellStart"/>
      <w:r w:rsidR="00031E70" w:rsidRPr="00985D63">
        <w:rPr>
          <w:rFonts w:ascii="Times New Roman" w:eastAsia="Times New Roman" w:hAnsi="Times New Roman" w:cs="Times New Roman"/>
          <w:i/>
          <w:sz w:val="18"/>
          <w:szCs w:val="18"/>
        </w:rPr>
        <w:t>tosimulatetheımpacts</w:t>
      </w:r>
      <w:proofErr w:type="spellEnd"/>
      <w:r w:rsidR="00031E70" w:rsidRPr="00985D63">
        <w:rPr>
          <w:rFonts w:ascii="Times New Roman" w:eastAsia="Times New Roman" w:hAnsi="Times New Roman" w:cs="Times New Roman"/>
          <w:i/>
          <w:sz w:val="18"/>
          <w:szCs w:val="18"/>
        </w:rPr>
        <w:t xml:space="preserve"> of </w:t>
      </w:r>
      <w:proofErr w:type="spellStart"/>
      <w:r w:rsidR="00031E70" w:rsidRPr="00985D63">
        <w:rPr>
          <w:rFonts w:ascii="Times New Roman" w:eastAsia="Times New Roman" w:hAnsi="Times New Roman" w:cs="Times New Roman"/>
          <w:i/>
          <w:sz w:val="18"/>
          <w:szCs w:val="18"/>
        </w:rPr>
        <w:t>futurepolicyscenarios</w:t>
      </w:r>
      <w:proofErr w:type="spellEnd"/>
      <w:r w:rsidR="00031E70" w:rsidRPr="00985D63">
        <w:rPr>
          <w:rFonts w:ascii="Times New Roman" w:eastAsia="Times New Roman" w:hAnsi="Times New Roman" w:cs="Times New Roman"/>
          <w:i/>
          <w:sz w:val="18"/>
          <w:szCs w:val="18"/>
        </w:rPr>
        <w:t xml:space="preserve"> on urban </w:t>
      </w:r>
      <w:proofErr w:type="spellStart"/>
      <w:r w:rsidR="00031E70" w:rsidRPr="00985D63">
        <w:rPr>
          <w:rFonts w:ascii="Times New Roman" w:eastAsia="Times New Roman" w:hAnsi="Times New Roman" w:cs="Times New Roman"/>
          <w:i/>
          <w:sz w:val="18"/>
          <w:szCs w:val="18"/>
        </w:rPr>
        <w:t>landuse</w:t>
      </w:r>
      <w:proofErr w:type="spellEnd"/>
      <w:r w:rsidR="00031E70" w:rsidRPr="00985D63">
        <w:rPr>
          <w:rFonts w:ascii="Times New Roman" w:eastAsia="Times New Roman" w:hAnsi="Times New Roman" w:cs="Times New Roman"/>
          <w:i/>
          <w:sz w:val="18"/>
          <w:szCs w:val="18"/>
        </w:rPr>
        <w:t xml:space="preserve"> in </w:t>
      </w:r>
      <w:proofErr w:type="spellStart"/>
      <w:r w:rsidR="00031E70" w:rsidRPr="00985D63">
        <w:rPr>
          <w:rFonts w:ascii="Times New Roman" w:eastAsia="Times New Roman" w:hAnsi="Times New Roman" w:cs="Times New Roman"/>
          <w:i/>
          <w:sz w:val="18"/>
          <w:szCs w:val="18"/>
        </w:rPr>
        <w:t>the</w:t>
      </w:r>
      <w:proofErr w:type="spellEnd"/>
      <w:r w:rsidR="00031E70" w:rsidRPr="00985D63">
        <w:rPr>
          <w:rFonts w:ascii="Times New Roman" w:eastAsia="Times New Roman" w:hAnsi="Times New Roman" w:cs="Times New Roman"/>
          <w:i/>
          <w:sz w:val="18"/>
          <w:szCs w:val="18"/>
        </w:rPr>
        <w:t xml:space="preserve"> Houston-</w:t>
      </w:r>
      <w:proofErr w:type="spellStart"/>
      <w:r w:rsidR="00031E70" w:rsidRPr="00985D63">
        <w:rPr>
          <w:rFonts w:ascii="Times New Roman" w:eastAsia="Times New Roman" w:hAnsi="Times New Roman" w:cs="Times New Roman"/>
          <w:i/>
          <w:sz w:val="18"/>
          <w:szCs w:val="18"/>
        </w:rPr>
        <w:t>Galveston</w:t>
      </w:r>
      <w:proofErr w:type="spellEnd"/>
      <w:r w:rsidR="00031E70" w:rsidRPr="00985D63">
        <w:rPr>
          <w:rFonts w:ascii="Times New Roman" w:eastAsia="Times New Roman" w:hAnsi="Times New Roman" w:cs="Times New Roman"/>
          <w:i/>
          <w:sz w:val="18"/>
          <w:szCs w:val="18"/>
        </w:rPr>
        <w:t>-</w:t>
      </w:r>
      <w:proofErr w:type="spellStart"/>
      <w:r w:rsidR="00031E70" w:rsidRPr="00985D63">
        <w:rPr>
          <w:rFonts w:ascii="Times New Roman" w:eastAsia="Times New Roman" w:hAnsi="Times New Roman" w:cs="Times New Roman"/>
          <w:i/>
          <w:sz w:val="18"/>
          <w:szCs w:val="18"/>
        </w:rPr>
        <w:t>Brazoria</w:t>
      </w:r>
      <w:r w:rsidRPr="00985D63">
        <w:rPr>
          <w:rFonts w:ascii="Times New Roman" w:eastAsia="Times New Roman" w:hAnsi="Times New Roman" w:cs="Times New Roman"/>
          <w:i/>
          <w:sz w:val="18"/>
          <w:szCs w:val="18"/>
        </w:rPr>
        <w:t>CMSA</w:t>
      </w:r>
      <w:proofErr w:type="spellEnd"/>
      <w:r w:rsidRPr="00985D63">
        <w:rPr>
          <w:rFonts w:ascii="Times New Roman" w:eastAsia="Times New Roman" w:hAnsi="Times New Roman" w:cs="Times New Roman"/>
          <w:sz w:val="18"/>
          <w:szCs w:val="18"/>
        </w:rPr>
        <w:t xml:space="preserve">, </w:t>
      </w:r>
      <w:proofErr w:type="spellStart"/>
      <w:r w:rsidRPr="00985D63">
        <w:rPr>
          <w:rFonts w:ascii="Times New Roman" w:eastAsia="Times New Roman" w:hAnsi="Times New Roman" w:cs="Times New Roman"/>
          <w:sz w:val="18"/>
          <w:szCs w:val="18"/>
        </w:rPr>
        <w:t>ResearchJournal</w:t>
      </w:r>
      <w:proofErr w:type="spellEnd"/>
      <w:r w:rsidRPr="00985D63">
        <w:rPr>
          <w:rFonts w:ascii="Times New Roman" w:eastAsia="Times New Roman" w:hAnsi="Times New Roman" w:cs="Times New Roman"/>
          <w:sz w:val="18"/>
          <w:szCs w:val="18"/>
        </w:rPr>
        <w:t xml:space="preserve"> of </w:t>
      </w:r>
      <w:proofErr w:type="spellStart"/>
      <w:r w:rsidRPr="00985D63">
        <w:rPr>
          <w:rFonts w:ascii="Times New Roman" w:eastAsia="Times New Roman" w:hAnsi="Times New Roman" w:cs="Times New Roman"/>
          <w:sz w:val="18"/>
          <w:szCs w:val="18"/>
        </w:rPr>
        <w:t>SocialSciences</w:t>
      </w:r>
      <w:proofErr w:type="spellEnd"/>
      <w:r w:rsidRPr="00985D63">
        <w:rPr>
          <w:rFonts w:ascii="Times New Roman" w:eastAsia="Times New Roman" w:hAnsi="Times New Roman" w:cs="Times New Roman"/>
          <w:sz w:val="18"/>
          <w:szCs w:val="18"/>
        </w:rPr>
        <w:t>, 2: 72-82.</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r w:rsidRPr="00985D63">
        <w:rPr>
          <w:rFonts w:ascii="Times New Roman" w:eastAsia="Times New Roman" w:hAnsi="Times New Roman" w:cs="Times New Roman"/>
          <w:sz w:val="18"/>
          <w:szCs w:val="18"/>
        </w:rPr>
        <w:t>Özcan, H</w:t>
      </w:r>
      <w:proofErr w:type="gramStart"/>
      <w:r w:rsidRPr="00985D63">
        <w:rPr>
          <w:rFonts w:ascii="Times New Roman" w:eastAsia="Times New Roman" w:hAnsi="Times New Roman" w:cs="Times New Roman"/>
          <w:sz w:val="18"/>
          <w:szCs w:val="18"/>
        </w:rPr>
        <w:t>.,</w:t>
      </w:r>
      <w:proofErr w:type="gramEnd"/>
      <w:r w:rsidRPr="00985D63">
        <w:rPr>
          <w:rFonts w:ascii="Times New Roman" w:eastAsia="Times New Roman" w:hAnsi="Times New Roman" w:cs="Times New Roman"/>
          <w:sz w:val="18"/>
          <w:szCs w:val="18"/>
        </w:rPr>
        <w:t xml:space="preserve">(2008), </w:t>
      </w:r>
      <w:r w:rsidRPr="00985D63">
        <w:rPr>
          <w:rFonts w:ascii="Times New Roman" w:eastAsia="Times New Roman" w:hAnsi="Times New Roman" w:cs="Times New Roman"/>
          <w:i/>
          <w:sz w:val="18"/>
          <w:szCs w:val="18"/>
        </w:rPr>
        <w:t>İstanbul’da Kentsel Yayılmanın Yapay Sinir Ağları İle Öngörüleri</w:t>
      </w:r>
      <w:r w:rsidRPr="00985D63">
        <w:rPr>
          <w:rFonts w:ascii="Times New Roman" w:eastAsia="Times New Roman" w:hAnsi="Times New Roman" w:cs="Times New Roman"/>
          <w:sz w:val="18"/>
          <w:szCs w:val="18"/>
        </w:rPr>
        <w:t>, Yüksek Lisans Tezi, İTÜ Fen Bilimleri Enstitüsü, İstanbul.</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proofErr w:type="spellStart"/>
      <w:r w:rsidRPr="00985D63">
        <w:rPr>
          <w:rFonts w:ascii="Times New Roman" w:eastAsia="Times New Roman" w:hAnsi="Times New Roman" w:cs="Times New Roman"/>
          <w:sz w:val="18"/>
          <w:szCs w:val="18"/>
        </w:rPr>
        <w:t>Şevik</w:t>
      </w:r>
      <w:proofErr w:type="spellEnd"/>
      <w:r w:rsidRPr="00985D63">
        <w:rPr>
          <w:rFonts w:ascii="Times New Roman" w:eastAsia="Times New Roman" w:hAnsi="Times New Roman" w:cs="Times New Roman"/>
          <w:sz w:val="18"/>
          <w:szCs w:val="18"/>
        </w:rPr>
        <w:t xml:space="preserve"> O</w:t>
      </w:r>
      <w:proofErr w:type="gramStart"/>
      <w:r w:rsidRPr="00985D63">
        <w:rPr>
          <w:rFonts w:ascii="Times New Roman" w:eastAsia="Times New Roman" w:hAnsi="Times New Roman" w:cs="Times New Roman"/>
          <w:sz w:val="18"/>
          <w:szCs w:val="18"/>
        </w:rPr>
        <w:t>.,</w:t>
      </w:r>
      <w:proofErr w:type="gramEnd"/>
      <w:r w:rsidRPr="00985D63">
        <w:rPr>
          <w:rFonts w:ascii="Times New Roman" w:eastAsia="Times New Roman" w:hAnsi="Times New Roman" w:cs="Times New Roman"/>
          <w:sz w:val="18"/>
          <w:szCs w:val="18"/>
        </w:rPr>
        <w:t xml:space="preserve"> (2006), </w:t>
      </w:r>
      <w:r w:rsidR="00031E70">
        <w:rPr>
          <w:rFonts w:ascii="Times New Roman" w:eastAsia="Times New Roman" w:hAnsi="Times New Roman" w:cs="Times New Roman"/>
          <w:i/>
          <w:sz w:val="18"/>
          <w:szCs w:val="18"/>
        </w:rPr>
        <w:t xml:space="preserve">Application of SLEUTH Model </w:t>
      </w:r>
      <w:proofErr w:type="spellStart"/>
      <w:r w:rsidR="00031E70">
        <w:rPr>
          <w:rFonts w:ascii="Times New Roman" w:eastAsia="Times New Roman" w:hAnsi="Times New Roman" w:cs="Times New Roman"/>
          <w:i/>
          <w:sz w:val="18"/>
          <w:szCs w:val="18"/>
        </w:rPr>
        <w:t>I</w:t>
      </w:r>
      <w:r w:rsidRPr="00985D63">
        <w:rPr>
          <w:rFonts w:ascii="Times New Roman" w:eastAsia="Times New Roman" w:hAnsi="Times New Roman" w:cs="Times New Roman"/>
          <w:i/>
          <w:sz w:val="18"/>
          <w:szCs w:val="18"/>
        </w:rPr>
        <w:t>n</w:t>
      </w:r>
      <w:proofErr w:type="spellEnd"/>
      <w:r w:rsidRPr="00985D63">
        <w:rPr>
          <w:rFonts w:ascii="Times New Roman" w:eastAsia="Times New Roman" w:hAnsi="Times New Roman" w:cs="Times New Roman"/>
          <w:i/>
          <w:sz w:val="18"/>
          <w:szCs w:val="18"/>
        </w:rPr>
        <w:t xml:space="preserve"> Antalya</w:t>
      </w:r>
      <w:r w:rsidRPr="00985D63">
        <w:rPr>
          <w:rFonts w:ascii="Times New Roman" w:eastAsia="Times New Roman" w:hAnsi="Times New Roman" w:cs="Times New Roman"/>
          <w:sz w:val="18"/>
          <w:szCs w:val="18"/>
        </w:rPr>
        <w:t>, Yüksek Lisans Tezi, ODTÜ Jeodezi ve Coğrafi Bilgi Sistemleri Teknolojileri, Ankara.</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proofErr w:type="spellStart"/>
      <w:r w:rsidRPr="00985D63">
        <w:rPr>
          <w:rFonts w:ascii="Times New Roman" w:eastAsia="Times New Roman" w:hAnsi="Times New Roman" w:cs="Times New Roman"/>
          <w:sz w:val="18"/>
          <w:szCs w:val="18"/>
        </w:rPr>
        <w:t>Silva</w:t>
      </w:r>
      <w:proofErr w:type="spellEnd"/>
      <w:r w:rsidRPr="00985D63">
        <w:rPr>
          <w:rFonts w:ascii="Times New Roman" w:eastAsia="Times New Roman" w:hAnsi="Times New Roman" w:cs="Times New Roman"/>
          <w:sz w:val="18"/>
          <w:szCs w:val="18"/>
        </w:rPr>
        <w:t>, E.A</w:t>
      </w:r>
      <w:proofErr w:type="gramStart"/>
      <w:r w:rsidRPr="00985D63">
        <w:rPr>
          <w:rFonts w:ascii="Times New Roman" w:eastAsia="Times New Roman" w:hAnsi="Times New Roman" w:cs="Times New Roman"/>
          <w:sz w:val="18"/>
          <w:szCs w:val="18"/>
        </w:rPr>
        <w:t>.,</w:t>
      </w:r>
      <w:proofErr w:type="gramEnd"/>
      <w:r w:rsidRPr="00985D63">
        <w:rPr>
          <w:rFonts w:ascii="Times New Roman" w:eastAsia="Times New Roman" w:hAnsi="Times New Roman" w:cs="Times New Roman"/>
          <w:sz w:val="18"/>
          <w:szCs w:val="18"/>
        </w:rPr>
        <w:t xml:space="preserve"> </w:t>
      </w:r>
      <w:proofErr w:type="spellStart"/>
      <w:r w:rsidRPr="00985D63">
        <w:rPr>
          <w:rFonts w:ascii="Times New Roman" w:eastAsia="Times New Roman" w:hAnsi="Times New Roman" w:cs="Times New Roman"/>
          <w:sz w:val="18"/>
          <w:szCs w:val="18"/>
        </w:rPr>
        <w:t>Clarke</w:t>
      </w:r>
      <w:proofErr w:type="spellEnd"/>
      <w:r w:rsidRPr="00985D63">
        <w:rPr>
          <w:rFonts w:ascii="Times New Roman" w:eastAsia="Times New Roman" w:hAnsi="Times New Roman" w:cs="Times New Roman"/>
          <w:sz w:val="18"/>
          <w:szCs w:val="18"/>
        </w:rPr>
        <w:t xml:space="preserve"> K.C., (2002), </w:t>
      </w:r>
      <w:proofErr w:type="spellStart"/>
      <w:r w:rsidRPr="00985D63">
        <w:rPr>
          <w:rFonts w:ascii="Times New Roman" w:eastAsia="Times New Roman" w:hAnsi="Times New Roman" w:cs="Times New Roman"/>
          <w:i/>
          <w:sz w:val="18"/>
          <w:szCs w:val="18"/>
        </w:rPr>
        <w:t>Calibration</w:t>
      </w:r>
      <w:proofErr w:type="spellEnd"/>
      <w:r w:rsidRPr="00985D63">
        <w:rPr>
          <w:rFonts w:ascii="Times New Roman" w:eastAsia="Times New Roman" w:hAnsi="Times New Roman" w:cs="Times New Roman"/>
          <w:i/>
          <w:sz w:val="18"/>
          <w:szCs w:val="18"/>
        </w:rPr>
        <w:t xml:space="preserve"> of </w:t>
      </w:r>
      <w:proofErr w:type="spellStart"/>
      <w:r w:rsidRPr="00985D63">
        <w:rPr>
          <w:rFonts w:ascii="Times New Roman" w:eastAsia="Times New Roman" w:hAnsi="Times New Roman" w:cs="Times New Roman"/>
          <w:i/>
          <w:sz w:val="18"/>
          <w:szCs w:val="18"/>
        </w:rPr>
        <w:t>the</w:t>
      </w:r>
      <w:proofErr w:type="spellEnd"/>
      <w:r w:rsidRPr="00985D63">
        <w:rPr>
          <w:rFonts w:ascii="Times New Roman" w:eastAsia="Times New Roman" w:hAnsi="Times New Roman" w:cs="Times New Roman"/>
          <w:i/>
          <w:sz w:val="18"/>
          <w:szCs w:val="18"/>
        </w:rPr>
        <w:t xml:space="preserve"> SLEUTH urban </w:t>
      </w:r>
      <w:proofErr w:type="spellStart"/>
      <w:r w:rsidRPr="00985D63">
        <w:rPr>
          <w:rFonts w:ascii="Times New Roman" w:eastAsia="Times New Roman" w:hAnsi="Times New Roman" w:cs="Times New Roman"/>
          <w:i/>
          <w:sz w:val="18"/>
          <w:szCs w:val="18"/>
        </w:rPr>
        <w:t>growth</w:t>
      </w:r>
      <w:proofErr w:type="spellEnd"/>
      <w:r w:rsidRPr="00985D63">
        <w:rPr>
          <w:rFonts w:ascii="Times New Roman" w:eastAsia="Times New Roman" w:hAnsi="Times New Roman" w:cs="Times New Roman"/>
          <w:i/>
          <w:sz w:val="18"/>
          <w:szCs w:val="18"/>
        </w:rPr>
        <w:t xml:space="preserve"> model </w:t>
      </w:r>
      <w:proofErr w:type="spellStart"/>
      <w:r w:rsidRPr="00985D63">
        <w:rPr>
          <w:rFonts w:ascii="Times New Roman" w:eastAsia="Times New Roman" w:hAnsi="Times New Roman" w:cs="Times New Roman"/>
          <w:i/>
          <w:sz w:val="18"/>
          <w:szCs w:val="18"/>
        </w:rPr>
        <w:t>forLisbonand</w:t>
      </w:r>
      <w:proofErr w:type="spellEnd"/>
      <w:r w:rsidRPr="00985D63">
        <w:rPr>
          <w:rFonts w:ascii="Times New Roman" w:eastAsia="Times New Roman" w:hAnsi="Times New Roman" w:cs="Times New Roman"/>
          <w:i/>
          <w:sz w:val="18"/>
          <w:szCs w:val="18"/>
        </w:rPr>
        <w:t xml:space="preserve"> Porto, </w:t>
      </w:r>
      <w:proofErr w:type="spellStart"/>
      <w:r w:rsidRPr="00985D63">
        <w:rPr>
          <w:rFonts w:ascii="Times New Roman" w:eastAsia="Times New Roman" w:hAnsi="Times New Roman" w:cs="Times New Roman"/>
          <w:i/>
          <w:sz w:val="18"/>
          <w:szCs w:val="18"/>
        </w:rPr>
        <w:t>Portugal</w:t>
      </w:r>
      <w:proofErr w:type="spellEnd"/>
      <w:r w:rsidRPr="00985D63">
        <w:rPr>
          <w:rFonts w:ascii="Times New Roman" w:eastAsia="Times New Roman" w:hAnsi="Times New Roman" w:cs="Times New Roman"/>
          <w:i/>
          <w:sz w:val="18"/>
          <w:szCs w:val="18"/>
        </w:rPr>
        <w:t xml:space="preserve">, </w:t>
      </w:r>
      <w:proofErr w:type="spellStart"/>
      <w:r w:rsidRPr="00985D63">
        <w:rPr>
          <w:rFonts w:ascii="Times New Roman" w:eastAsia="Times New Roman" w:hAnsi="Times New Roman" w:cs="Times New Roman"/>
          <w:sz w:val="18"/>
          <w:szCs w:val="18"/>
        </w:rPr>
        <w:t>Computers</w:t>
      </w:r>
      <w:proofErr w:type="spellEnd"/>
      <w:r w:rsidRPr="00985D63">
        <w:rPr>
          <w:rFonts w:ascii="Times New Roman" w:eastAsia="Times New Roman" w:hAnsi="Times New Roman" w:cs="Times New Roman"/>
          <w:sz w:val="18"/>
          <w:szCs w:val="18"/>
        </w:rPr>
        <w:t xml:space="preserve">, Environment </w:t>
      </w:r>
      <w:proofErr w:type="spellStart"/>
      <w:r w:rsidRPr="00985D63">
        <w:rPr>
          <w:rFonts w:ascii="Times New Roman" w:eastAsia="Times New Roman" w:hAnsi="Times New Roman" w:cs="Times New Roman"/>
          <w:sz w:val="18"/>
          <w:szCs w:val="18"/>
        </w:rPr>
        <w:t>and</w:t>
      </w:r>
      <w:proofErr w:type="spellEnd"/>
      <w:r w:rsidRPr="00985D63">
        <w:rPr>
          <w:rFonts w:ascii="Times New Roman" w:eastAsia="Times New Roman" w:hAnsi="Times New Roman" w:cs="Times New Roman"/>
          <w:sz w:val="18"/>
          <w:szCs w:val="18"/>
        </w:rPr>
        <w:t xml:space="preserve"> Urban </w:t>
      </w:r>
      <w:proofErr w:type="spellStart"/>
      <w:r w:rsidRPr="00985D63">
        <w:rPr>
          <w:rFonts w:ascii="Times New Roman" w:eastAsia="Times New Roman" w:hAnsi="Times New Roman" w:cs="Times New Roman"/>
          <w:sz w:val="18"/>
          <w:szCs w:val="18"/>
        </w:rPr>
        <w:t>Systems</w:t>
      </w:r>
      <w:proofErr w:type="spellEnd"/>
      <w:r w:rsidRPr="00985D63">
        <w:rPr>
          <w:rFonts w:ascii="Times New Roman" w:eastAsia="Times New Roman" w:hAnsi="Times New Roman" w:cs="Times New Roman"/>
          <w:sz w:val="18"/>
          <w:szCs w:val="18"/>
        </w:rPr>
        <w:t>, 26: 525–552.</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r w:rsidRPr="00985D63">
        <w:rPr>
          <w:rFonts w:ascii="Times New Roman" w:eastAsia="Times New Roman" w:hAnsi="Times New Roman" w:cs="Times New Roman"/>
          <w:sz w:val="18"/>
          <w:szCs w:val="18"/>
        </w:rPr>
        <w:t>Taha, H.A</w:t>
      </w:r>
      <w:proofErr w:type="gramStart"/>
      <w:r w:rsidRPr="00985D63">
        <w:rPr>
          <w:rFonts w:ascii="Times New Roman" w:eastAsia="Times New Roman" w:hAnsi="Times New Roman" w:cs="Times New Roman"/>
          <w:sz w:val="18"/>
          <w:szCs w:val="18"/>
        </w:rPr>
        <w:t>.,</w:t>
      </w:r>
      <w:proofErr w:type="gramEnd"/>
      <w:r w:rsidRPr="00985D63">
        <w:rPr>
          <w:rFonts w:ascii="Times New Roman" w:eastAsia="Times New Roman" w:hAnsi="Times New Roman" w:cs="Times New Roman"/>
          <w:sz w:val="18"/>
          <w:szCs w:val="18"/>
        </w:rPr>
        <w:t xml:space="preserve"> (1997), </w:t>
      </w:r>
      <w:proofErr w:type="spellStart"/>
      <w:r w:rsidRPr="00985D63">
        <w:rPr>
          <w:rFonts w:ascii="Times New Roman" w:eastAsia="Times New Roman" w:hAnsi="Times New Roman" w:cs="Times New Roman"/>
          <w:i/>
          <w:sz w:val="18"/>
          <w:szCs w:val="18"/>
        </w:rPr>
        <w:t>OperationResearches</w:t>
      </w:r>
      <w:proofErr w:type="spellEnd"/>
      <w:r w:rsidRPr="00985D63">
        <w:rPr>
          <w:rFonts w:ascii="Times New Roman" w:eastAsia="Times New Roman" w:hAnsi="Times New Roman" w:cs="Times New Roman"/>
          <w:i/>
          <w:sz w:val="18"/>
          <w:szCs w:val="18"/>
        </w:rPr>
        <w:t xml:space="preserve"> an </w:t>
      </w:r>
      <w:proofErr w:type="spellStart"/>
      <w:r w:rsidRPr="00985D63">
        <w:rPr>
          <w:rFonts w:ascii="Times New Roman" w:eastAsia="Times New Roman" w:hAnsi="Times New Roman" w:cs="Times New Roman"/>
          <w:i/>
          <w:sz w:val="18"/>
          <w:szCs w:val="18"/>
        </w:rPr>
        <w:t>Introduction.</w:t>
      </w:r>
      <w:r w:rsidRPr="00985D63">
        <w:rPr>
          <w:rFonts w:ascii="Times New Roman" w:eastAsia="Times New Roman" w:hAnsi="Times New Roman" w:cs="Times New Roman"/>
          <w:sz w:val="18"/>
          <w:szCs w:val="18"/>
        </w:rPr>
        <w:t>Prentice-Hall</w:t>
      </w:r>
      <w:proofErr w:type="spellEnd"/>
      <w:r w:rsidRPr="00985D63">
        <w:rPr>
          <w:rFonts w:ascii="Times New Roman" w:eastAsia="Times New Roman" w:hAnsi="Times New Roman" w:cs="Times New Roman"/>
          <w:sz w:val="18"/>
          <w:szCs w:val="18"/>
        </w:rPr>
        <w:t xml:space="preserve">, </w:t>
      </w:r>
      <w:proofErr w:type="spellStart"/>
      <w:r w:rsidRPr="00985D63">
        <w:rPr>
          <w:rFonts w:ascii="Times New Roman" w:eastAsia="Times New Roman" w:hAnsi="Times New Roman" w:cs="Times New Roman"/>
          <w:sz w:val="18"/>
          <w:szCs w:val="18"/>
        </w:rPr>
        <w:t>Inc</w:t>
      </w:r>
      <w:proofErr w:type="spellEnd"/>
      <w:r w:rsidRPr="00985D63">
        <w:rPr>
          <w:rFonts w:ascii="Times New Roman" w:eastAsia="Times New Roman" w:hAnsi="Times New Roman" w:cs="Times New Roman"/>
          <w:sz w:val="18"/>
          <w:szCs w:val="18"/>
        </w:rPr>
        <w:t xml:space="preserve">. </w:t>
      </w:r>
      <w:proofErr w:type="spellStart"/>
      <w:r w:rsidRPr="00985D63">
        <w:rPr>
          <w:rFonts w:ascii="Times New Roman" w:eastAsia="Times New Roman" w:hAnsi="Times New Roman" w:cs="Times New Roman"/>
          <w:sz w:val="18"/>
          <w:szCs w:val="18"/>
        </w:rPr>
        <w:t>Simon&amp;Schuster</w:t>
      </w:r>
      <w:proofErr w:type="spellEnd"/>
      <w:r w:rsidRPr="00985D63">
        <w:rPr>
          <w:rFonts w:ascii="Times New Roman" w:eastAsia="Times New Roman" w:hAnsi="Times New Roman" w:cs="Times New Roman"/>
          <w:sz w:val="18"/>
          <w:szCs w:val="18"/>
        </w:rPr>
        <w:t xml:space="preserve">, NJ; Çeviren: </w:t>
      </w:r>
      <w:proofErr w:type="spellStart"/>
      <w:r w:rsidRPr="00985D63">
        <w:rPr>
          <w:rFonts w:ascii="Times New Roman" w:eastAsia="Times New Roman" w:hAnsi="Times New Roman" w:cs="Times New Roman"/>
          <w:sz w:val="18"/>
          <w:szCs w:val="18"/>
        </w:rPr>
        <w:t>Baray</w:t>
      </w:r>
      <w:proofErr w:type="spellEnd"/>
      <w:r w:rsidRPr="00985D63">
        <w:rPr>
          <w:rFonts w:ascii="Times New Roman" w:eastAsia="Times New Roman" w:hAnsi="Times New Roman" w:cs="Times New Roman"/>
          <w:sz w:val="18"/>
          <w:szCs w:val="18"/>
        </w:rPr>
        <w:t>, Ş.A</w:t>
      </w:r>
      <w:proofErr w:type="gramStart"/>
      <w:r w:rsidRPr="00985D63">
        <w:rPr>
          <w:rFonts w:ascii="Times New Roman" w:eastAsia="Times New Roman" w:hAnsi="Times New Roman" w:cs="Times New Roman"/>
          <w:sz w:val="18"/>
          <w:szCs w:val="18"/>
        </w:rPr>
        <w:t>.,</w:t>
      </w:r>
      <w:proofErr w:type="gramEnd"/>
      <w:r w:rsidRPr="00985D63">
        <w:rPr>
          <w:rFonts w:ascii="Times New Roman" w:eastAsia="Times New Roman" w:hAnsi="Times New Roman" w:cs="Times New Roman"/>
          <w:sz w:val="18"/>
          <w:szCs w:val="18"/>
        </w:rPr>
        <w:t xml:space="preserve"> ve Esnaf Ş., (2006). </w:t>
      </w:r>
      <w:proofErr w:type="gramStart"/>
      <w:r w:rsidRPr="00985D63">
        <w:rPr>
          <w:rFonts w:ascii="Times New Roman" w:eastAsia="Times New Roman" w:hAnsi="Times New Roman" w:cs="Times New Roman"/>
          <w:sz w:val="18"/>
          <w:szCs w:val="18"/>
        </w:rPr>
        <w:t>Yöneylem Araştırması, Literatür Yayıncılık, İstanbul.</w:t>
      </w:r>
      <w:proofErr w:type="gramEnd"/>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r w:rsidRPr="00985D63">
        <w:rPr>
          <w:rFonts w:ascii="Times New Roman" w:eastAsia="Times New Roman" w:hAnsi="Times New Roman" w:cs="Times New Roman"/>
          <w:sz w:val="18"/>
          <w:szCs w:val="18"/>
        </w:rPr>
        <w:t>Tezer, A</w:t>
      </w:r>
      <w:proofErr w:type="gramStart"/>
      <w:r w:rsidRPr="00985D63">
        <w:rPr>
          <w:rFonts w:ascii="Times New Roman" w:eastAsia="Times New Roman" w:hAnsi="Times New Roman" w:cs="Times New Roman"/>
          <w:sz w:val="18"/>
          <w:szCs w:val="18"/>
        </w:rPr>
        <w:t>.,</w:t>
      </w:r>
      <w:proofErr w:type="gramEnd"/>
      <w:r w:rsidRPr="00985D63">
        <w:rPr>
          <w:rFonts w:ascii="Times New Roman" w:eastAsia="Times New Roman" w:hAnsi="Times New Roman" w:cs="Times New Roman"/>
          <w:sz w:val="18"/>
          <w:szCs w:val="18"/>
        </w:rPr>
        <w:t xml:space="preserve">(1997), </w:t>
      </w:r>
      <w:r w:rsidRPr="00985D63">
        <w:rPr>
          <w:rFonts w:ascii="Times New Roman" w:eastAsia="Times New Roman" w:hAnsi="Times New Roman" w:cs="Times New Roman"/>
          <w:i/>
          <w:sz w:val="18"/>
          <w:szCs w:val="18"/>
        </w:rPr>
        <w:t>Kentsel Ulaşım Planlamasında (KUP) Arazi Kullanımı-Ulaşım Etkileşiminin Modellenmesi: İstanbul Üzerine Bir Değerlendirme</w:t>
      </w:r>
      <w:r w:rsidRPr="00985D63">
        <w:rPr>
          <w:rFonts w:ascii="Times New Roman" w:eastAsia="Times New Roman" w:hAnsi="Times New Roman" w:cs="Times New Roman"/>
          <w:sz w:val="18"/>
          <w:szCs w:val="18"/>
        </w:rPr>
        <w:t>, Doktora Tezi, İTÜ Fen Bilimleri Enstitüsü, İstanbul.</w:t>
      </w:r>
    </w:p>
    <w:p w:rsidR="00985D63" w:rsidRPr="00985D63" w:rsidRDefault="00985D63" w:rsidP="00985D63">
      <w:pPr>
        <w:spacing w:before="200" w:after="100"/>
        <w:jc w:val="both"/>
        <w:rPr>
          <w:rFonts w:ascii="Times New Roman" w:eastAsia="Times New Roman" w:hAnsi="Times New Roman" w:cs="Times New Roman"/>
          <w:sz w:val="18"/>
          <w:szCs w:val="18"/>
        </w:rPr>
      </w:pPr>
      <w:r w:rsidRPr="00985D63">
        <w:rPr>
          <w:rFonts w:ascii="Times New Roman" w:eastAsia="Times New Roman" w:hAnsi="Times New Roman" w:cs="Times New Roman"/>
          <w:sz w:val="18"/>
          <w:szCs w:val="18"/>
        </w:rPr>
        <w:t>URL 1,TÜİK-ADNKS: http://tuikapp.tuik.gov.tr/adnksdagitapp/adnks.zul, [Erişim 5 Nisan 2011].</w:t>
      </w:r>
    </w:p>
    <w:p w:rsidR="00985D63" w:rsidRPr="00985D63" w:rsidRDefault="00985D63" w:rsidP="00985D63">
      <w:pPr>
        <w:spacing w:before="200" w:after="100"/>
        <w:jc w:val="both"/>
        <w:rPr>
          <w:rFonts w:ascii="Times New Roman" w:eastAsia="Times New Roman" w:hAnsi="Times New Roman" w:cs="Times New Roman"/>
          <w:sz w:val="18"/>
          <w:szCs w:val="18"/>
        </w:rPr>
      </w:pPr>
      <w:r w:rsidRPr="00985D63">
        <w:rPr>
          <w:rFonts w:ascii="Times New Roman" w:eastAsia="Times New Roman" w:hAnsi="Times New Roman" w:cs="Times New Roman"/>
          <w:sz w:val="18"/>
          <w:szCs w:val="18"/>
        </w:rPr>
        <w:t>URL 2, TMMOB, İnşaat Mühendisleri Odası e-kütüphane: http://www.e-kutuphane.imo.org.tr/pdf/3082.pdf, [Erişim 09 Mayıs 2009].</w:t>
      </w:r>
    </w:p>
    <w:p w:rsidR="00985D63" w:rsidRPr="00985D63" w:rsidRDefault="00985D63" w:rsidP="00985D63">
      <w:pPr>
        <w:spacing w:before="200" w:after="100"/>
        <w:jc w:val="both"/>
        <w:rPr>
          <w:rFonts w:ascii="Times New Roman" w:eastAsia="Times New Roman" w:hAnsi="Times New Roman" w:cs="Times New Roman"/>
          <w:sz w:val="18"/>
          <w:szCs w:val="18"/>
        </w:rPr>
      </w:pPr>
      <w:r w:rsidRPr="00985D63">
        <w:rPr>
          <w:rFonts w:ascii="Times New Roman" w:eastAsia="Times New Roman" w:hAnsi="Times New Roman" w:cs="Times New Roman"/>
          <w:sz w:val="18"/>
          <w:szCs w:val="18"/>
        </w:rPr>
        <w:t xml:space="preserve">URL 3, </w:t>
      </w:r>
      <w:proofErr w:type="spellStart"/>
      <w:r w:rsidRPr="00985D63">
        <w:rPr>
          <w:rFonts w:ascii="Times New Roman" w:eastAsia="Times New Roman" w:hAnsi="Times New Roman" w:cs="Times New Roman"/>
          <w:sz w:val="18"/>
          <w:szCs w:val="18"/>
        </w:rPr>
        <w:t>Vikipedi</w:t>
      </w:r>
      <w:proofErr w:type="spellEnd"/>
      <w:r w:rsidRPr="00985D63">
        <w:rPr>
          <w:rFonts w:ascii="Times New Roman" w:eastAsia="Times New Roman" w:hAnsi="Times New Roman" w:cs="Times New Roman"/>
          <w:sz w:val="18"/>
          <w:szCs w:val="18"/>
        </w:rPr>
        <w:t>: http://tr.wikipedia.org/wiki/Conway%27in_Hayat_Oyunu, [Erişim 13 Ekim 2010].</w:t>
      </w:r>
    </w:p>
    <w:p w:rsidR="00985D63" w:rsidRPr="00985D63" w:rsidRDefault="00985D63" w:rsidP="00985D63">
      <w:pPr>
        <w:spacing w:before="240" w:after="240"/>
        <w:jc w:val="both"/>
        <w:rPr>
          <w:rFonts w:ascii="Calibri" w:eastAsia="Times New Roman" w:hAnsi="Calibri" w:cs="Calibri"/>
          <w:color w:val="000000"/>
          <w:sz w:val="18"/>
          <w:szCs w:val="18"/>
          <w:lang w:eastAsia="tr-TR"/>
        </w:rPr>
      </w:pPr>
      <w:r w:rsidRPr="00985D63">
        <w:rPr>
          <w:rFonts w:ascii="Times New Roman" w:eastAsia="Times New Roman" w:hAnsi="Times New Roman" w:cs="Times New Roman"/>
          <w:sz w:val="18"/>
          <w:szCs w:val="18"/>
        </w:rPr>
        <w:t>URL 4, SLEUTH: http://www.ncgia.ucsb.edu/projects/gig/project_gig.htm, [Erişim 19 Kasım 2008].</w:t>
      </w:r>
    </w:p>
    <w:p w:rsidR="00985D63" w:rsidRPr="00985D63" w:rsidRDefault="00985D63" w:rsidP="00EA2B37">
      <w:pPr>
        <w:spacing w:before="200" w:after="100"/>
        <w:ind w:left="284" w:hanging="284"/>
        <w:jc w:val="both"/>
        <w:rPr>
          <w:rFonts w:ascii="Times New Roman" w:eastAsia="Times New Roman" w:hAnsi="Times New Roman" w:cs="Times New Roman"/>
          <w:sz w:val="18"/>
          <w:szCs w:val="18"/>
        </w:rPr>
      </w:pPr>
      <w:r w:rsidRPr="00985D63">
        <w:rPr>
          <w:rFonts w:ascii="Times New Roman" w:eastAsia="Times New Roman" w:hAnsi="Times New Roman" w:cs="Times New Roman"/>
          <w:sz w:val="18"/>
          <w:szCs w:val="18"/>
        </w:rPr>
        <w:t>Yayla, N</w:t>
      </w:r>
      <w:proofErr w:type="gramStart"/>
      <w:r w:rsidRPr="00985D63">
        <w:rPr>
          <w:rFonts w:ascii="Times New Roman" w:eastAsia="Times New Roman" w:hAnsi="Times New Roman" w:cs="Times New Roman"/>
          <w:sz w:val="18"/>
          <w:szCs w:val="18"/>
        </w:rPr>
        <w:t>.,</w:t>
      </w:r>
      <w:proofErr w:type="gramEnd"/>
      <w:r w:rsidRPr="00985D63">
        <w:rPr>
          <w:rFonts w:ascii="Times New Roman" w:eastAsia="Times New Roman" w:hAnsi="Times New Roman" w:cs="Times New Roman"/>
          <w:sz w:val="18"/>
          <w:szCs w:val="18"/>
        </w:rPr>
        <w:t xml:space="preserve"> Coşkunoğlu, A., (2008), </w:t>
      </w:r>
      <w:r w:rsidRPr="00985D63">
        <w:rPr>
          <w:rFonts w:ascii="Times New Roman" w:eastAsia="Times New Roman" w:hAnsi="Times New Roman" w:cs="Times New Roman"/>
          <w:i/>
          <w:sz w:val="18"/>
          <w:szCs w:val="18"/>
        </w:rPr>
        <w:t xml:space="preserve">Erişilebilirliğin </w:t>
      </w:r>
      <w:r w:rsidR="00031E70" w:rsidRPr="00985D63">
        <w:rPr>
          <w:rFonts w:ascii="Times New Roman" w:eastAsia="Times New Roman" w:hAnsi="Times New Roman" w:cs="Times New Roman"/>
          <w:i/>
          <w:sz w:val="18"/>
          <w:szCs w:val="18"/>
        </w:rPr>
        <w:t>arazi kullanımı ve değerine etkisi, ulaşım projelerinin finansmanı için model ve yasal çözüm önerileri, karayollarının altyapı sorunları</w:t>
      </w:r>
      <w:r w:rsidR="00031E70" w:rsidRPr="00985D63">
        <w:rPr>
          <w:rFonts w:ascii="Times New Roman" w:eastAsia="Times New Roman" w:hAnsi="Times New Roman" w:cs="Times New Roman"/>
          <w:sz w:val="18"/>
          <w:szCs w:val="18"/>
        </w:rPr>
        <w:t>,</w:t>
      </w:r>
      <w:r w:rsidRPr="00985D63">
        <w:rPr>
          <w:rFonts w:ascii="Times New Roman" w:eastAsia="Times New Roman" w:hAnsi="Times New Roman" w:cs="Times New Roman"/>
          <w:sz w:val="18"/>
          <w:szCs w:val="18"/>
        </w:rPr>
        <w:t xml:space="preserve"> Karayolu 1. Ulusal Kongresi, Ankara.</w:t>
      </w:r>
    </w:p>
    <w:sectPr w:rsidR="00985D63" w:rsidRPr="00985D63" w:rsidSect="00C258A8">
      <w:headerReference w:type="even" r:id="rId16"/>
      <w:headerReference w:type="default" r:id="rId17"/>
      <w:headerReference w:type="first" r:id="rId18"/>
      <w:footerReference w:type="first" r:id="rId19"/>
      <w:pgSz w:w="11906" w:h="16838"/>
      <w:pgMar w:top="1418" w:right="1021" w:bottom="124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3EA" w:rsidRDefault="003E73EA" w:rsidP="00035DC5">
      <w:r>
        <w:separator/>
      </w:r>
    </w:p>
  </w:endnote>
  <w:endnote w:type="continuationSeparator" w:id="0">
    <w:p w:rsidR="003E73EA" w:rsidRDefault="003E73EA" w:rsidP="0003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AE" w:rsidRPr="00384A01" w:rsidRDefault="006E2FAE" w:rsidP="006E2FAE">
    <w:pPr>
      <w:pStyle w:val="Altbilgi"/>
      <w:pBdr>
        <w:top w:val="single" w:sz="4" w:space="1" w:color="A5A5A5" w:themeColor="background1" w:themeShade="A5"/>
      </w:pBdr>
      <w:spacing w:after="60"/>
      <w:jc w:val="left"/>
      <w:rPr>
        <w:rFonts w:ascii="Arial" w:hAnsi="Arial" w:cs="Arial"/>
        <w:noProof/>
        <w:sz w:val="16"/>
        <w:szCs w:val="16"/>
      </w:rPr>
    </w:pPr>
    <w:r w:rsidRPr="00384A01">
      <w:rPr>
        <w:rFonts w:ascii="Arial" w:hAnsi="Arial" w:cs="Arial"/>
        <w:noProof/>
        <w:sz w:val="16"/>
        <w:szCs w:val="16"/>
      </w:rPr>
      <w:t>* Sorumlu Yazar: Tel: +90 (</w:t>
    </w:r>
    <w:r w:rsidR="005B4A6F">
      <w:rPr>
        <w:rFonts w:ascii="Arial" w:hAnsi="Arial" w:cs="Arial"/>
        <w:noProof/>
        <w:sz w:val="16"/>
        <w:szCs w:val="16"/>
      </w:rPr>
      <w:t>346</w:t>
    </w:r>
    <w:r w:rsidRPr="00384A01">
      <w:rPr>
        <w:rFonts w:ascii="Arial" w:hAnsi="Arial" w:cs="Arial"/>
        <w:noProof/>
        <w:sz w:val="16"/>
        <w:szCs w:val="16"/>
      </w:rPr>
      <w:t xml:space="preserve">) </w:t>
    </w:r>
    <w:r w:rsidR="005B4A6F">
      <w:rPr>
        <w:rFonts w:ascii="Arial" w:hAnsi="Arial" w:cs="Arial"/>
        <w:noProof/>
        <w:sz w:val="16"/>
        <w:szCs w:val="16"/>
      </w:rPr>
      <w:t>2191010-2465</w:t>
    </w:r>
    <w:r w:rsidRPr="00384A01">
      <w:rPr>
        <w:rFonts w:ascii="Arial" w:hAnsi="Arial" w:cs="Arial"/>
        <w:noProof/>
        <w:sz w:val="16"/>
        <w:szCs w:val="16"/>
      </w:rPr>
      <w:t xml:space="preserve"> Faks: +90 (</w:t>
    </w:r>
    <w:r w:rsidR="005B4A6F">
      <w:rPr>
        <w:rFonts w:ascii="Arial" w:hAnsi="Arial" w:cs="Arial"/>
        <w:noProof/>
        <w:sz w:val="16"/>
        <w:szCs w:val="16"/>
      </w:rPr>
      <w:t>346</w:t>
    </w:r>
    <w:r w:rsidRPr="00384A01">
      <w:rPr>
        <w:rFonts w:ascii="Arial" w:hAnsi="Arial" w:cs="Arial"/>
        <w:noProof/>
        <w:sz w:val="16"/>
        <w:szCs w:val="16"/>
      </w:rPr>
      <w:t xml:space="preserve">) </w:t>
    </w:r>
    <w:r w:rsidR="005B4A6F">
      <w:rPr>
        <w:rFonts w:ascii="Arial" w:hAnsi="Arial" w:cs="Arial"/>
        <w:noProof/>
        <w:sz w:val="16"/>
        <w:szCs w:val="16"/>
      </w:rPr>
      <w:t>2191165</w:t>
    </w:r>
  </w:p>
  <w:p w:rsidR="006E2FAE" w:rsidRPr="00384A01" w:rsidRDefault="006E2FAE" w:rsidP="006E2FAE">
    <w:pPr>
      <w:pStyle w:val="Altbilgi"/>
      <w:pBdr>
        <w:top w:val="single" w:sz="4" w:space="1" w:color="A5A5A5" w:themeColor="background1" w:themeShade="A5"/>
      </w:pBdr>
      <w:jc w:val="left"/>
      <w:rPr>
        <w:rFonts w:ascii="Arial" w:hAnsi="Arial" w:cs="Arial"/>
        <w:sz w:val="16"/>
        <w:szCs w:val="16"/>
      </w:rPr>
    </w:pPr>
    <w:r w:rsidRPr="00384A01">
      <w:rPr>
        <w:rFonts w:ascii="Arial" w:hAnsi="Arial" w:cs="Arial"/>
        <w:noProof/>
        <w:sz w:val="16"/>
        <w:szCs w:val="16"/>
      </w:rPr>
      <w:t xml:space="preserve">E-posta: </w:t>
    </w:r>
    <w:r w:rsidR="005B4A6F">
      <w:rPr>
        <w:rFonts w:ascii="Arial" w:hAnsi="Arial" w:cs="Arial"/>
        <w:noProof/>
        <w:sz w:val="16"/>
        <w:szCs w:val="16"/>
      </w:rPr>
      <w:t>eayazli</w:t>
    </w:r>
    <w:r w:rsidRPr="00384A01">
      <w:rPr>
        <w:rFonts w:ascii="Arial" w:hAnsi="Arial" w:cs="Arial"/>
        <w:noProof/>
        <w:sz w:val="16"/>
        <w:szCs w:val="16"/>
      </w:rPr>
      <w:t>@</w:t>
    </w:r>
    <w:r w:rsidR="005B4A6F">
      <w:rPr>
        <w:rFonts w:ascii="Arial" w:hAnsi="Arial" w:cs="Arial"/>
        <w:noProof/>
        <w:sz w:val="16"/>
        <w:szCs w:val="16"/>
      </w:rPr>
      <w:t>cumhuriyet</w:t>
    </w:r>
    <w:r w:rsidRPr="00384A01">
      <w:rPr>
        <w:rFonts w:ascii="Arial" w:hAnsi="Arial" w:cs="Arial"/>
        <w:noProof/>
        <w:sz w:val="16"/>
        <w:szCs w:val="16"/>
      </w:rPr>
      <w:t>.edu.tr (</w:t>
    </w:r>
    <w:r w:rsidR="005B4A6F">
      <w:rPr>
        <w:rFonts w:ascii="Arial" w:hAnsi="Arial" w:cs="Arial"/>
        <w:noProof/>
        <w:sz w:val="16"/>
        <w:szCs w:val="16"/>
      </w:rPr>
      <w:t>Ayazlı</w:t>
    </w:r>
    <w:r w:rsidR="00563FAA">
      <w:rPr>
        <w:rFonts w:ascii="Arial" w:hAnsi="Arial" w:cs="Arial"/>
        <w:noProof/>
        <w:sz w:val="16"/>
        <w:szCs w:val="16"/>
      </w:rPr>
      <w:t xml:space="preserve"> </w:t>
    </w:r>
    <w:r w:rsidR="005B4A6F">
      <w:rPr>
        <w:rFonts w:ascii="Arial" w:hAnsi="Arial" w:cs="Arial"/>
        <w:noProof/>
        <w:sz w:val="16"/>
        <w:szCs w:val="16"/>
      </w:rPr>
      <w:t>E</w:t>
    </w:r>
    <w:r w:rsidRPr="00384A01">
      <w:rPr>
        <w:rFonts w:ascii="Arial" w:hAnsi="Arial" w:cs="Arial"/>
        <w:noProof/>
        <w:sz w:val="16"/>
        <w:szCs w:val="16"/>
      </w:rPr>
      <w:t xml:space="preserve">.), </w:t>
    </w:r>
    <w:r w:rsidR="000D6FCD">
      <w:rPr>
        <w:rFonts w:ascii="Arial" w:hAnsi="Arial" w:cs="Arial"/>
        <w:noProof/>
        <w:sz w:val="16"/>
        <w:szCs w:val="16"/>
      </w:rPr>
      <w:t>fkilic</w:t>
    </w:r>
    <w:r w:rsidRPr="00384A01">
      <w:rPr>
        <w:rFonts w:ascii="Arial" w:hAnsi="Arial" w:cs="Arial"/>
        <w:noProof/>
        <w:sz w:val="16"/>
        <w:szCs w:val="16"/>
      </w:rPr>
      <w:t>@</w:t>
    </w:r>
    <w:r w:rsidR="000D6FCD">
      <w:rPr>
        <w:rFonts w:ascii="Arial" w:hAnsi="Arial" w:cs="Arial"/>
        <w:noProof/>
        <w:sz w:val="16"/>
        <w:szCs w:val="16"/>
      </w:rPr>
      <w:t>yildiz</w:t>
    </w:r>
    <w:r w:rsidRPr="00384A01">
      <w:rPr>
        <w:rFonts w:ascii="Arial" w:hAnsi="Arial" w:cs="Arial"/>
        <w:noProof/>
        <w:sz w:val="16"/>
        <w:szCs w:val="16"/>
      </w:rPr>
      <w:t>.edu.tr (</w:t>
    </w:r>
    <w:r w:rsidR="000D6FCD">
      <w:rPr>
        <w:rFonts w:ascii="Arial" w:hAnsi="Arial" w:cs="Arial"/>
        <w:noProof/>
        <w:sz w:val="16"/>
        <w:szCs w:val="16"/>
      </w:rPr>
      <w:t>Kılıç</w:t>
    </w:r>
    <w:r w:rsidR="00563FAA">
      <w:rPr>
        <w:rFonts w:ascii="Arial" w:hAnsi="Arial" w:cs="Arial"/>
        <w:noProof/>
        <w:sz w:val="16"/>
        <w:szCs w:val="16"/>
      </w:rPr>
      <w:t xml:space="preserve"> </w:t>
    </w:r>
    <w:r w:rsidR="000D6FCD">
      <w:rPr>
        <w:rFonts w:ascii="Arial" w:hAnsi="Arial" w:cs="Arial"/>
        <w:noProof/>
        <w:sz w:val="16"/>
        <w:szCs w:val="16"/>
      </w:rPr>
      <w:t>F</w:t>
    </w:r>
    <w:r w:rsidRPr="00384A01">
      <w:rPr>
        <w:rFonts w:ascii="Arial" w:hAnsi="Arial" w:cs="Arial"/>
        <w:noProof/>
        <w:sz w:val="16"/>
        <w:szCs w:val="16"/>
      </w:rPr>
      <w:t>.)</w:t>
    </w:r>
    <w:r w:rsidR="000D6FCD">
      <w:rPr>
        <w:rFonts w:ascii="Arial" w:hAnsi="Arial" w:cs="Arial"/>
        <w:noProof/>
        <w:sz w:val="16"/>
        <w:szCs w:val="16"/>
      </w:rPr>
      <w:t>, hudemir</w:t>
    </w:r>
    <w:r w:rsidR="000D6FCD" w:rsidRPr="00384A01">
      <w:rPr>
        <w:rFonts w:ascii="Arial" w:hAnsi="Arial" w:cs="Arial"/>
        <w:noProof/>
        <w:sz w:val="16"/>
        <w:szCs w:val="16"/>
      </w:rPr>
      <w:t>@</w:t>
    </w:r>
    <w:r w:rsidR="000D6FCD">
      <w:rPr>
        <w:rFonts w:ascii="Arial" w:hAnsi="Arial" w:cs="Arial"/>
        <w:noProof/>
        <w:sz w:val="16"/>
        <w:szCs w:val="16"/>
      </w:rPr>
      <w:t>yildiz</w:t>
    </w:r>
    <w:r w:rsidR="000D6FCD" w:rsidRPr="00384A01">
      <w:rPr>
        <w:rFonts w:ascii="Arial" w:hAnsi="Arial" w:cs="Arial"/>
        <w:noProof/>
        <w:sz w:val="16"/>
        <w:szCs w:val="16"/>
      </w:rPr>
      <w:t>.edu.tr (</w:t>
    </w:r>
    <w:r w:rsidR="000D6FCD">
      <w:rPr>
        <w:rFonts w:ascii="Arial" w:hAnsi="Arial" w:cs="Arial"/>
        <w:noProof/>
        <w:sz w:val="16"/>
        <w:szCs w:val="16"/>
      </w:rPr>
      <w:t>Demir</w:t>
    </w:r>
    <w:r w:rsidR="000D6FCD" w:rsidRPr="00384A01">
      <w:rPr>
        <w:rFonts w:ascii="Arial" w:hAnsi="Arial" w:cs="Arial"/>
        <w:noProof/>
        <w:sz w:val="16"/>
        <w:szCs w:val="16"/>
      </w:rPr>
      <w:t xml:space="preserve"> 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3EA" w:rsidRDefault="003E73EA" w:rsidP="00035DC5">
      <w:r>
        <w:separator/>
      </w:r>
    </w:p>
  </w:footnote>
  <w:footnote w:type="continuationSeparator" w:id="0">
    <w:p w:rsidR="003E73EA" w:rsidRDefault="003E73EA" w:rsidP="00035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D5" w:rsidRPr="005D7802" w:rsidRDefault="005D7802"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5D7802">
      <w:rPr>
        <w:rFonts w:ascii="Arial" w:hAnsi="Arial" w:cs="Arial"/>
        <w:i/>
        <w:sz w:val="16"/>
        <w:szCs w:val="16"/>
      </w:rPr>
      <w:t>Boğaziçi Köprülerinin Kentsel Büyümeye Etkilerinin Araştırılması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D8" w:rsidRPr="00384A01" w:rsidRDefault="005D7802">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Ercüment Ayazlı</w:t>
    </w:r>
    <w:r w:rsidR="00F60BD8" w:rsidRPr="00384A01">
      <w:rPr>
        <w:rFonts w:ascii="Arial" w:hAnsi="Arial" w:cs="Arial"/>
        <w:i/>
        <w:sz w:val="16"/>
        <w:szCs w:val="16"/>
      </w:rPr>
      <w:t>,</w:t>
    </w:r>
    <w:r>
      <w:rPr>
        <w:rFonts w:ascii="Arial" w:hAnsi="Arial" w:cs="Arial"/>
        <w:i/>
        <w:sz w:val="16"/>
        <w:szCs w:val="16"/>
      </w:rPr>
      <w:t xml:space="preserve"> Fatmagül </w:t>
    </w:r>
    <w:proofErr w:type="spellStart"/>
    <w:proofErr w:type="gramStart"/>
    <w:r>
      <w:rPr>
        <w:rFonts w:ascii="Arial" w:hAnsi="Arial" w:cs="Arial"/>
        <w:i/>
        <w:sz w:val="16"/>
        <w:szCs w:val="16"/>
      </w:rPr>
      <w:t>Kılıç,Hülya</w:t>
    </w:r>
    <w:proofErr w:type="spellEnd"/>
    <w:proofErr w:type="gramEnd"/>
    <w:r>
      <w:rPr>
        <w:rFonts w:ascii="Arial" w:hAnsi="Arial" w:cs="Arial"/>
        <w:i/>
        <w:sz w:val="16"/>
        <w:szCs w:val="16"/>
      </w:rPr>
      <w:t xml:space="preserve"> Demir</w:t>
    </w:r>
  </w:p>
  <w:p w:rsidR="00035DC5" w:rsidRPr="006D2826" w:rsidRDefault="00035DC5" w:rsidP="006D2826">
    <w:pPr>
      <w:pStyle w:val="stbilgi"/>
      <w:jc w:val="right"/>
      <w:rPr>
        <w:rFonts w:ascii="Arial" w:hAnsi="Arial" w:cs="Arial"/>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D8" w:rsidRPr="00085D74" w:rsidRDefault="00F60BD8"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6E2FAE" w:rsidRPr="006E2FAE" w:rsidRDefault="006E2FAE" w:rsidP="006E2FAE">
    <w:pPr>
      <w:pStyle w:val="stbilgi"/>
      <w:jc w:val="left"/>
      <w:rPr>
        <w:rFonts w:ascii="Arial" w:hAnsi="Arial" w:cs="Arial"/>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EEC68D0"/>
    <w:multiLevelType w:val="hybridMultilevel"/>
    <w:tmpl w:val="7CBEF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63D7978"/>
    <w:multiLevelType w:val="hybridMultilevel"/>
    <w:tmpl w:val="A5FC67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0"/>
  </w:num>
  <w:num w:numId="5">
    <w:abstractNumId w:val="10"/>
  </w:num>
  <w:num w:numId="6">
    <w:abstractNumId w:val="1"/>
  </w:num>
  <w:num w:numId="7">
    <w:abstractNumId w:val="6"/>
  </w:num>
  <w:num w:numId="8">
    <w:abstractNumId w:val="3"/>
  </w:num>
  <w:num w:numId="9">
    <w:abstractNumId w:val="9"/>
  </w:num>
  <w:num w:numId="10">
    <w:abstractNumId w:val="7"/>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35DC5"/>
    <w:rsid w:val="000000E0"/>
    <w:rsid w:val="00010BB4"/>
    <w:rsid w:val="00022F4B"/>
    <w:rsid w:val="00023335"/>
    <w:rsid w:val="000249D5"/>
    <w:rsid w:val="00024A9E"/>
    <w:rsid w:val="0002711A"/>
    <w:rsid w:val="00031E70"/>
    <w:rsid w:val="000322F6"/>
    <w:rsid w:val="0003413F"/>
    <w:rsid w:val="00035DC5"/>
    <w:rsid w:val="00041E1F"/>
    <w:rsid w:val="00045904"/>
    <w:rsid w:val="00050809"/>
    <w:rsid w:val="00051220"/>
    <w:rsid w:val="00052363"/>
    <w:rsid w:val="00053284"/>
    <w:rsid w:val="00053918"/>
    <w:rsid w:val="00060318"/>
    <w:rsid w:val="00060969"/>
    <w:rsid w:val="000630BB"/>
    <w:rsid w:val="0006399C"/>
    <w:rsid w:val="000715DE"/>
    <w:rsid w:val="00072F64"/>
    <w:rsid w:val="00077928"/>
    <w:rsid w:val="00081450"/>
    <w:rsid w:val="000841DB"/>
    <w:rsid w:val="0008484D"/>
    <w:rsid w:val="00085542"/>
    <w:rsid w:val="00085D74"/>
    <w:rsid w:val="000921FB"/>
    <w:rsid w:val="0009637A"/>
    <w:rsid w:val="000A07EC"/>
    <w:rsid w:val="000A2958"/>
    <w:rsid w:val="000A3203"/>
    <w:rsid w:val="000B452C"/>
    <w:rsid w:val="000B7BA9"/>
    <w:rsid w:val="000D2360"/>
    <w:rsid w:val="000D41CE"/>
    <w:rsid w:val="000D4810"/>
    <w:rsid w:val="000D49FE"/>
    <w:rsid w:val="000D618D"/>
    <w:rsid w:val="000D6DC5"/>
    <w:rsid w:val="000D6FCD"/>
    <w:rsid w:val="000E13A1"/>
    <w:rsid w:val="000E312F"/>
    <w:rsid w:val="000E37C8"/>
    <w:rsid w:val="000F4E68"/>
    <w:rsid w:val="000F547B"/>
    <w:rsid w:val="000F6255"/>
    <w:rsid w:val="001036C1"/>
    <w:rsid w:val="00103E7C"/>
    <w:rsid w:val="00106327"/>
    <w:rsid w:val="00117818"/>
    <w:rsid w:val="00120A37"/>
    <w:rsid w:val="00131981"/>
    <w:rsid w:val="00133389"/>
    <w:rsid w:val="001347C8"/>
    <w:rsid w:val="00134A73"/>
    <w:rsid w:val="001406A4"/>
    <w:rsid w:val="00143B36"/>
    <w:rsid w:val="00144B86"/>
    <w:rsid w:val="00150C5D"/>
    <w:rsid w:val="001514A5"/>
    <w:rsid w:val="00157522"/>
    <w:rsid w:val="0016037E"/>
    <w:rsid w:val="001649E8"/>
    <w:rsid w:val="00166C6D"/>
    <w:rsid w:val="0017381E"/>
    <w:rsid w:val="00176121"/>
    <w:rsid w:val="001934AC"/>
    <w:rsid w:val="001953CB"/>
    <w:rsid w:val="001971B2"/>
    <w:rsid w:val="001A0DD7"/>
    <w:rsid w:val="001A1AD6"/>
    <w:rsid w:val="001A696D"/>
    <w:rsid w:val="001A7D49"/>
    <w:rsid w:val="001B0F83"/>
    <w:rsid w:val="001B5518"/>
    <w:rsid w:val="001B5804"/>
    <w:rsid w:val="001B7914"/>
    <w:rsid w:val="001C62F5"/>
    <w:rsid w:val="001C7D88"/>
    <w:rsid w:val="001D65D4"/>
    <w:rsid w:val="001E60D4"/>
    <w:rsid w:val="001F0652"/>
    <w:rsid w:val="001F33A0"/>
    <w:rsid w:val="002054FB"/>
    <w:rsid w:val="00210EE8"/>
    <w:rsid w:val="00213F65"/>
    <w:rsid w:val="0022580C"/>
    <w:rsid w:val="00230C2D"/>
    <w:rsid w:val="002323EC"/>
    <w:rsid w:val="00234D4D"/>
    <w:rsid w:val="002359B2"/>
    <w:rsid w:val="00237BE5"/>
    <w:rsid w:val="00246570"/>
    <w:rsid w:val="00252D90"/>
    <w:rsid w:val="002639F3"/>
    <w:rsid w:val="00265080"/>
    <w:rsid w:val="00280543"/>
    <w:rsid w:val="00280762"/>
    <w:rsid w:val="002811A4"/>
    <w:rsid w:val="00286DFC"/>
    <w:rsid w:val="002A3BAA"/>
    <w:rsid w:val="002B08D7"/>
    <w:rsid w:val="002B42E1"/>
    <w:rsid w:val="002B4785"/>
    <w:rsid w:val="002B5849"/>
    <w:rsid w:val="002C4266"/>
    <w:rsid w:val="002C7742"/>
    <w:rsid w:val="002D4954"/>
    <w:rsid w:val="002D7546"/>
    <w:rsid w:val="002E1802"/>
    <w:rsid w:val="002E1E74"/>
    <w:rsid w:val="002E5768"/>
    <w:rsid w:val="002E6CC0"/>
    <w:rsid w:val="002F186D"/>
    <w:rsid w:val="002F23BC"/>
    <w:rsid w:val="002F2668"/>
    <w:rsid w:val="002F3523"/>
    <w:rsid w:val="002F48A5"/>
    <w:rsid w:val="0030727C"/>
    <w:rsid w:val="003154FC"/>
    <w:rsid w:val="003164D5"/>
    <w:rsid w:val="00320C5A"/>
    <w:rsid w:val="00320F15"/>
    <w:rsid w:val="00321577"/>
    <w:rsid w:val="0032400A"/>
    <w:rsid w:val="003246B7"/>
    <w:rsid w:val="00324BF4"/>
    <w:rsid w:val="00325F9F"/>
    <w:rsid w:val="00330646"/>
    <w:rsid w:val="00330B06"/>
    <w:rsid w:val="003310B8"/>
    <w:rsid w:val="00332563"/>
    <w:rsid w:val="003350C9"/>
    <w:rsid w:val="00336197"/>
    <w:rsid w:val="00345028"/>
    <w:rsid w:val="00346CE0"/>
    <w:rsid w:val="00347265"/>
    <w:rsid w:val="00352B88"/>
    <w:rsid w:val="00353677"/>
    <w:rsid w:val="0036481E"/>
    <w:rsid w:val="00366A7B"/>
    <w:rsid w:val="003700FB"/>
    <w:rsid w:val="003751E2"/>
    <w:rsid w:val="00375D8C"/>
    <w:rsid w:val="00376094"/>
    <w:rsid w:val="00381C3C"/>
    <w:rsid w:val="00384A01"/>
    <w:rsid w:val="00384AB9"/>
    <w:rsid w:val="00386F74"/>
    <w:rsid w:val="00395B34"/>
    <w:rsid w:val="003976C4"/>
    <w:rsid w:val="003A176E"/>
    <w:rsid w:val="003A2EB9"/>
    <w:rsid w:val="003B10AD"/>
    <w:rsid w:val="003B11B8"/>
    <w:rsid w:val="003B4D6C"/>
    <w:rsid w:val="003B58DF"/>
    <w:rsid w:val="003C088B"/>
    <w:rsid w:val="003C1536"/>
    <w:rsid w:val="003C1C23"/>
    <w:rsid w:val="003C32B3"/>
    <w:rsid w:val="003C3B68"/>
    <w:rsid w:val="003C5578"/>
    <w:rsid w:val="003C6042"/>
    <w:rsid w:val="003C60C1"/>
    <w:rsid w:val="003C6D10"/>
    <w:rsid w:val="003D191E"/>
    <w:rsid w:val="003D45C2"/>
    <w:rsid w:val="003D5927"/>
    <w:rsid w:val="003D6D8D"/>
    <w:rsid w:val="003E26DE"/>
    <w:rsid w:val="003E34C8"/>
    <w:rsid w:val="003E3C82"/>
    <w:rsid w:val="003E4250"/>
    <w:rsid w:val="003E4318"/>
    <w:rsid w:val="003E4DD3"/>
    <w:rsid w:val="003E739F"/>
    <w:rsid w:val="003E73EA"/>
    <w:rsid w:val="003E782E"/>
    <w:rsid w:val="003F0D90"/>
    <w:rsid w:val="003F6113"/>
    <w:rsid w:val="003F7E8F"/>
    <w:rsid w:val="0040415F"/>
    <w:rsid w:val="00405C41"/>
    <w:rsid w:val="004117D6"/>
    <w:rsid w:val="00414760"/>
    <w:rsid w:val="00416A0F"/>
    <w:rsid w:val="004173A5"/>
    <w:rsid w:val="00420C19"/>
    <w:rsid w:val="00427170"/>
    <w:rsid w:val="00443A93"/>
    <w:rsid w:val="00445177"/>
    <w:rsid w:val="00461FF6"/>
    <w:rsid w:val="0046335F"/>
    <w:rsid w:val="0046412B"/>
    <w:rsid w:val="004723FF"/>
    <w:rsid w:val="0047400E"/>
    <w:rsid w:val="00474DF8"/>
    <w:rsid w:val="00474EBC"/>
    <w:rsid w:val="00477D1F"/>
    <w:rsid w:val="00480730"/>
    <w:rsid w:val="00481F8C"/>
    <w:rsid w:val="004844C9"/>
    <w:rsid w:val="00487B3F"/>
    <w:rsid w:val="0049335F"/>
    <w:rsid w:val="00496B94"/>
    <w:rsid w:val="004A3550"/>
    <w:rsid w:val="004B3880"/>
    <w:rsid w:val="004C3DE3"/>
    <w:rsid w:val="004D1808"/>
    <w:rsid w:val="004E4747"/>
    <w:rsid w:val="004E5F06"/>
    <w:rsid w:val="004E7E91"/>
    <w:rsid w:val="004E7F02"/>
    <w:rsid w:val="004F1C02"/>
    <w:rsid w:val="004F2029"/>
    <w:rsid w:val="004F2AE0"/>
    <w:rsid w:val="004F52E3"/>
    <w:rsid w:val="004F67CE"/>
    <w:rsid w:val="0050162E"/>
    <w:rsid w:val="005054C7"/>
    <w:rsid w:val="00505C7B"/>
    <w:rsid w:val="00506765"/>
    <w:rsid w:val="00507CE2"/>
    <w:rsid w:val="00511610"/>
    <w:rsid w:val="005125D2"/>
    <w:rsid w:val="00515524"/>
    <w:rsid w:val="00527ADD"/>
    <w:rsid w:val="00531216"/>
    <w:rsid w:val="00537653"/>
    <w:rsid w:val="0053768D"/>
    <w:rsid w:val="00545EEC"/>
    <w:rsid w:val="005514BE"/>
    <w:rsid w:val="0055421D"/>
    <w:rsid w:val="00555CEB"/>
    <w:rsid w:val="00556112"/>
    <w:rsid w:val="00560CC3"/>
    <w:rsid w:val="00563FAA"/>
    <w:rsid w:val="00570B0D"/>
    <w:rsid w:val="00570FF4"/>
    <w:rsid w:val="00580ED5"/>
    <w:rsid w:val="00582273"/>
    <w:rsid w:val="005840B3"/>
    <w:rsid w:val="005A070F"/>
    <w:rsid w:val="005B09C9"/>
    <w:rsid w:val="005B2B3E"/>
    <w:rsid w:val="005B4A6F"/>
    <w:rsid w:val="005B5B24"/>
    <w:rsid w:val="005B68E7"/>
    <w:rsid w:val="005C076E"/>
    <w:rsid w:val="005C2181"/>
    <w:rsid w:val="005C68BC"/>
    <w:rsid w:val="005D7802"/>
    <w:rsid w:val="005E162B"/>
    <w:rsid w:val="005E4B5E"/>
    <w:rsid w:val="005E5CC5"/>
    <w:rsid w:val="005E62BA"/>
    <w:rsid w:val="006022A3"/>
    <w:rsid w:val="00604A5E"/>
    <w:rsid w:val="00607563"/>
    <w:rsid w:val="00611F81"/>
    <w:rsid w:val="0061242B"/>
    <w:rsid w:val="00616146"/>
    <w:rsid w:val="00617179"/>
    <w:rsid w:val="00632A79"/>
    <w:rsid w:val="0064004B"/>
    <w:rsid w:val="00640587"/>
    <w:rsid w:val="006554EA"/>
    <w:rsid w:val="00656215"/>
    <w:rsid w:val="00657860"/>
    <w:rsid w:val="00661714"/>
    <w:rsid w:val="00664BEA"/>
    <w:rsid w:val="00665371"/>
    <w:rsid w:val="0066670C"/>
    <w:rsid w:val="00671C14"/>
    <w:rsid w:val="006728A6"/>
    <w:rsid w:val="006802D0"/>
    <w:rsid w:val="00690045"/>
    <w:rsid w:val="006902DC"/>
    <w:rsid w:val="00694844"/>
    <w:rsid w:val="00697D83"/>
    <w:rsid w:val="006B1F87"/>
    <w:rsid w:val="006B237D"/>
    <w:rsid w:val="006B371F"/>
    <w:rsid w:val="006B6955"/>
    <w:rsid w:val="006C03E0"/>
    <w:rsid w:val="006C21B2"/>
    <w:rsid w:val="006C634F"/>
    <w:rsid w:val="006C64E9"/>
    <w:rsid w:val="006D2826"/>
    <w:rsid w:val="006E2B17"/>
    <w:rsid w:val="006E2FAE"/>
    <w:rsid w:val="006E618F"/>
    <w:rsid w:val="006F0A7A"/>
    <w:rsid w:val="006F1B08"/>
    <w:rsid w:val="00704CCF"/>
    <w:rsid w:val="007072E3"/>
    <w:rsid w:val="00710F75"/>
    <w:rsid w:val="00711372"/>
    <w:rsid w:val="00711E7C"/>
    <w:rsid w:val="007158E5"/>
    <w:rsid w:val="00727EC0"/>
    <w:rsid w:val="00730029"/>
    <w:rsid w:val="007332CA"/>
    <w:rsid w:val="00735B1B"/>
    <w:rsid w:val="00736CE8"/>
    <w:rsid w:val="00736EE9"/>
    <w:rsid w:val="00736EF1"/>
    <w:rsid w:val="00740C25"/>
    <w:rsid w:val="00740F32"/>
    <w:rsid w:val="00744087"/>
    <w:rsid w:val="007466B9"/>
    <w:rsid w:val="00764EF5"/>
    <w:rsid w:val="00767717"/>
    <w:rsid w:val="00767C28"/>
    <w:rsid w:val="00772A59"/>
    <w:rsid w:val="007747EE"/>
    <w:rsid w:val="00774D1A"/>
    <w:rsid w:val="00777F97"/>
    <w:rsid w:val="0078395D"/>
    <w:rsid w:val="00785549"/>
    <w:rsid w:val="00785601"/>
    <w:rsid w:val="007870E7"/>
    <w:rsid w:val="00790B9F"/>
    <w:rsid w:val="00794554"/>
    <w:rsid w:val="007B2951"/>
    <w:rsid w:val="007B34BE"/>
    <w:rsid w:val="007B6230"/>
    <w:rsid w:val="007C0B6B"/>
    <w:rsid w:val="007C1D6E"/>
    <w:rsid w:val="007C2E54"/>
    <w:rsid w:val="007C7DB4"/>
    <w:rsid w:val="007D2FC3"/>
    <w:rsid w:val="007D665C"/>
    <w:rsid w:val="007E2401"/>
    <w:rsid w:val="007E2F0F"/>
    <w:rsid w:val="007F0ED6"/>
    <w:rsid w:val="007F3DFD"/>
    <w:rsid w:val="007F623D"/>
    <w:rsid w:val="007F7727"/>
    <w:rsid w:val="00802439"/>
    <w:rsid w:val="008029AF"/>
    <w:rsid w:val="008033E2"/>
    <w:rsid w:val="008149ED"/>
    <w:rsid w:val="008157F0"/>
    <w:rsid w:val="00817430"/>
    <w:rsid w:val="00817E19"/>
    <w:rsid w:val="00821073"/>
    <w:rsid w:val="00822197"/>
    <w:rsid w:val="00830A5E"/>
    <w:rsid w:val="00830AA4"/>
    <w:rsid w:val="00833653"/>
    <w:rsid w:val="00833A82"/>
    <w:rsid w:val="00834E76"/>
    <w:rsid w:val="00835EFD"/>
    <w:rsid w:val="00841041"/>
    <w:rsid w:val="008441C2"/>
    <w:rsid w:val="008478D0"/>
    <w:rsid w:val="00850C01"/>
    <w:rsid w:val="00850C14"/>
    <w:rsid w:val="00851E43"/>
    <w:rsid w:val="00852958"/>
    <w:rsid w:val="00853840"/>
    <w:rsid w:val="0085682C"/>
    <w:rsid w:val="00857F95"/>
    <w:rsid w:val="00860239"/>
    <w:rsid w:val="00866B52"/>
    <w:rsid w:val="00867446"/>
    <w:rsid w:val="00867D7D"/>
    <w:rsid w:val="0089077F"/>
    <w:rsid w:val="00893963"/>
    <w:rsid w:val="00897934"/>
    <w:rsid w:val="008A312B"/>
    <w:rsid w:val="008A39C4"/>
    <w:rsid w:val="008A4753"/>
    <w:rsid w:val="008B21A7"/>
    <w:rsid w:val="008B6BA4"/>
    <w:rsid w:val="008C61CA"/>
    <w:rsid w:val="008C68F0"/>
    <w:rsid w:val="008C72C1"/>
    <w:rsid w:val="008D7A6E"/>
    <w:rsid w:val="008D7CE3"/>
    <w:rsid w:val="008E3CC6"/>
    <w:rsid w:val="008E50E0"/>
    <w:rsid w:val="008E5DEA"/>
    <w:rsid w:val="008E76E4"/>
    <w:rsid w:val="008E7E92"/>
    <w:rsid w:val="008F5827"/>
    <w:rsid w:val="008F5AA8"/>
    <w:rsid w:val="008F786C"/>
    <w:rsid w:val="009050FD"/>
    <w:rsid w:val="00917D74"/>
    <w:rsid w:val="0092000D"/>
    <w:rsid w:val="009223FE"/>
    <w:rsid w:val="00924D4C"/>
    <w:rsid w:val="00926501"/>
    <w:rsid w:val="00942372"/>
    <w:rsid w:val="00951C7A"/>
    <w:rsid w:val="00955CB4"/>
    <w:rsid w:val="00955FEE"/>
    <w:rsid w:val="009560B4"/>
    <w:rsid w:val="00961C6C"/>
    <w:rsid w:val="00964227"/>
    <w:rsid w:val="00973D22"/>
    <w:rsid w:val="00975B21"/>
    <w:rsid w:val="009775B3"/>
    <w:rsid w:val="00985D63"/>
    <w:rsid w:val="00985F6A"/>
    <w:rsid w:val="009863EC"/>
    <w:rsid w:val="00990F99"/>
    <w:rsid w:val="00991771"/>
    <w:rsid w:val="00996741"/>
    <w:rsid w:val="009A0E41"/>
    <w:rsid w:val="009A3334"/>
    <w:rsid w:val="009A7492"/>
    <w:rsid w:val="009B36B3"/>
    <w:rsid w:val="009B7428"/>
    <w:rsid w:val="009B77BC"/>
    <w:rsid w:val="009C6C9E"/>
    <w:rsid w:val="009D41FC"/>
    <w:rsid w:val="009D541E"/>
    <w:rsid w:val="009E3430"/>
    <w:rsid w:val="009E581A"/>
    <w:rsid w:val="009E712C"/>
    <w:rsid w:val="009E77C5"/>
    <w:rsid w:val="009E7BC4"/>
    <w:rsid w:val="009F0176"/>
    <w:rsid w:val="009F2563"/>
    <w:rsid w:val="009F586E"/>
    <w:rsid w:val="00A047EA"/>
    <w:rsid w:val="00A11F84"/>
    <w:rsid w:val="00A16C75"/>
    <w:rsid w:val="00A2057A"/>
    <w:rsid w:val="00A206A9"/>
    <w:rsid w:val="00A21709"/>
    <w:rsid w:val="00A2368F"/>
    <w:rsid w:val="00A26384"/>
    <w:rsid w:val="00A30C50"/>
    <w:rsid w:val="00A32427"/>
    <w:rsid w:val="00A37F3A"/>
    <w:rsid w:val="00A403F1"/>
    <w:rsid w:val="00A40FE6"/>
    <w:rsid w:val="00A44301"/>
    <w:rsid w:val="00A56363"/>
    <w:rsid w:val="00A57FA5"/>
    <w:rsid w:val="00A62F15"/>
    <w:rsid w:val="00A73E5E"/>
    <w:rsid w:val="00A74D90"/>
    <w:rsid w:val="00A802F8"/>
    <w:rsid w:val="00A81C4E"/>
    <w:rsid w:val="00A82CBE"/>
    <w:rsid w:val="00A86DC2"/>
    <w:rsid w:val="00A90DBB"/>
    <w:rsid w:val="00A9278C"/>
    <w:rsid w:val="00A95719"/>
    <w:rsid w:val="00A95F53"/>
    <w:rsid w:val="00AA0651"/>
    <w:rsid w:val="00AA2215"/>
    <w:rsid w:val="00AA4C84"/>
    <w:rsid w:val="00AB2700"/>
    <w:rsid w:val="00AB2D84"/>
    <w:rsid w:val="00AB4583"/>
    <w:rsid w:val="00AC493B"/>
    <w:rsid w:val="00AC5127"/>
    <w:rsid w:val="00AC6FB0"/>
    <w:rsid w:val="00AD59D2"/>
    <w:rsid w:val="00AD6106"/>
    <w:rsid w:val="00AD6613"/>
    <w:rsid w:val="00AD71F9"/>
    <w:rsid w:val="00AD76BA"/>
    <w:rsid w:val="00AE2732"/>
    <w:rsid w:val="00AE297A"/>
    <w:rsid w:val="00AE5CE1"/>
    <w:rsid w:val="00AF38C0"/>
    <w:rsid w:val="00B00332"/>
    <w:rsid w:val="00B053C8"/>
    <w:rsid w:val="00B163E4"/>
    <w:rsid w:val="00B16F77"/>
    <w:rsid w:val="00B21ECE"/>
    <w:rsid w:val="00B23873"/>
    <w:rsid w:val="00B33157"/>
    <w:rsid w:val="00B40357"/>
    <w:rsid w:val="00B47C95"/>
    <w:rsid w:val="00B50306"/>
    <w:rsid w:val="00B524F3"/>
    <w:rsid w:val="00B54C80"/>
    <w:rsid w:val="00B62E3C"/>
    <w:rsid w:val="00B6356D"/>
    <w:rsid w:val="00B660A9"/>
    <w:rsid w:val="00B7124F"/>
    <w:rsid w:val="00B7190C"/>
    <w:rsid w:val="00B7528B"/>
    <w:rsid w:val="00B77A15"/>
    <w:rsid w:val="00B8122B"/>
    <w:rsid w:val="00B82A40"/>
    <w:rsid w:val="00B96AE3"/>
    <w:rsid w:val="00B96C40"/>
    <w:rsid w:val="00BA3A12"/>
    <w:rsid w:val="00BA3AA9"/>
    <w:rsid w:val="00BA48FD"/>
    <w:rsid w:val="00BA4C75"/>
    <w:rsid w:val="00BA7042"/>
    <w:rsid w:val="00BA7A7C"/>
    <w:rsid w:val="00BB1342"/>
    <w:rsid w:val="00BB1B67"/>
    <w:rsid w:val="00BC1622"/>
    <w:rsid w:val="00BD01DF"/>
    <w:rsid w:val="00BD161B"/>
    <w:rsid w:val="00BD2FC4"/>
    <w:rsid w:val="00BD7C64"/>
    <w:rsid w:val="00BE5F49"/>
    <w:rsid w:val="00BE6CF3"/>
    <w:rsid w:val="00BF56DD"/>
    <w:rsid w:val="00BF6644"/>
    <w:rsid w:val="00C00FBF"/>
    <w:rsid w:val="00C02DE1"/>
    <w:rsid w:val="00C04A90"/>
    <w:rsid w:val="00C1046D"/>
    <w:rsid w:val="00C11C1E"/>
    <w:rsid w:val="00C12120"/>
    <w:rsid w:val="00C20B98"/>
    <w:rsid w:val="00C2413C"/>
    <w:rsid w:val="00C258A8"/>
    <w:rsid w:val="00C25B45"/>
    <w:rsid w:val="00C301F9"/>
    <w:rsid w:val="00C353B9"/>
    <w:rsid w:val="00C431A0"/>
    <w:rsid w:val="00C5317B"/>
    <w:rsid w:val="00C57332"/>
    <w:rsid w:val="00C607A6"/>
    <w:rsid w:val="00C61129"/>
    <w:rsid w:val="00C65E4C"/>
    <w:rsid w:val="00C66563"/>
    <w:rsid w:val="00C66EE4"/>
    <w:rsid w:val="00C72814"/>
    <w:rsid w:val="00C846CA"/>
    <w:rsid w:val="00C876F1"/>
    <w:rsid w:val="00C912ED"/>
    <w:rsid w:val="00C92B5D"/>
    <w:rsid w:val="00C94F62"/>
    <w:rsid w:val="00C95AF9"/>
    <w:rsid w:val="00C97099"/>
    <w:rsid w:val="00C9754B"/>
    <w:rsid w:val="00C9781D"/>
    <w:rsid w:val="00CA1729"/>
    <w:rsid w:val="00CA20B5"/>
    <w:rsid w:val="00CA32AA"/>
    <w:rsid w:val="00CA35D6"/>
    <w:rsid w:val="00CA6906"/>
    <w:rsid w:val="00CA6DCD"/>
    <w:rsid w:val="00CC03B8"/>
    <w:rsid w:val="00CC37EB"/>
    <w:rsid w:val="00CD2DFB"/>
    <w:rsid w:val="00CD58C7"/>
    <w:rsid w:val="00CD6FD9"/>
    <w:rsid w:val="00CD7D7B"/>
    <w:rsid w:val="00CE3B38"/>
    <w:rsid w:val="00CF2C3E"/>
    <w:rsid w:val="00CF5793"/>
    <w:rsid w:val="00CF6561"/>
    <w:rsid w:val="00D017EE"/>
    <w:rsid w:val="00D0475D"/>
    <w:rsid w:val="00D15CC4"/>
    <w:rsid w:val="00D22926"/>
    <w:rsid w:val="00D25010"/>
    <w:rsid w:val="00D33D93"/>
    <w:rsid w:val="00D358CF"/>
    <w:rsid w:val="00D371D7"/>
    <w:rsid w:val="00D41123"/>
    <w:rsid w:val="00D42C5F"/>
    <w:rsid w:val="00D47EEF"/>
    <w:rsid w:val="00D50879"/>
    <w:rsid w:val="00D53C0A"/>
    <w:rsid w:val="00D564A3"/>
    <w:rsid w:val="00D571ED"/>
    <w:rsid w:val="00D61C91"/>
    <w:rsid w:val="00D70175"/>
    <w:rsid w:val="00D815B6"/>
    <w:rsid w:val="00D835BF"/>
    <w:rsid w:val="00D83F79"/>
    <w:rsid w:val="00D875CE"/>
    <w:rsid w:val="00D95150"/>
    <w:rsid w:val="00DA1B90"/>
    <w:rsid w:val="00DA282F"/>
    <w:rsid w:val="00DA4112"/>
    <w:rsid w:val="00DA600C"/>
    <w:rsid w:val="00DB6469"/>
    <w:rsid w:val="00DC3745"/>
    <w:rsid w:val="00DD7A93"/>
    <w:rsid w:val="00DE59D2"/>
    <w:rsid w:val="00DF7041"/>
    <w:rsid w:val="00E008B1"/>
    <w:rsid w:val="00E01186"/>
    <w:rsid w:val="00E04D85"/>
    <w:rsid w:val="00E05E6E"/>
    <w:rsid w:val="00E074EC"/>
    <w:rsid w:val="00E1368C"/>
    <w:rsid w:val="00E14603"/>
    <w:rsid w:val="00E217EC"/>
    <w:rsid w:val="00E21F1F"/>
    <w:rsid w:val="00E21F9E"/>
    <w:rsid w:val="00E243BE"/>
    <w:rsid w:val="00E3129C"/>
    <w:rsid w:val="00E31DB6"/>
    <w:rsid w:val="00E322BA"/>
    <w:rsid w:val="00E3283F"/>
    <w:rsid w:val="00E36DC8"/>
    <w:rsid w:val="00E43BEE"/>
    <w:rsid w:val="00E44A98"/>
    <w:rsid w:val="00E47E89"/>
    <w:rsid w:val="00E50188"/>
    <w:rsid w:val="00E54F69"/>
    <w:rsid w:val="00E60D83"/>
    <w:rsid w:val="00E6238B"/>
    <w:rsid w:val="00E6389E"/>
    <w:rsid w:val="00E639D7"/>
    <w:rsid w:val="00E65E63"/>
    <w:rsid w:val="00E802BC"/>
    <w:rsid w:val="00E83977"/>
    <w:rsid w:val="00E91EB7"/>
    <w:rsid w:val="00E92E25"/>
    <w:rsid w:val="00EA2B37"/>
    <w:rsid w:val="00EA2D0F"/>
    <w:rsid w:val="00EB0AAC"/>
    <w:rsid w:val="00EB2422"/>
    <w:rsid w:val="00EB32CB"/>
    <w:rsid w:val="00EB4EFB"/>
    <w:rsid w:val="00EB7E6C"/>
    <w:rsid w:val="00EC1FBB"/>
    <w:rsid w:val="00EC2B91"/>
    <w:rsid w:val="00EC57F2"/>
    <w:rsid w:val="00EC5CAD"/>
    <w:rsid w:val="00EC70E8"/>
    <w:rsid w:val="00ED4A41"/>
    <w:rsid w:val="00EE49E8"/>
    <w:rsid w:val="00EE61BB"/>
    <w:rsid w:val="00EF0E26"/>
    <w:rsid w:val="00EF316F"/>
    <w:rsid w:val="00F052F4"/>
    <w:rsid w:val="00F06FF4"/>
    <w:rsid w:val="00F170D7"/>
    <w:rsid w:val="00F2645F"/>
    <w:rsid w:val="00F35772"/>
    <w:rsid w:val="00F35D74"/>
    <w:rsid w:val="00F35F34"/>
    <w:rsid w:val="00F44DF5"/>
    <w:rsid w:val="00F5314F"/>
    <w:rsid w:val="00F544F7"/>
    <w:rsid w:val="00F60BD8"/>
    <w:rsid w:val="00F652E8"/>
    <w:rsid w:val="00F7272C"/>
    <w:rsid w:val="00F73215"/>
    <w:rsid w:val="00F9418A"/>
    <w:rsid w:val="00F94C4A"/>
    <w:rsid w:val="00F94CD7"/>
    <w:rsid w:val="00F97B97"/>
    <w:rsid w:val="00FA61EC"/>
    <w:rsid w:val="00FB5BFB"/>
    <w:rsid w:val="00FC1CD8"/>
    <w:rsid w:val="00FC387C"/>
    <w:rsid w:val="00FD00F0"/>
    <w:rsid w:val="00FD216D"/>
    <w:rsid w:val="00FD23B4"/>
    <w:rsid w:val="00FD5B17"/>
    <w:rsid w:val="00FF486D"/>
    <w:rsid w:val="00FF70D8"/>
    <w:rsid w:val="00FF7D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FC2C4-CBFA-4934-B183-A340DEC2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5264</Words>
  <Characters>30008</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bid</cp:lastModifiedBy>
  <cp:revision>6</cp:revision>
  <cp:lastPrinted>2012-12-21T13:49:00Z</cp:lastPrinted>
  <dcterms:created xsi:type="dcterms:W3CDTF">2013-05-05T17:27:00Z</dcterms:created>
  <dcterms:modified xsi:type="dcterms:W3CDTF">2013-05-06T07:18:00Z</dcterms:modified>
</cp:coreProperties>
</file>